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8"/>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DB3B36">
        <w:tc>
          <w:tcPr>
            <w:tcW w:w="509" w:type="dxa"/>
          </w:tcPr>
          <w:p w:rsidR="00DB3B36" w:rsidRDefault="00A922E4">
            <w:pPr>
              <w:pStyle w:val="affff4"/>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DB3B36" w:rsidRDefault="00A922E4">
            <w:pPr>
              <w:pStyle w:val="affff4"/>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hint="eastAsia"/>
                <w:sz w:val="21"/>
                <w:szCs w:val="21"/>
              </w:rPr>
              <w:t>03.100.01</w:t>
            </w:r>
            <w:r>
              <w:rPr>
                <w:rFonts w:ascii="黑体" w:eastAsia="黑体" w:hAnsi="黑体"/>
                <w:sz w:val="21"/>
                <w:szCs w:val="21"/>
              </w:rPr>
              <w:fldChar w:fldCharType="end"/>
            </w:r>
            <w:bookmarkEnd w:id="0"/>
          </w:p>
        </w:tc>
      </w:tr>
      <w:tr w:rsidR="00DB3B36">
        <w:tc>
          <w:tcPr>
            <w:tcW w:w="509" w:type="dxa"/>
          </w:tcPr>
          <w:p w:rsidR="00DB3B36" w:rsidRDefault="00A922E4">
            <w:pPr>
              <w:pStyle w:val="affff4"/>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DB3B36" w:rsidRDefault="00A922E4">
            <w:pPr>
              <w:pStyle w:val="affff4"/>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hint="eastAsia"/>
                <w:sz w:val="21"/>
                <w:szCs w:val="21"/>
              </w:rPr>
              <w:t>A 10</w:t>
            </w:r>
            <w:r>
              <w:rPr>
                <w:rFonts w:ascii="黑体" w:eastAsia="黑体" w:hAnsi="黑体"/>
                <w:sz w:val="21"/>
                <w:szCs w:val="21"/>
              </w:rPr>
              <w:fldChar w:fldCharType="end"/>
            </w:r>
            <w:bookmarkEnd w:id="1"/>
          </w:p>
        </w:tc>
      </w:tr>
    </w:tbl>
    <w:tbl>
      <w:tblPr>
        <w:tblStyle w:val="affff8"/>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DB3B36">
        <w:tc>
          <w:tcPr>
            <w:tcW w:w="6407" w:type="dxa"/>
          </w:tcPr>
          <w:p w:rsidR="00DB3B36" w:rsidRDefault="00A922E4">
            <w:pPr>
              <w:pStyle w:val="afffff"/>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3302</w:t>
            </w:r>
            <w:r>
              <w:fldChar w:fldCharType="end"/>
            </w:r>
            <w:bookmarkEnd w:id="3"/>
          </w:p>
        </w:tc>
      </w:tr>
    </w:tbl>
    <w:p w:rsidR="00DB3B36" w:rsidRDefault="00A922E4">
      <w:pPr>
        <w:pStyle w:val="afffff0"/>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浙江省</w:t>
      </w:r>
      <w:r>
        <w:rPr>
          <w:rFonts w:ascii="黑体" w:eastAsia="黑体"/>
          <w:b w:val="0"/>
          <w:w w:val="100"/>
          <w:sz w:val="48"/>
        </w:rPr>
        <w:t>宁波市</w:t>
      </w:r>
      <w:r>
        <w:rPr>
          <w:rFonts w:ascii="黑体" w:eastAsia="黑体"/>
          <w:b w:val="0"/>
          <w:w w:val="100"/>
          <w:sz w:val="48"/>
        </w:rPr>
        <w:fldChar w:fldCharType="end"/>
      </w:r>
      <w:bookmarkEnd w:id="4"/>
      <w:r>
        <w:rPr>
          <w:rFonts w:ascii="黑体" w:eastAsia="黑体" w:hAnsi="黑体" w:hint="eastAsia"/>
          <w:b w:val="0"/>
          <w:bCs w:val="0"/>
          <w:w w:val="100"/>
          <w:sz w:val="48"/>
          <w:szCs w:val="48"/>
        </w:rPr>
        <w:t>地方标准</w:t>
      </w:r>
    </w:p>
    <w:bookmarkEnd w:id="2"/>
    <w:p w:rsidR="00DB3B36" w:rsidRDefault="00A922E4">
      <w:pPr>
        <w:pStyle w:val="affffffffff3"/>
        <w:framePr w:wrap="auto"/>
        <w:rPr>
          <w:lang w:val="fr-FR"/>
        </w:rPr>
      </w:pPr>
      <w:r>
        <w:rPr>
          <w:lang w:val="fr-FR"/>
        </w:rPr>
        <w:t>DB</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rPr>
        <w:t>3302</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rsidR="00DB3B36" w:rsidRDefault="00A922E4">
      <w:pPr>
        <w:pStyle w:val="affffffffff4"/>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rsidR="00DB3B36" w:rsidRDefault="00A922E4">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2700020</wp:posOffset>
                </wp:positionV>
                <wp:extent cx="6120130" cy="0"/>
                <wp:effectExtent l="0" t="0" r="13970" b="1905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70.9pt;margin-top:212.6pt;height:0pt;width:481.9pt;mso-position-horizontal-relative:page;mso-position-vertical-relative:page;z-index:251659264;mso-width-relative:page;mso-height-relative:page;" filled="f" stroked="t" coordsize="21600,21600" o:allowoverlap="f" o:gfxdata="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d/iPM2AAA&#10;AAwBAAAPAAAAAAAAAAEAIAAAACIAAABkcnMvZG93bnJldi54bWxQSwECFAAUAAAACACHTuJA4fvj&#10;GOUBAACsAwAADgAAAAAAAAABACAAAAAnAQAAZHJzL2Uyb0RvYy54bWxQSwUGAAAAAAYABgBZAQAA&#10;fgUAAAAA&#10;">
                <v:fill on="f" focussize="0,0"/>
                <v:stroke color="#000000" joinstyle="round"/>
                <v:imagedata o:title=""/>
                <o:lock v:ext="edit" aspectratio="f"/>
              </v:line>
            </w:pict>
          </mc:Fallback>
        </mc:AlternateContent>
      </w:r>
    </w:p>
    <w:p w:rsidR="00DB3B36" w:rsidRDefault="00DB3B36">
      <w:pPr>
        <w:pStyle w:val="afffff0"/>
        <w:framePr w:w="9639" w:h="6976" w:hRule="exact" w:hSpace="0" w:vSpace="0" w:wrap="around" w:hAnchor="page" w:y="6408"/>
        <w:jc w:val="center"/>
        <w:rPr>
          <w:rFonts w:ascii="黑体" w:eastAsia="黑体" w:hAnsi="黑体"/>
          <w:b w:val="0"/>
          <w:bCs w:val="0"/>
          <w:w w:val="100"/>
        </w:rPr>
      </w:pPr>
    </w:p>
    <w:p w:rsidR="00DB3B36" w:rsidRDefault="00A922E4">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菜市场</w:t>
      </w:r>
      <w:r>
        <w:t>建设布局规范</w:t>
      </w:r>
      <w:r>
        <w:fldChar w:fldCharType="end"/>
      </w:r>
      <w:bookmarkEnd w:id="9"/>
    </w:p>
    <w:p w:rsidR="00DB3B36" w:rsidRDefault="00DB3B36">
      <w:pPr>
        <w:framePr w:w="9639" w:h="6974" w:hRule="exact" w:wrap="around" w:vAnchor="page" w:hAnchor="page" w:x="1419" w:y="6408" w:anchorLock="1"/>
        <w:ind w:left="-1418"/>
      </w:pPr>
    </w:p>
    <w:p w:rsidR="00DB3B36" w:rsidRDefault="00A922E4">
      <w:pPr>
        <w:pStyle w:val="afffffff8"/>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     </w:t>
      </w:r>
      <w:r>
        <w:rPr>
          <w:rFonts w:eastAsia="黑体"/>
          <w:szCs w:val="28"/>
        </w:rPr>
        <w:fldChar w:fldCharType="end"/>
      </w:r>
      <w:bookmarkEnd w:id="10"/>
    </w:p>
    <w:p w:rsidR="00DB3B36" w:rsidRDefault="00DB3B36">
      <w:pPr>
        <w:framePr w:w="9639" w:h="6974" w:hRule="exact" w:wrap="around" w:vAnchor="page" w:hAnchor="page" w:x="1419" w:y="6408" w:anchorLock="1"/>
        <w:spacing w:line="760" w:lineRule="exact"/>
        <w:ind w:left="-1418"/>
      </w:pPr>
    </w:p>
    <w:p w:rsidR="00DB3B36" w:rsidRDefault="00DB3B36">
      <w:pPr>
        <w:pStyle w:val="afffffff8"/>
        <w:framePr w:w="9639" w:h="6974" w:hRule="exact" w:wrap="around" w:vAnchor="page" w:hAnchor="page" w:x="1419" w:y="6408" w:anchorLock="1"/>
        <w:textAlignment w:val="bottom"/>
        <w:rPr>
          <w:rFonts w:eastAsia="黑体"/>
          <w:szCs w:val="28"/>
        </w:rPr>
      </w:pPr>
    </w:p>
    <w:p w:rsidR="00DB3B36" w:rsidRDefault="00A922E4">
      <w:pPr>
        <w:pStyle w:val="afffffff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6"/>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r>
      <w:r>
        <w:rPr>
          <w:sz w:val="24"/>
          <w:szCs w:val="28"/>
        </w:rPr>
        <w:fldChar w:fldCharType="end"/>
      </w:r>
      <w:bookmarkEnd w:id="11"/>
    </w:p>
    <w:p w:rsidR="00DB3B36" w:rsidRDefault="00A922E4">
      <w:pPr>
        <w:pStyle w:val="afffffff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2"/>
    </w:p>
    <w:p w:rsidR="00DB3B36" w:rsidRDefault="00A922E4">
      <w:pPr>
        <w:pStyle w:val="afffffff8"/>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r>
      <w:r>
        <w:rPr>
          <w:b/>
          <w:sz w:val="21"/>
          <w:szCs w:val="28"/>
        </w:rPr>
        <w:fldChar w:fldCharType="end"/>
      </w:r>
      <w:bookmarkEnd w:id="13"/>
    </w:p>
    <w:p w:rsidR="00DB3B36" w:rsidRDefault="00A922E4">
      <w:pPr>
        <w:pStyle w:val="affffffffff1"/>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rsidR="00DB3B36" w:rsidRDefault="00A922E4">
      <w:pPr>
        <w:pStyle w:val="affffffffff2"/>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rsidR="00DB3B36" w:rsidRDefault="00A922E4">
      <w:pPr>
        <w:pStyle w:val="affffffff8"/>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宁波市市场监督管理局</w:t>
      </w:r>
      <w:r>
        <w:rPr>
          <w:rFonts w:hAnsi="黑体"/>
          <w:w w:val="100"/>
          <w:sz w:val="28"/>
        </w:rPr>
        <w:fldChar w:fldCharType="end"/>
      </w:r>
      <w:bookmarkEnd w:id="20"/>
      <w:r>
        <w:rPr>
          <w:rFonts w:ascii="Times New Roman"/>
          <w:w w:val="100"/>
          <w:sz w:val="28"/>
        </w:rPr>
        <w:t>  </w:t>
      </w:r>
      <w:r>
        <w:rPr>
          <w:rStyle w:val="afffffffffffa"/>
          <w:rFonts w:hAnsi="黑体" w:hint="eastAsia"/>
          <w:position w:val="0"/>
        </w:rPr>
        <w:t>发</w:t>
      </w:r>
      <w:r>
        <w:rPr>
          <w:rStyle w:val="afffffffffffa"/>
          <w:rFonts w:hAnsi="黑体" w:hint="eastAsia"/>
          <w:spacing w:val="0"/>
          <w:position w:val="0"/>
        </w:rPr>
        <w:t>布</w:t>
      </w:r>
    </w:p>
    <w:p w:rsidR="00DB3B36" w:rsidRDefault="00A922E4">
      <w:pPr>
        <w:rPr>
          <w:rFonts w:ascii="宋体" w:hAnsi="宋体"/>
          <w:sz w:val="28"/>
          <w:szCs w:val="28"/>
        </w:rPr>
        <w:sectPr w:rsidR="00DB3B36">
          <w:headerReference w:type="default" r:id="rId11"/>
          <w:footerReference w:type="even" r:id="rId12"/>
          <w:headerReference w:type="first" r:id="rId13"/>
          <w:footerReference w:type="first" r:id="rId14"/>
          <w:type w:val="continuous"/>
          <w:pgSz w:w="11906" w:h="16838"/>
          <w:pgMar w:top="-338" w:right="1134" w:bottom="1021" w:left="1134" w:header="0" w:footer="0" w:gutter="284"/>
          <w:cols w:space="425"/>
          <w:titlePg/>
          <w:docGrid w:linePitch="312"/>
        </w:sectPr>
      </w:pPr>
      <w:r>
        <w:rPr>
          <w:rFonts w:ascii="宋体" w:hAnsi="宋体"/>
          <w:noProof/>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9252585</wp:posOffset>
                </wp:positionV>
                <wp:extent cx="6120130" cy="0"/>
                <wp:effectExtent l="0" t="0" r="13970"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70.85pt;margin-top:728.55pt;height:0pt;width:481.9pt;mso-position-horizontal-relative:page;mso-position-vertical-relative:page;z-index:251660288;mso-width-relative:page;mso-height-relative:page;" filled="f" stroked="t" coordsize="21600,21600" o:gfxdata="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5qdGL1wAAAA4B&#10;AAAPAAAAAAAAAAEAIAAAACIAAABkcnMvZG93bnJldi54bWxQSwECFAAUAAAACACHTuJAAzUM5uMB&#10;AACqAwAADgAAAAAAAAABACAAAAAmAQAAZHJzL2Uyb0RvYy54bWxQSwUGAAAAAAYABgBZAQAAewUA&#10;AAAA&#10;">
                <v:fill on="f" focussize="0,0"/>
                <v:stroke color="#000000" joinstyle="round"/>
                <v:imagedata o:title=""/>
                <o:lock v:ext="edit" aspectratio="f"/>
                <w10:anchorlock/>
              </v:line>
            </w:pict>
          </mc:Fallback>
        </mc:AlternateContent>
      </w:r>
    </w:p>
    <w:p w:rsidR="00DB3B36" w:rsidRDefault="00A922E4">
      <w:pPr>
        <w:pStyle w:val="a7"/>
        <w:spacing w:after="468"/>
      </w:pPr>
      <w:bookmarkStart w:id="21" w:name="BookMark2"/>
      <w:r>
        <w:rPr>
          <w:spacing w:val="320"/>
        </w:rPr>
        <w:lastRenderedPageBreak/>
        <w:t>前</w:t>
      </w:r>
      <w:r>
        <w:t>言</w:t>
      </w:r>
    </w:p>
    <w:p w:rsidR="00DB3B36" w:rsidRDefault="00A922E4">
      <w:pPr>
        <w:pStyle w:val="afffff5"/>
        <w:ind w:firstLine="420"/>
      </w:pPr>
      <w:r>
        <w:rPr>
          <w:rFonts w:hint="eastAsia"/>
        </w:rPr>
        <w:t>本文件按照</w:t>
      </w:r>
      <w:r>
        <w:rPr>
          <w:rFonts w:hint="eastAsia"/>
        </w:rPr>
        <w:t>GB/T 1.1</w:t>
      </w:r>
      <w:r>
        <w:rPr>
          <w:rFonts w:hint="eastAsia"/>
        </w:rPr>
        <w:t>—</w:t>
      </w:r>
      <w:r>
        <w:rPr>
          <w:rFonts w:hint="eastAsia"/>
        </w:rPr>
        <w:t>2020</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部分：标准化文件的结构和起草规则》的规定起草。</w:t>
      </w:r>
    </w:p>
    <w:p w:rsidR="00DB3B36" w:rsidRDefault="00A922E4">
      <w:pPr>
        <w:pStyle w:val="afffff5"/>
        <w:ind w:firstLine="420"/>
      </w:pPr>
      <w:r>
        <w:rPr>
          <w:rFonts w:hint="eastAsia"/>
        </w:rPr>
        <w:t>本文件由宁波市市场监督管理局提出并归口。</w:t>
      </w:r>
    </w:p>
    <w:p w:rsidR="00DB3B36" w:rsidRDefault="00A922E4">
      <w:pPr>
        <w:pStyle w:val="afffff5"/>
        <w:ind w:firstLine="420"/>
      </w:pPr>
      <w:r>
        <w:rPr>
          <w:rFonts w:hint="eastAsia"/>
        </w:rPr>
        <w:t>本文件起草单位：宁波市标准化研究院、宁波市市场监督管理局、宁波市商务局、通</w:t>
      </w:r>
      <w:proofErr w:type="gramStart"/>
      <w:r>
        <w:rPr>
          <w:rFonts w:hint="eastAsia"/>
        </w:rPr>
        <w:t>标</w:t>
      </w:r>
      <w:proofErr w:type="gramEnd"/>
      <w:r>
        <w:rPr>
          <w:rFonts w:hint="eastAsia"/>
        </w:rPr>
        <w:t>标准技术服务有限公司、宁波美成生物科技有限公司、北京</w:t>
      </w:r>
      <w:proofErr w:type="gramStart"/>
      <w:r>
        <w:rPr>
          <w:rFonts w:hint="eastAsia"/>
        </w:rPr>
        <w:t>每日</w:t>
      </w:r>
      <w:r>
        <w:rPr>
          <w:rFonts w:hint="eastAsia"/>
        </w:rPr>
        <w:t>优鲜</w:t>
      </w:r>
      <w:r>
        <w:rPr>
          <w:rFonts w:hint="eastAsia"/>
        </w:rPr>
        <w:t>电子商务</w:t>
      </w:r>
      <w:proofErr w:type="gramEnd"/>
      <w:r>
        <w:rPr>
          <w:rFonts w:hint="eastAsia"/>
        </w:rPr>
        <w:t>有限公司、宁波市</w:t>
      </w:r>
      <w:proofErr w:type="gramStart"/>
      <w:r>
        <w:rPr>
          <w:rFonts w:hint="eastAsia"/>
        </w:rPr>
        <w:t>鄞</w:t>
      </w:r>
      <w:proofErr w:type="gramEnd"/>
      <w:r>
        <w:rPr>
          <w:rFonts w:hint="eastAsia"/>
        </w:rPr>
        <w:t>州区市场发展投资有限公司、宁波商贸菜市场管理有限公司等。</w:t>
      </w:r>
    </w:p>
    <w:p w:rsidR="00DB3B36" w:rsidRDefault="00A922E4">
      <w:pPr>
        <w:pStyle w:val="afffffffffffb"/>
      </w:pPr>
      <w:r>
        <w:rPr>
          <w:rFonts w:hint="eastAsia"/>
          <w:szCs w:val="22"/>
        </w:rPr>
        <w:t>本文件起草人：</w:t>
      </w:r>
      <w:r>
        <w:rPr>
          <w:rFonts w:hint="eastAsia"/>
        </w:rPr>
        <w:t>伍晓茜、徐华梁、杨辉、胡一俊、贾文波、陈莹、宋建明、陈道定、王自力、徐承、董正中。</w:t>
      </w:r>
    </w:p>
    <w:p w:rsidR="00DB3B36" w:rsidRDefault="00DB3B36">
      <w:pPr>
        <w:pStyle w:val="afffff5"/>
        <w:ind w:firstLine="420"/>
        <w:sectPr w:rsidR="00DB3B36">
          <w:headerReference w:type="even" r:id="rId15"/>
          <w:headerReference w:type="default" r:id="rId16"/>
          <w:footerReference w:type="default" r:id="rId17"/>
          <w:pgSz w:w="11906" w:h="16838"/>
          <w:pgMar w:top="2410" w:right="1134" w:bottom="1134" w:left="1134" w:header="1418" w:footer="1134" w:gutter="284"/>
          <w:pgNumType w:fmt="upperRoman" w:start="1"/>
          <w:cols w:space="425"/>
          <w:formProt w:val="0"/>
          <w:docGrid w:type="lines" w:linePitch="312"/>
        </w:sectPr>
      </w:pPr>
    </w:p>
    <w:p w:rsidR="00DB3B36" w:rsidRDefault="00DB3B36">
      <w:pPr>
        <w:spacing w:line="20" w:lineRule="exact"/>
        <w:jc w:val="center"/>
        <w:rPr>
          <w:rFonts w:ascii="黑体" w:eastAsia="黑体" w:hAnsi="黑体"/>
          <w:sz w:val="32"/>
          <w:szCs w:val="32"/>
        </w:rPr>
      </w:pPr>
      <w:bookmarkStart w:id="22" w:name="BookMark4"/>
      <w:bookmarkEnd w:id="21"/>
    </w:p>
    <w:p w:rsidR="00DB3B36" w:rsidRDefault="00DB3B36">
      <w:pPr>
        <w:spacing w:line="20" w:lineRule="exact"/>
        <w:jc w:val="center"/>
        <w:rPr>
          <w:rFonts w:ascii="黑体" w:eastAsia="黑体" w:hAnsi="黑体"/>
          <w:sz w:val="32"/>
          <w:szCs w:val="32"/>
        </w:rPr>
      </w:pPr>
    </w:p>
    <w:bookmarkStart w:id="23" w:name="NEW_STAND_NAME" w:displacedByCustomXml="next"/>
    <w:sdt>
      <w:sdtPr>
        <w:tag w:val="NEW_STAND_NAME"/>
        <w:id w:val="595910757"/>
        <w:lock w:val="sdtLocked"/>
        <w:placeholder>
          <w:docPart w:val="BDAFF10DB23D4748B4220E73C3590345"/>
        </w:placeholder>
      </w:sdtPr>
      <w:sdtEndPr/>
      <w:sdtContent>
        <w:p w:rsidR="00DB3B36" w:rsidRDefault="00A922E4">
          <w:pPr>
            <w:pStyle w:val="afffffffff9"/>
            <w:spacing w:beforeLines="100" w:before="312" w:afterLines="220" w:after="686"/>
          </w:pPr>
          <w:r>
            <w:rPr>
              <w:rFonts w:hint="eastAsia"/>
            </w:rPr>
            <w:t>菜市场建设布局规范</w:t>
          </w:r>
        </w:p>
      </w:sdtContent>
    </w:sdt>
    <w:p w:rsidR="00DB3B36" w:rsidRDefault="00A922E4">
      <w:pPr>
        <w:pStyle w:val="afff1"/>
        <w:spacing w:before="312" w:after="312"/>
      </w:pPr>
      <w:bookmarkStart w:id="24" w:name="_Toc26648465"/>
      <w:bookmarkStart w:id="25" w:name="_Toc26986771"/>
      <w:bookmarkStart w:id="26" w:name="_Toc24884211"/>
      <w:bookmarkStart w:id="27" w:name="_Toc17233333"/>
      <w:bookmarkStart w:id="28" w:name="_Toc24884218"/>
      <w:bookmarkStart w:id="29" w:name="_Toc26986530"/>
      <w:bookmarkStart w:id="30" w:name="_Toc26718930"/>
      <w:bookmarkStart w:id="31" w:name="_Toc17233325"/>
      <w:bookmarkEnd w:id="23"/>
      <w:r>
        <w:rPr>
          <w:rFonts w:hint="eastAsia"/>
        </w:rPr>
        <w:t>范围</w:t>
      </w:r>
      <w:bookmarkEnd w:id="24"/>
      <w:bookmarkEnd w:id="25"/>
      <w:bookmarkEnd w:id="26"/>
      <w:bookmarkEnd w:id="27"/>
      <w:bookmarkEnd w:id="28"/>
      <w:bookmarkEnd w:id="29"/>
      <w:bookmarkEnd w:id="30"/>
      <w:bookmarkEnd w:id="31"/>
    </w:p>
    <w:p w:rsidR="00DB3B36" w:rsidRDefault="00A922E4">
      <w:pPr>
        <w:pStyle w:val="afffff5"/>
        <w:ind w:firstLine="420"/>
      </w:pPr>
      <w:bookmarkStart w:id="32" w:name="_Toc17233326"/>
      <w:bookmarkStart w:id="33" w:name="_Toc24884212"/>
      <w:bookmarkStart w:id="34" w:name="_Toc24884219"/>
      <w:bookmarkStart w:id="35" w:name="_Toc26648466"/>
      <w:bookmarkStart w:id="36" w:name="_Toc17233334"/>
      <w:r>
        <w:rPr>
          <w:rFonts w:hint="eastAsia"/>
        </w:rPr>
        <w:t>本文件规定了菜市场的建设要求、功能布局、交易区和设施设备等要求。</w:t>
      </w:r>
    </w:p>
    <w:p w:rsidR="00DB3B36" w:rsidRDefault="00A922E4">
      <w:pPr>
        <w:pStyle w:val="afffff5"/>
        <w:ind w:firstLine="420"/>
      </w:pPr>
      <w:r>
        <w:rPr>
          <w:rFonts w:hint="eastAsia"/>
        </w:rPr>
        <w:t>本文件适用于新、改、扩建菜市场的建设与布局管理。</w:t>
      </w:r>
    </w:p>
    <w:p w:rsidR="00DB3B36" w:rsidRDefault="00A922E4">
      <w:pPr>
        <w:pStyle w:val="afff1"/>
        <w:spacing w:before="312" w:after="312"/>
      </w:pPr>
      <w:bookmarkStart w:id="37" w:name="_Toc26986772"/>
      <w:bookmarkStart w:id="38" w:name="_Toc26718931"/>
      <w:bookmarkStart w:id="39" w:name="_Toc26986531"/>
      <w:r>
        <w:rPr>
          <w:rFonts w:hint="eastAsia"/>
        </w:rPr>
        <w:t>规范性引用文件</w:t>
      </w:r>
      <w:bookmarkEnd w:id="32"/>
      <w:bookmarkEnd w:id="33"/>
      <w:bookmarkEnd w:id="34"/>
      <w:bookmarkEnd w:id="35"/>
      <w:bookmarkEnd w:id="36"/>
      <w:bookmarkEnd w:id="37"/>
      <w:bookmarkEnd w:id="38"/>
      <w:bookmarkEnd w:id="39"/>
    </w:p>
    <w:sdt>
      <w:sdtPr>
        <w:rPr>
          <w:rFonts w:hint="eastAsia"/>
        </w:rPr>
        <w:id w:val="715848253"/>
        <w:placeholder>
          <w:docPart w:val="AA47896E9ECC4CA29B4336CBF014135E"/>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DB3B36" w:rsidRDefault="00A922E4">
          <w:pPr>
            <w:pStyle w:val="afffff5"/>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DB3B36" w:rsidRDefault="00A922E4">
      <w:pPr>
        <w:pStyle w:val="afffffffffffb"/>
      </w:pPr>
      <w:r>
        <w:rPr>
          <w:rFonts w:hint="eastAsia"/>
        </w:rPr>
        <w:t xml:space="preserve">GB 5749 </w:t>
      </w:r>
      <w:r>
        <w:rPr>
          <w:rFonts w:hint="eastAsia"/>
        </w:rPr>
        <w:t>生活饮用水卫生标准</w:t>
      </w:r>
    </w:p>
    <w:p w:rsidR="00DB3B36" w:rsidRDefault="00A922E4">
      <w:pPr>
        <w:pStyle w:val="afffffffffffb"/>
      </w:pPr>
      <w:r>
        <w:rPr>
          <w:rFonts w:hint="eastAsia"/>
        </w:rPr>
        <w:t xml:space="preserve">GB 8624 </w:t>
      </w:r>
      <w:r>
        <w:rPr>
          <w:rFonts w:hint="eastAsia"/>
        </w:rPr>
        <w:t>建筑材料及制品燃烧性能分级</w:t>
      </w:r>
    </w:p>
    <w:p w:rsidR="00DB3B36" w:rsidRDefault="00A922E4">
      <w:pPr>
        <w:pStyle w:val="afffffffffffb"/>
      </w:pPr>
      <w:r>
        <w:rPr>
          <w:rFonts w:hint="eastAsia"/>
        </w:rPr>
        <w:t xml:space="preserve">GB/T 10001.1 </w:t>
      </w:r>
      <w:r>
        <w:rPr>
          <w:rFonts w:hint="eastAsia"/>
        </w:rPr>
        <w:t>公共信息图形符号</w:t>
      </w:r>
      <w:r>
        <w:rPr>
          <w:rFonts w:hint="eastAsia"/>
        </w:rPr>
        <w:t xml:space="preserve"> </w:t>
      </w:r>
      <w:r>
        <w:rPr>
          <w:rFonts w:hint="eastAsia"/>
        </w:rPr>
        <w:t>第</w:t>
      </w:r>
      <w:r>
        <w:rPr>
          <w:rFonts w:hint="eastAsia"/>
        </w:rPr>
        <w:t>1</w:t>
      </w:r>
      <w:r>
        <w:rPr>
          <w:rFonts w:hint="eastAsia"/>
        </w:rPr>
        <w:t>部分：通用符号</w:t>
      </w:r>
    </w:p>
    <w:p w:rsidR="00DB3B36" w:rsidRDefault="00A922E4">
      <w:pPr>
        <w:pStyle w:val="afffffffffffb"/>
        <w:rPr>
          <w:rFonts w:hint="eastAsia"/>
        </w:rPr>
      </w:pPr>
      <w:r>
        <w:rPr>
          <w:rFonts w:hint="eastAsia"/>
        </w:rPr>
        <w:t xml:space="preserve">GB/T 10001.5 </w:t>
      </w:r>
      <w:r>
        <w:rPr>
          <w:rFonts w:hint="eastAsia"/>
        </w:rPr>
        <w:t>公共信息图形符号</w:t>
      </w:r>
      <w:r>
        <w:rPr>
          <w:rFonts w:hint="eastAsia"/>
        </w:rPr>
        <w:t xml:space="preserve"> </w:t>
      </w:r>
      <w:r>
        <w:rPr>
          <w:rFonts w:hint="eastAsia"/>
        </w:rPr>
        <w:t>第</w:t>
      </w:r>
      <w:r>
        <w:rPr>
          <w:rFonts w:hint="eastAsia"/>
        </w:rPr>
        <w:t>5</w:t>
      </w:r>
      <w:r>
        <w:rPr>
          <w:rFonts w:hint="eastAsia"/>
        </w:rPr>
        <w:t>部分：购物符号</w:t>
      </w:r>
    </w:p>
    <w:p w:rsidR="004E0E0D" w:rsidRDefault="004E0E0D">
      <w:pPr>
        <w:pStyle w:val="afffffffffffb"/>
      </w:pPr>
      <w:r>
        <w:rPr>
          <w:rFonts w:hint="eastAsia"/>
        </w:rPr>
        <w:t>GB 15630 消防安全标志设置要求</w:t>
      </w:r>
    </w:p>
    <w:p w:rsidR="00DB3B36" w:rsidRDefault="00A922E4">
      <w:pPr>
        <w:pStyle w:val="afffffffffffb"/>
      </w:pPr>
      <w:r>
        <w:rPr>
          <w:rFonts w:hint="eastAsia"/>
        </w:rPr>
        <w:t xml:space="preserve">GB/T 17093 </w:t>
      </w:r>
      <w:r>
        <w:rPr>
          <w:rFonts w:hint="eastAsia"/>
        </w:rPr>
        <w:t>室内空气中细菌总数卫生标准</w:t>
      </w:r>
    </w:p>
    <w:p w:rsidR="00DB3B36" w:rsidRDefault="00A922E4">
      <w:pPr>
        <w:pStyle w:val="afffffffffffb"/>
      </w:pPr>
      <w:r>
        <w:rPr>
          <w:rFonts w:hint="eastAsia"/>
        </w:rPr>
        <w:t xml:space="preserve">GB/T 17110-2008 </w:t>
      </w:r>
      <w:r>
        <w:rPr>
          <w:rFonts w:hint="eastAsia"/>
        </w:rPr>
        <w:t>商店购物环境与营销设施的要求</w:t>
      </w:r>
    </w:p>
    <w:p w:rsidR="00DB3B36" w:rsidRDefault="00A922E4">
      <w:pPr>
        <w:pStyle w:val="afffffffffffb"/>
      </w:pPr>
      <w:r>
        <w:rPr>
          <w:rFonts w:hint="eastAsia"/>
        </w:rPr>
        <w:t>G</w:t>
      </w:r>
      <w:r>
        <w:rPr>
          <w:rFonts w:hint="eastAsia"/>
        </w:rPr>
        <w:t xml:space="preserve">B/T 17217 </w:t>
      </w:r>
      <w:r>
        <w:rPr>
          <w:rFonts w:hint="eastAsia"/>
        </w:rPr>
        <w:t>公共厕所卫生规范</w:t>
      </w:r>
    </w:p>
    <w:p w:rsidR="00DB3B36" w:rsidRDefault="00A922E4">
      <w:pPr>
        <w:pStyle w:val="afffffffffffb"/>
      </w:pPr>
      <w:r>
        <w:rPr>
          <w:rFonts w:hint="eastAsia"/>
        </w:rPr>
        <w:t xml:space="preserve">GB/T 18883 </w:t>
      </w:r>
      <w:r>
        <w:rPr>
          <w:rFonts w:hint="eastAsia"/>
        </w:rPr>
        <w:t>室内空气质量标准</w:t>
      </w:r>
    </w:p>
    <w:p w:rsidR="00DB3B36" w:rsidRDefault="00A922E4">
      <w:pPr>
        <w:pStyle w:val="afffffffffffb"/>
      </w:pPr>
      <w:r>
        <w:rPr>
          <w:rFonts w:hint="eastAsia"/>
        </w:rPr>
        <w:t xml:space="preserve">GB/T 2099.1 </w:t>
      </w:r>
      <w:r>
        <w:rPr>
          <w:rFonts w:hint="eastAsia"/>
        </w:rPr>
        <w:t>家用和类似用途插头插座</w:t>
      </w:r>
      <w:r>
        <w:rPr>
          <w:rFonts w:hint="eastAsia"/>
        </w:rPr>
        <w:t xml:space="preserve"> </w:t>
      </w:r>
      <w:r>
        <w:rPr>
          <w:rFonts w:hint="eastAsia"/>
        </w:rPr>
        <w:t>第</w:t>
      </w:r>
      <w:r>
        <w:rPr>
          <w:rFonts w:hint="eastAsia"/>
        </w:rPr>
        <w:t>1</w:t>
      </w:r>
      <w:r>
        <w:rPr>
          <w:rFonts w:hint="eastAsia"/>
        </w:rPr>
        <w:t>部分：通用要求</w:t>
      </w:r>
    </w:p>
    <w:p w:rsidR="00DB3B36" w:rsidRDefault="00A922E4">
      <w:pPr>
        <w:pStyle w:val="afffffffffffb"/>
      </w:pPr>
      <w:r>
        <w:rPr>
          <w:rFonts w:hint="eastAsia"/>
        </w:rPr>
        <w:t xml:space="preserve">GB 25506 </w:t>
      </w:r>
      <w:r>
        <w:rPr>
          <w:rFonts w:hint="eastAsia"/>
        </w:rPr>
        <w:t>消防控制室通用技术要求</w:t>
      </w:r>
    </w:p>
    <w:p w:rsidR="00DB3B36" w:rsidRDefault="00A922E4">
      <w:pPr>
        <w:pStyle w:val="afffffffffffb"/>
      </w:pPr>
      <w:r>
        <w:rPr>
          <w:rFonts w:hint="eastAsia"/>
        </w:rPr>
        <w:t xml:space="preserve">GB/T 31962 </w:t>
      </w:r>
      <w:r>
        <w:rPr>
          <w:rFonts w:hint="eastAsia"/>
        </w:rPr>
        <w:t>污水排入城镇下水道水质标准</w:t>
      </w:r>
    </w:p>
    <w:p w:rsidR="00DB3B36" w:rsidRDefault="00A922E4">
      <w:pPr>
        <w:pStyle w:val="afffffffffffb"/>
      </w:pPr>
      <w:r>
        <w:rPr>
          <w:rFonts w:hint="eastAsia"/>
        </w:rPr>
        <w:t xml:space="preserve">GB/T 33659 </w:t>
      </w:r>
      <w:r>
        <w:rPr>
          <w:rFonts w:hint="eastAsia"/>
        </w:rPr>
        <w:t>农贸市场计量管理与服务规范</w:t>
      </w:r>
    </w:p>
    <w:p w:rsidR="00DB3B36" w:rsidRDefault="00A922E4">
      <w:pPr>
        <w:pStyle w:val="afffffffffffb"/>
      </w:pPr>
      <w:r>
        <w:rPr>
          <w:rFonts w:hint="eastAsia"/>
        </w:rPr>
        <w:t xml:space="preserve">GB 50016 </w:t>
      </w:r>
      <w:r>
        <w:rPr>
          <w:rFonts w:hint="eastAsia"/>
        </w:rPr>
        <w:t>建筑设计防火规范</w:t>
      </w:r>
    </w:p>
    <w:p w:rsidR="00DB3B36" w:rsidRDefault="00A922E4">
      <w:pPr>
        <w:pStyle w:val="afffffffffffb"/>
      </w:pPr>
      <w:r>
        <w:rPr>
          <w:rFonts w:hint="eastAsia"/>
        </w:rPr>
        <w:t xml:space="preserve">GB 50084 </w:t>
      </w:r>
      <w:r>
        <w:rPr>
          <w:rFonts w:hint="eastAsia"/>
        </w:rPr>
        <w:t>自动喷火灭火系统设计规范</w:t>
      </w:r>
    </w:p>
    <w:p w:rsidR="00DB3B36" w:rsidRDefault="00A922E4">
      <w:pPr>
        <w:pStyle w:val="afffffffffffb"/>
      </w:pPr>
      <w:r>
        <w:rPr>
          <w:rFonts w:hint="eastAsia"/>
        </w:rPr>
        <w:t xml:space="preserve">GB 50116-2013 </w:t>
      </w:r>
      <w:r>
        <w:rPr>
          <w:rFonts w:hint="eastAsia"/>
        </w:rPr>
        <w:t>火灾自动报警系统设计规范</w:t>
      </w:r>
    </w:p>
    <w:p w:rsidR="00DB3B36" w:rsidRDefault="00A922E4">
      <w:pPr>
        <w:pStyle w:val="afffffffffffb"/>
      </w:pPr>
      <w:r>
        <w:rPr>
          <w:rFonts w:hint="eastAsia"/>
        </w:rPr>
        <w:t xml:space="preserve">GB 50222 </w:t>
      </w:r>
      <w:r>
        <w:rPr>
          <w:rFonts w:hint="eastAsia"/>
        </w:rPr>
        <w:t>建筑内部装修设计防火规范</w:t>
      </w:r>
    </w:p>
    <w:p w:rsidR="00DB3B36" w:rsidRDefault="00A922E4">
      <w:pPr>
        <w:pStyle w:val="afffffffffffb"/>
      </w:pPr>
      <w:r>
        <w:rPr>
          <w:rFonts w:hint="eastAsia"/>
        </w:rPr>
        <w:t xml:space="preserve">GB 50395 </w:t>
      </w:r>
      <w:r>
        <w:rPr>
          <w:rFonts w:hint="eastAsia"/>
        </w:rPr>
        <w:t>视频安防监控系统工程设计规范</w:t>
      </w:r>
    </w:p>
    <w:p w:rsidR="00DB3B36" w:rsidRDefault="00A922E4">
      <w:pPr>
        <w:pStyle w:val="afffffffffffb"/>
      </w:pPr>
      <w:r>
        <w:rPr>
          <w:rFonts w:hint="eastAsia"/>
        </w:rPr>
        <w:t xml:space="preserve">GB 50763-2012 </w:t>
      </w:r>
      <w:r>
        <w:rPr>
          <w:rFonts w:hint="eastAsia"/>
        </w:rPr>
        <w:t>无障碍设计规范</w:t>
      </w:r>
    </w:p>
    <w:p w:rsidR="00DB3B36" w:rsidRDefault="00A922E4">
      <w:pPr>
        <w:pStyle w:val="afffffffffffb"/>
      </w:pPr>
      <w:r>
        <w:rPr>
          <w:rFonts w:hint="eastAsia"/>
        </w:rPr>
        <w:t xml:space="preserve">CJJ 14 </w:t>
      </w:r>
      <w:r>
        <w:rPr>
          <w:rFonts w:hint="eastAsia"/>
        </w:rPr>
        <w:t>城市公共厕所设计标准</w:t>
      </w:r>
    </w:p>
    <w:p w:rsidR="00DB3B36" w:rsidRDefault="00A922E4">
      <w:pPr>
        <w:pStyle w:val="afffff5"/>
        <w:ind w:firstLine="420"/>
      </w:pPr>
      <w:r>
        <w:rPr>
          <w:rFonts w:hint="eastAsia"/>
        </w:rPr>
        <w:t xml:space="preserve">CJJ 142 </w:t>
      </w:r>
      <w:r>
        <w:rPr>
          <w:rFonts w:hint="eastAsia"/>
        </w:rPr>
        <w:t>建筑屋面雨水排水系统技术规程</w:t>
      </w:r>
    </w:p>
    <w:p w:rsidR="00DB3B36" w:rsidRDefault="00A922E4">
      <w:pPr>
        <w:pStyle w:val="afffff5"/>
        <w:ind w:firstLine="420"/>
      </w:pPr>
      <w:r>
        <w:rPr>
          <w:rFonts w:hint="eastAsia"/>
        </w:rPr>
        <w:t xml:space="preserve">CJ/T 280 </w:t>
      </w:r>
      <w:r>
        <w:rPr>
          <w:rFonts w:hint="eastAsia"/>
        </w:rPr>
        <w:t>塑料垃圾桶通用技术条件</w:t>
      </w:r>
    </w:p>
    <w:p w:rsidR="00DB3B36" w:rsidRDefault="00A922E4">
      <w:pPr>
        <w:pStyle w:val="afffffffffffb"/>
      </w:pPr>
      <w:r>
        <w:rPr>
          <w:rFonts w:hint="eastAsia"/>
        </w:rPr>
        <w:t xml:space="preserve">GA 654 </w:t>
      </w:r>
      <w:r>
        <w:rPr>
          <w:rFonts w:hint="eastAsia"/>
        </w:rPr>
        <w:t>人员密集</w:t>
      </w:r>
      <w:proofErr w:type="gramStart"/>
      <w:r>
        <w:rPr>
          <w:rFonts w:hint="eastAsia"/>
        </w:rPr>
        <w:t>场所消防</w:t>
      </w:r>
      <w:proofErr w:type="gramEnd"/>
      <w:r>
        <w:rPr>
          <w:rFonts w:hint="eastAsia"/>
        </w:rPr>
        <w:t>安全管理</w:t>
      </w:r>
    </w:p>
    <w:p w:rsidR="00DB3B36" w:rsidRDefault="00A922E4">
      <w:pPr>
        <w:pStyle w:val="afffff5"/>
        <w:ind w:firstLine="420"/>
      </w:pPr>
      <w:r>
        <w:rPr>
          <w:rFonts w:hint="eastAsia"/>
        </w:rPr>
        <w:t>JGJ 48</w:t>
      </w:r>
      <w:r>
        <w:rPr>
          <w:rFonts w:hAnsi="宋体" w:cs="宋体" w:hint="eastAsia"/>
        </w:rPr>
        <w:t>-2014</w:t>
      </w:r>
      <w:r>
        <w:rPr>
          <w:rFonts w:hint="eastAsia"/>
        </w:rPr>
        <w:t xml:space="preserve"> </w:t>
      </w:r>
      <w:r>
        <w:rPr>
          <w:rFonts w:hint="eastAsia"/>
        </w:rPr>
        <w:t>商店建筑设计规范</w:t>
      </w:r>
    </w:p>
    <w:p w:rsidR="00DB3B36" w:rsidRDefault="00A922E4">
      <w:pPr>
        <w:pStyle w:val="afffffffffffb"/>
      </w:pPr>
      <w:r>
        <w:rPr>
          <w:rFonts w:hint="eastAsia"/>
        </w:rPr>
        <w:t xml:space="preserve">SB/T 11124 </w:t>
      </w:r>
      <w:r>
        <w:rPr>
          <w:rFonts w:hint="eastAsia"/>
        </w:rPr>
        <w:t>肉类蔬菜流通追溯零售电子秤通用规范</w:t>
      </w:r>
    </w:p>
    <w:p w:rsidR="00DB3B36" w:rsidRDefault="00A922E4">
      <w:pPr>
        <w:pStyle w:val="afffff5"/>
        <w:ind w:firstLine="420"/>
      </w:pPr>
      <w:r>
        <w:rPr>
          <w:rFonts w:hint="eastAsia"/>
        </w:rPr>
        <w:t xml:space="preserve">DB33/T 502 </w:t>
      </w:r>
      <w:r>
        <w:rPr>
          <w:rFonts w:hint="eastAsia"/>
        </w:rPr>
        <w:t>社会治安动态视频监控系统技术规范</w:t>
      </w:r>
    </w:p>
    <w:p w:rsidR="00DB3B36" w:rsidRDefault="00A922E4">
      <w:pPr>
        <w:pStyle w:val="afffff5"/>
        <w:ind w:firstLine="420"/>
      </w:pPr>
      <w:r>
        <w:rPr>
          <w:rFonts w:hint="eastAsia"/>
        </w:rPr>
        <w:t xml:space="preserve">DB33/T 592 </w:t>
      </w:r>
      <w:r>
        <w:rPr>
          <w:rFonts w:hint="eastAsia"/>
        </w:rPr>
        <w:t>农贸市场建设与管理规范</w:t>
      </w:r>
    </w:p>
    <w:p w:rsidR="00DB3B36" w:rsidRDefault="00A922E4">
      <w:pPr>
        <w:pStyle w:val="afffff5"/>
        <w:ind w:firstLine="420"/>
      </w:pPr>
      <w:r>
        <w:rPr>
          <w:rFonts w:hint="eastAsia"/>
        </w:rPr>
        <w:lastRenderedPageBreak/>
        <w:t xml:space="preserve">DB33/ 1121 </w:t>
      </w:r>
      <w:r>
        <w:rPr>
          <w:rFonts w:hint="eastAsia"/>
        </w:rPr>
        <w:t>民用建筑电动汽车充电设施配置与设计规范</w:t>
      </w:r>
    </w:p>
    <w:p w:rsidR="00DB3B36" w:rsidRDefault="00A922E4">
      <w:pPr>
        <w:pStyle w:val="afff1"/>
        <w:spacing w:before="312" w:after="312"/>
      </w:pPr>
      <w:r>
        <w:rPr>
          <w:rFonts w:hint="eastAsia"/>
          <w:szCs w:val="21"/>
        </w:rPr>
        <w:t>术语和定义</w:t>
      </w:r>
    </w:p>
    <w:bookmarkStart w:id="40" w:name="_Toc26986532" w:displacedByCustomXml="next"/>
    <w:bookmarkEnd w:id="40" w:displacedByCustomXml="next"/>
    <w:sdt>
      <w:sdtPr>
        <w:id w:val="-1909835108"/>
        <w:placeholder>
          <w:docPart w:val="9FA2D10621D9451BB765CBB6610273A2"/>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DB3B36" w:rsidRDefault="00A922E4">
          <w:pPr>
            <w:pStyle w:val="afffff5"/>
            <w:ind w:firstLine="420"/>
          </w:pPr>
          <w:r>
            <w:t>本文件没有需要界定的术语和定义。</w:t>
          </w:r>
        </w:p>
      </w:sdtContent>
    </w:sdt>
    <w:p w:rsidR="00DB3B36" w:rsidRDefault="00A922E4">
      <w:pPr>
        <w:pStyle w:val="afff1"/>
        <w:spacing w:before="312" w:after="312"/>
      </w:pPr>
      <w:r>
        <w:rPr>
          <w:rFonts w:hint="eastAsia"/>
        </w:rPr>
        <w:t>通则</w:t>
      </w:r>
    </w:p>
    <w:p w:rsidR="00DB3B36" w:rsidRDefault="00A922E4">
      <w:pPr>
        <w:pStyle w:val="afffffffffffb"/>
      </w:pPr>
      <w:r>
        <w:rPr>
          <w:rFonts w:hint="eastAsia"/>
        </w:rPr>
        <w:t>菜市场的建设、安全、消防应符合</w:t>
      </w:r>
      <w:r>
        <w:rPr>
          <w:rFonts w:hint="eastAsia"/>
        </w:rPr>
        <w:t>GB 50016</w:t>
      </w:r>
      <w:r>
        <w:rPr>
          <w:rFonts w:hint="eastAsia"/>
        </w:rPr>
        <w:t>、</w:t>
      </w:r>
      <w:r>
        <w:rPr>
          <w:rFonts w:hint="eastAsia"/>
        </w:rPr>
        <w:t>GB 50222</w:t>
      </w:r>
      <w:r>
        <w:rPr>
          <w:rFonts w:hint="eastAsia"/>
        </w:rPr>
        <w:t>、</w:t>
      </w:r>
      <w:r>
        <w:rPr>
          <w:rFonts w:hint="eastAsia"/>
        </w:rPr>
        <w:t>GB 8624</w:t>
      </w:r>
      <w:r>
        <w:rPr>
          <w:rFonts w:hint="eastAsia"/>
        </w:rPr>
        <w:t>、</w:t>
      </w:r>
      <w:r>
        <w:rPr>
          <w:rFonts w:hint="eastAsia"/>
        </w:rPr>
        <w:t>DB33/T 592</w:t>
      </w:r>
      <w:r>
        <w:rPr>
          <w:rFonts w:hint="eastAsia"/>
        </w:rPr>
        <w:t>的规定。</w:t>
      </w:r>
    </w:p>
    <w:p w:rsidR="00DB3B36" w:rsidRDefault="00A922E4">
      <w:pPr>
        <w:pStyle w:val="afff1"/>
        <w:spacing w:before="312" w:after="312"/>
      </w:pPr>
      <w:r>
        <w:rPr>
          <w:rFonts w:hint="eastAsia"/>
        </w:rPr>
        <w:t>建设要求</w:t>
      </w:r>
    </w:p>
    <w:p w:rsidR="00DB3B36" w:rsidRDefault="00A922E4">
      <w:pPr>
        <w:pStyle w:val="afff2"/>
        <w:spacing w:before="156" w:after="156"/>
      </w:pPr>
      <w:r>
        <w:rPr>
          <w:rFonts w:hint="eastAsia"/>
        </w:rPr>
        <w:t>位置</w:t>
      </w:r>
    </w:p>
    <w:p w:rsidR="00DB3B36" w:rsidRDefault="00A922E4">
      <w:pPr>
        <w:pStyle w:val="afffffffff1"/>
      </w:pPr>
      <w:r>
        <w:rPr>
          <w:rFonts w:hint="eastAsia"/>
        </w:rPr>
        <w:t>应为固定建筑的室内经营场所，宜结合商业建筑或公共服务建筑设置。</w:t>
      </w:r>
    </w:p>
    <w:p w:rsidR="00DB3B36" w:rsidRDefault="00A922E4">
      <w:pPr>
        <w:pStyle w:val="afffffffff1"/>
      </w:pPr>
      <w:r>
        <w:rPr>
          <w:rFonts w:hint="eastAsia"/>
        </w:rPr>
        <w:t>菜市</w:t>
      </w:r>
      <w:proofErr w:type="gramStart"/>
      <w:r>
        <w:rPr>
          <w:rFonts w:hint="eastAsia"/>
        </w:rPr>
        <w:t>场主体宜设在</w:t>
      </w:r>
      <w:proofErr w:type="gramEnd"/>
      <w:r>
        <w:rPr>
          <w:rFonts w:hint="eastAsia"/>
        </w:rPr>
        <w:t>地上一层。</w:t>
      </w:r>
    </w:p>
    <w:p w:rsidR="00DB3B36" w:rsidRDefault="00A922E4">
      <w:pPr>
        <w:pStyle w:val="afff2"/>
        <w:spacing w:before="156" w:after="156"/>
      </w:pPr>
      <w:r>
        <w:rPr>
          <w:rFonts w:hint="eastAsia"/>
        </w:rPr>
        <w:t>照明</w:t>
      </w:r>
    </w:p>
    <w:p w:rsidR="00DB3B36" w:rsidRDefault="00A922E4">
      <w:pPr>
        <w:pStyle w:val="afffffffff1"/>
      </w:pPr>
      <w:r>
        <w:rPr>
          <w:rFonts w:hint="eastAsia"/>
        </w:rPr>
        <w:t>照明应安全、适宜，应符合产品真实性。</w:t>
      </w:r>
    </w:p>
    <w:p w:rsidR="004625E7" w:rsidRDefault="00A922E4">
      <w:pPr>
        <w:pStyle w:val="afffffffff1"/>
        <w:rPr>
          <w:rFonts w:hint="eastAsia"/>
        </w:rPr>
      </w:pPr>
      <w:r>
        <w:rPr>
          <w:rFonts w:hint="eastAsia"/>
        </w:rPr>
        <w:t>宜自然采光</w:t>
      </w:r>
      <w:r w:rsidR="004625E7">
        <w:rPr>
          <w:rFonts w:hint="eastAsia"/>
        </w:rPr>
        <w:t>。</w:t>
      </w:r>
    </w:p>
    <w:p w:rsidR="00DB3B36" w:rsidRDefault="00A922E4">
      <w:pPr>
        <w:pStyle w:val="afffffffff1"/>
      </w:pPr>
      <w:r>
        <w:rPr>
          <w:rFonts w:hint="eastAsia"/>
        </w:rPr>
        <w:t>应采用节能灯具和其他节能设施。</w:t>
      </w:r>
    </w:p>
    <w:p w:rsidR="00DB3B36" w:rsidRDefault="00A922E4">
      <w:pPr>
        <w:pStyle w:val="afffffffff1"/>
      </w:pPr>
      <w:r>
        <w:rPr>
          <w:rFonts w:hint="eastAsia"/>
        </w:rPr>
        <w:t>确定照明方式时：</w:t>
      </w:r>
    </w:p>
    <w:p w:rsidR="00DB3B36" w:rsidRDefault="00A922E4">
      <w:pPr>
        <w:pStyle w:val="afa"/>
      </w:pPr>
      <w:r>
        <w:rPr>
          <w:rFonts w:hint="eastAsia"/>
        </w:rPr>
        <w:t>应设置一般照明；</w:t>
      </w:r>
    </w:p>
    <w:p w:rsidR="00DB3B36" w:rsidRDefault="00A922E4">
      <w:pPr>
        <w:pStyle w:val="afa"/>
      </w:pPr>
      <w:r>
        <w:rPr>
          <w:rFonts w:hint="eastAsia"/>
        </w:rPr>
        <w:t>不同区域有不同照度要求的，应采用分区一般照明；</w:t>
      </w:r>
    </w:p>
    <w:p w:rsidR="00DB3B36" w:rsidRDefault="00A922E4">
      <w:pPr>
        <w:pStyle w:val="afa"/>
      </w:pPr>
      <w:r>
        <w:rPr>
          <w:rFonts w:hint="eastAsia"/>
        </w:rPr>
        <w:t>宜采用混合照明；</w:t>
      </w:r>
    </w:p>
    <w:p w:rsidR="00DB3B36" w:rsidRDefault="00A922E4">
      <w:pPr>
        <w:pStyle w:val="afa"/>
      </w:pPr>
      <w:r>
        <w:rPr>
          <w:rFonts w:hint="eastAsia"/>
        </w:rPr>
        <w:t>不应只采用局部照明。</w:t>
      </w:r>
    </w:p>
    <w:p w:rsidR="00DB3B36" w:rsidRDefault="00A922E4">
      <w:pPr>
        <w:pStyle w:val="afffffffff1"/>
      </w:pPr>
      <w:r>
        <w:rPr>
          <w:rFonts w:hint="eastAsia"/>
        </w:rPr>
        <w:t>场内照明标准值应不低于表</w:t>
      </w:r>
      <w:r>
        <w:rPr>
          <w:rFonts w:hint="eastAsia"/>
        </w:rPr>
        <w:t>1</w:t>
      </w:r>
      <w:r>
        <w:rPr>
          <w:rFonts w:hint="eastAsia"/>
        </w:rPr>
        <w:t>的规定。</w:t>
      </w:r>
    </w:p>
    <w:p w:rsidR="00DB3B36" w:rsidRDefault="00A922E4">
      <w:pPr>
        <w:pStyle w:val="aff7"/>
        <w:spacing w:before="156" w:after="156"/>
      </w:pPr>
      <w:r>
        <w:t>照明标准值</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558"/>
        <w:gridCol w:w="1565"/>
        <w:gridCol w:w="1568"/>
        <w:gridCol w:w="1561"/>
        <w:gridCol w:w="1563"/>
        <w:gridCol w:w="1559"/>
      </w:tblGrid>
      <w:tr w:rsidR="00DB3B36">
        <w:trPr>
          <w:tblHeader/>
          <w:jc w:val="center"/>
        </w:trPr>
        <w:tc>
          <w:tcPr>
            <w:tcW w:w="1558" w:type="dxa"/>
            <w:tcBorders>
              <w:top w:val="single" w:sz="8" w:space="0" w:color="auto"/>
              <w:bottom w:val="single" w:sz="8" w:space="0" w:color="auto"/>
            </w:tcBorders>
            <w:shd w:val="clear" w:color="auto" w:fill="auto"/>
            <w:vAlign w:val="center"/>
          </w:tcPr>
          <w:p w:rsidR="00DB3B36" w:rsidRDefault="00A922E4">
            <w:pPr>
              <w:pStyle w:val="afffffffffa"/>
            </w:pPr>
            <w:r>
              <w:t>房间或场所</w:t>
            </w:r>
          </w:p>
        </w:tc>
        <w:tc>
          <w:tcPr>
            <w:tcW w:w="1565" w:type="dxa"/>
            <w:tcBorders>
              <w:top w:val="single" w:sz="8" w:space="0" w:color="auto"/>
              <w:bottom w:val="single" w:sz="8" w:space="0" w:color="auto"/>
            </w:tcBorders>
            <w:shd w:val="clear" w:color="auto" w:fill="auto"/>
            <w:vAlign w:val="center"/>
          </w:tcPr>
          <w:p w:rsidR="00DB3B36" w:rsidRDefault="00A922E4">
            <w:pPr>
              <w:pStyle w:val="afffffffffa"/>
            </w:pPr>
            <w:r>
              <w:t>参考平面及其高度</w:t>
            </w:r>
          </w:p>
        </w:tc>
        <w:tc>
          <w:tcPr>
            <w:tcW w:w="1568" w:type="dxa"/>
            <w:tcBorders>
              <w:top w:val="single" w:sz="8" w:space="0" w:color="auto"/>
              <w:bottom w:val="single" w:sz="8" w:space="0" w:color="auto"/>
            </w:tcBorders>
            <w:shd w:val="clear" w:color="auto" w:fill="auto"/>
            <w:vAlign w:val="center"/>
          </w:tcPr>
          <w:p w:rsidR="00DB3B36" w:rsidRDefault="00A922E4">
            <w:pPr>
              <w:pStyle w:val="afffffffffa"/>
            </w:pPr>
            <w:r>
              <w:t>照度标准值</w:t>
            </w:r>
          </w:p>
          <w:p w:rsidR="00DB3B36" w:rsidRDefault="00A922E4">
            <w:pPr>
              <w:pStyle w:val="afffffffffa"/>
            </w:pPr>
            <w:r>
              <w:rPr>
                <w:rFonts w:hint="eastAsia"/>
              </w:rPr>
              <w:t>lx</w:t>
            </w:r>
          </w:p>
        </w:tc>
        <w:tc>
          <w:tcPr>
            <w:tcW w:w="1561" w:type="dxa"/>
            <w:tcBorders>
              <w:top w:val="single" w:sz="8" w:space="0" w:color="auto"/>
              <w:bottom w:val="single" w:sz="8" w:space="0" w:color="auto"/>
            </w:tcBorders>
            <w:shd w:val="clear" w:color="auto" w:fill="auto"/>
            <w:vAlign w:val="center"/>
          </w:tcPr>
          <w:p w:rsidR="00DB3B36" w:rsidRDefault="00A922E4">
            <w:pPr>
              <w:pStyle w:val="afffffffffa"/>
            </w:pPr>
            <w:r>
              <w:rPr>
                <w:rFonts w:hint="eastAsia"/>
              </w:rPr>
              <w:t>UGR</w:t>
            </w:r>
          </w:p>
        </w:tc>
        <w:tc>
          <w:tcPr>
            <w:tcW w:w="1563" w:type="dxa"/>
            <w:tcBorders>
              <w:top w:val="single" w:sz="8" w:space="0" w:color="auto"/>
              <w:bottom w:val="single" w:sz="8" w:space="0" w:color="auto"/>
            </w:tcBorders>
            <w:shd w:val="clear" w:color="auto" w:fill="auto"/>
            <w:vAlign w:val="center"/>
          </w:tcPr>
          <w:p w:rsidR="00DB3B36" w:rsidRDefault="00A922E4">
            <w:pPr>
              <w:pStyle w:val="afffffffffa"/>
            </w:pPr>
            <w:r>
              <w:rPr>
                <w:rFonts w:hint="eastAsia"/>
              </w:rPr>
              <w:t>U</w:t>
            </w:r>
            <w:r>
              <w:rPr>
                <w:rFonts w:hint="eastAsia"/>
                <w:vertAlign w:val="subscript"/>
              </w:rPr>
              <w:t>0</w:t>
            </w:r>
          </w:p>
        </w:tc>
        <w:tc>
          <w:tcPr>
            <w:tcW w:w="1559" w:type="dxa"/>
            <w:tcBorders>
              <w:top w:val="single" w:sz="8" w:space="0" w:color="auto"/>
              <w:bottom w:val="single" w:sz="8" w:space="0" w:color="auto"/>
            </w:tcBorders>
            <w:shd w:val="clear" w:color="auto" w:fill="auto"/>
            <w:vAlign w:val="center"/>
          </w:tcPr>
          <w:p w:rsidR="00DB3B36" w:rsidRDefault="00A922E4">
            <w:pPr>
              <w:pStyle w:val="afffffffffa"/>
            </w:pPr>
            <w:r>
              <w:rPr>
                <w:rFonts w:hint="eastAsia"/>
              </w:rPr>
              <w:t>R</w:t>
            </w:r>
            <w:r>
              <w:rPr>
                <w:rFonts w:hint="eastAsia"/>
                <w:vertAlign w:val="subscript"/>
              </w:rPr>
              <w:t>2</w:t>
            </w:r>
          </w:p>
        </w:tc>
      </w:tr>
      <w:tr w:rsidR="00DB3B36">
        <w:trPr>
          <w:jc w:val="center"/>
        </w:trPr>
        <w:tc>
          <w:tcPr>
            <w:tcW w:w="1558" w:type="dxa"/>
            <w:tcBorders>
              <w:top w:val="single" w:sz="8" w:space="0" w:color="auto"/>
            </w:tcBorders>
            <w:shd w:val="clear" w:color="auto" w:fill="auto"/>
            <w:vAlign w:val="center"/>
          </w:tcPr>
          <w:p w:rsidR="00DB3B36" w:rsidRDefault="00A922E4">
            <w:pPr>
              <w:pStyle w:val="afffffffffa"/>
            </w:pPr>
            <w:r>
              <w:rPr>
                <w:rFonts w:hint="eastAsia"/>
              </w:rPr>
              <w:t>检测室</w:t>
            </w:r>
          </w:p>
        </w:tc>
        <w:tc>
          <w:tcPr>
            <w:tcW w:w="1565" w:type="dxa"/>
            <w:tcBorders>
              <w:top w:val="single" w:sz="8" w:space="0" w:color="auto"/>
            </w:tcBorders>
            <w:shd w:val="clear" w:color="auto" w:fill="auto"/>
            <w:vAlign w:val="center"/>
          </w:tcPr>
          <w:p w:rsidR="00DB3B36" w:rsidRDefault="00A922E4">
            <w:pPr>
              <w:pStyle w:val="afffffffffa"/>
            </w:pPr>
            <w:r>
              <w:t>实际工作面</w:t>
            </w:r>
          </w:p>
        </w:tc>
        <w:tc>
          <w:tcPr>
            <w:tcW w:w="1568" w:type="dxa"/>
            <w:tcBorders>
              <w:top w:val="single" w:sz="8" w:space="0" w:color="auto"/>
            </w:tcBorders>
            <w:shd w:val="clear" w:color="auto" w:fill="auto"/>
            <w:vAlign w:val="center"/>
          </w:tcPr>
          <w:p w:rsidR="00DB3B36" w:rsidRDefault="00A922E4">
            <w:pPr>
              <w:pStyle w:val="afffffffffa"/>
            </w:pPr>
            <w:r>
              <w:rPr>
                <w:rFonts w:hint="eastAsia"/>
              </w:rPr>
              <w:t>750</w:t>
            </w:r>
          </w:p>
        </w:tc>
        <w:tc>
          <w:tcPr>
            <w:tcW w:w="1561" w:type="dxa"/>
            <w:tcBorders>
              <w:top w:val="single" w:sz="8" w:space="0" w:color="auto"/>
            </w:tcBorders>
            <w:shd w:val="clear" w:color="auto" w:fill="auto"/>
            <w:vAlign w:val="center"/>
          </w:tcPr>
          <w:p w:rsidR="00DB3B36" w:rsidRDefault="00A922E4">
            <w:pPr>
              <w:pStyle w:val="afffffffffa"/>
            </w:pPr>
            <w:r>
              <w:rPr>
                <w:rFonts w:hint="eastAsia"/>
              </w:rPr>
              <w:t>19</w:t>
            </w:r>
          </w:p>
        </w:tc>
        <w:tc>
          <w:tcPr>
            <w:tcW w:w="1563" w:type="dxa"/>
            <w:tcBorders>
              <w:top w:val="single" w:sz="8" w:space="0" w:color="auto"/>
            </w:tcBorders>
            <w:shd w:val="clear" w:color="auto" w:fill="auto"/>
            <w:vAlign w:val="center"/>
          </w:tcPr>
          <w:p w:rsidR="00DB3B36" w:rsidRDefault="00A922E4">
            <w:pPr>
              <w:pStyle w:val="afffffffffa"/>
            </w:pPr>
            <w:r>
              <w:rPr>
                <w:rFonts w:hint="eastAsia"/>
              </w:rPr>
              <w:t>0.60</w:t>
            </w:r>
          </w:p>
        </w:tc>
        <w:tc>
          <w:tcPr>
            <w:tcW w:w="1559" w:type="dxa"/>
            <w:tcBorders>
              <w:top w:val="single" w:sz="8" w:space="0" w:color="auto"/>
            </w:tcBorders>
            <w:shd w:val="clear" w:color="auto" w:fill="auto"/>
            <w:vAlign w:val="center"/>
          </w:tcPr>
          <w:p w:rsidR="00DB3B36" w:rsidRDefault="00A922E4">
            <w:pPr>
              <w:pStyle w:val="afffffffffa"/>
            </w:pPr>
            <w:r>
              <w:rPr>
                <w:rFonts w:hint="eastAsia"/>
              </w:rPr>
              <w:t>80</w:t>
            </w:r>
          </w:p>
        </w:tc>
      </w:tr>
      <w:tr w:rsidR="00DB3B36">
        <w:trPr>
          <w:jc w:val="center"/>
        </w:trPr>
        <w:tc>
          <w:tcPr>
            <w:tcW w:w="1558" w:type="dxa"/>
            <w:shd w:val="clear" w:color="auto" w:fill="auto"/>
            <w:vAlign w:val="center"/>
          </w:tcPr>
          <w:p w:rsidR="00DB3B36" w:rsidRDefault="00A922E4">
            <w:pPr>
              <w:pStyle w:val="afffffffffa"/>
            </w:pPr>
            <w:r>
              <w:t>其他场所</w:t>
            </w:r>
            <w:r>
              <w:rPr>
                <w:rFonts w:hint="eastAsia"/>
                <w:vertAlign w:val="superscript"/>
              </w:rPr>
              <w:t>a</w:t>
            </w:r>
          </w:p>
        </w:tc>
        <w:tc>
          <w:tcPr>
            <w:tcW w:w="1565" w:type="dxa"/>
            <w:shd w:val="clear" w:color="auto" w:fill="auto"/>
            <w:vAlign w:val="center"/>
          </w:tcPr>
          <w:p w:rsidR="00DB3B36" w:rsidRDefault="00A922E4">
            <w:pPr>
              <w:pStyle w:val="afffffffffa"/>
            </w:pPr>
            <w:r>
              <w:rPr>
                <w:rFonts w:hint="eastAsia"/>
              </w:rPr>
              <w:t>0.75m</w:t>
            </w:r>
            <w:r>
              <w:rPr>
                <w:rFonts w:hint="eastAsia"/>
              </w:rPr>
              <w:t>水平面</w:t>
            </w:r>
          </w:p>
        </w:tc>
        <w:tc>
          <w:tcPr>
            <w:tcW w:w="1568" w:type="dxa"/>
            <w:shd w:val="clear" w:color="auto" w:fill="auto"/>
            <w:vAlign w:val="center"/>
          </w:tcPr>
          <w:p w:rsidR="00DB3B36" w:rsidRDefault="00A922E4">
            <w:pPr>
              <w:pStyle w:val="afffffffffa"/>
            </w:pPr>
            <w:r>
              <w:rPr>
                <w:rFonts w:hint="eastAsia"/>
              </w:rPr>
              <w:t>200</w:t>
            </w:r>
          </w:p>
        </w:tc>
        <w:tc>
          <w:tcPr>
            <w:tcW w:w="1561" w:type="dxa"/>
            <w:shd w:val="clear" w:color="auto" w:fill="auto"/>
            <w:vAlign w:val="center"/>
          </w:tcPr>
          <w:p w:rsidR="00DB3B36" w:rsidRDefault="00A922E4">
            <w:pPr>
              <w:pStyle w:val="afffffffffa"/>
            </w:pPr>
            <w:r>
              <w:rPr>
                <w:rFonts w:hint="eastAsia"/>
              </w:rPr>
              <w:t>25</w:t>
            </w:r>
          </w:p>
        </w:tc>
        <w:tc>
          <w:tcPr>
            <w:tcW w:w="1563" w:type="dxa"/>
            <w:shd w:val="clear" w:color="auto" w:fill="auto"/>
            <w:vAlign w:val="center"/>
          </w:tcPr>
          <w:p w:rsidR="00DB3B36" w:rsidRDefault="00A922E4">
            <w:pPr>
              <w:pStyle w:val="afffffffffa"/>
            </w:pPr>
            <w:r>
              <w:rPr>
                <w:rFonts w:hint="eastAsia"/>
              </w:rPr>
              <w:t>0.40</w:t>
            </w:r>
          </w:p>
        </w:tc>
        <w:tc>
          <w:tcPr>
            <w:tcW w:w="1559" w:type="dxa"/>
            <w:shd w:val="clear" w:color="auto" w:fill="auto"/>
            <w:vAlign w:val="center"/>
          </w:tcPr>
          <w:p w:rsidR="00DB3B36" w:rsidRDefault="00A922E4">
            <w:pPr>
              <w:pStyle w:val="afffffffffa"/>
            </w:pPr>
            <w:r>
              <w:rPr>
                <w:rFonts w:hint="eastAsia"/>
              </w:rPr>
              <w:t>80</w:t>
            </w:r>
          </w:p>
        </w:tc>
      </w:tr>
      <w:tr w:rsidR="00DB3B36">
        <w:trPr>
          <w:jc w:val="center"/>
        </w:trPr>
        <w:tc>
          <w:tcPr>
            <w:tcW w:w="9374" w:type="dxa"/>
            <w:gridSpan w:val="6"/>
            <w:shd w:val="clear" w:color="auto" w:fill="auto"/>
            <w:vAlign w:val="center"/>
          </w:tcPr>
          <w:p w:rsidR="00DB3B36" w:rsidRDefault="00A922E4">
            <w:pPr>
              <w:pStyle w:val="afffffffffa"/>
              <w:ind w:firstLineChars="200" w:firstLine="360"/>
              <w:jc w:val="left"/>
            </w:pPr>
            <w:r>
              <w:rPr>
                <w:rFonts w:hint="eastAsia"/>
                <w:vertAlign w:val="superscript"/>
              </w:rPr>
              <w:t xml:space="preserve">a </w:t>
            </w:r>
            <w:r>
              <w:rPr>
                <w:rFonts w:hint="eastAsia"/>
              </w:rPr>
              <w:t>菜市场内除检测室、重点照明区</w:t>
            </w:r>
            <w:r>
              <w:rPr>
                <w:rFonts w:hint="eastAsia"/>
              </w:rPr>
              <w:t>、操作台</w:t>
            </w:r>
            <w:r>
              <w:rPr>
                <w:rFonts w:hint="eastAsia"/>
              </w:rPr>
              <w:t>（</w:t>
            </w:r>
            <w:r>
              <w:rPr>
                <w:rFonts w:hint="eastAsia"/>
              </w:rPr>
              <w:t>柜台</w:t>
            </w:r>
            <w:r>
              <w:rPr>
                <w:rFonts w:hint="eastAsia"/>
              </w:rPr>
              <w:t>）</w:t>
            </w:r>
            <w:r>
              <w:rPr>
                <w:rFonts w:hint="eastAsia"/>
              </w:rPr>
              <w:t>和通道之外的场所</w:t>
            </w:r>
          </w:p>
        </w:tc>
      </w:tr>
    </w:tbl>
    <w:p w:rsidR="00DB3B36" w:rsidRDefault="00A922E4">
      <w:pPr>
        <w:pStyle w:val="afffffffff1"/>
        <w:spacing w:beforeLines="50" w:before="156"/>
      </w:pPr>
      <w:r>
        <w:rPr>
          <w:rFonts w:hint="eastAsia"/>
        </w:rPr>
        <w:t>根据经营商品不同，重点照明区照度宜为场内</w:t>
      </w:r>
      <w:r>
        <w:rPr>
          <w:rFonts w:hint="eastAsia"/>
        </w:rPr>
        <w:t>0.75 m</w:t>
      </w:r>
      <w:r>
        <w:rPr>
          <w:rFonts w:hint="eastAsia"/>
        </w:rPr>
        <w:t>水平面照明标准值的</w:t>
      </w:r>
      <w:r>
        <w:rPr>
          <w:rFonts w:hint="eastAsia"/>
        </w:rPr>
        <w:t>2</w:t>
      </w:r>
      <w:r>
        <w:rPr>
          <w:rFonts w:hint="eastAsia"/>
        </w:rPr>
        <w:t>倍～</w:t>
      </w:r>
      <w:r>
        <w:rPr>
          <w:rFonts w:hint="eastAsia"/>
        </w:rPr>
        <w:t>4</w:t>
      </w:r>
      <w:r>
        <w:rPr>
          <w:rFonts w:hint="eastAsia"/>
        </w:rPr>
        <w:t>倍。</w:t>
      </w:r>
    </w:p>
    <w:p w:rsidR="00DB3B36" w:rsidRDefault="00A922E4">
      <w:pPr>
        <w:pStyle w:val="afffffffff1"/>
      </w:pPr>
      <w:r>
        <w:rPr>
          <w:rFonts w:hint="eastAsia"/>
        </w:rPr>
        <w:t>肉类</w:t>
      </w:r>
      <w:proofErr w:type="gramStart"/>
      <w:r>
        <w:rPr>
          <w:rFonts w:hint="eastAsia"/>
        </w:rPr>
        <w:t>分割台</w:t>
      </w:r>
      <w:proofErr w:type="gramEnd"/>
      <w:r>
        <w:rPr>
          <w:rFonts w:hint="eastAsia"/>
        </w:rPr>
        <w:t>操作台面照度应不低于</w:t>
      </w:r>
      <w:r>
        <w:rPr>
          <w:rFonts w:hint="eastAsia"/>
        </w:rPr>
        <w:t>200lx</w:t>
      </w:r>
      <w:r>
        <w:rPr>
          <w:rFonts w:hint="eastAsia"/>
        </w:rPr>
        <w:t>，其他操作台（柜台）台面照度应不低于</w:t>
      </w:r>
      <w:r>
        <w:rPr>
          <w:rFonts w:hint="eastAsia"/>
        </w:rPr>
        <w:t>100lx</w:t>
      </w:r>
      <w:r>
        <w:rPr>
          <w:rFonts w:hint="eastAsia"/>
        </w:rPr>
        <w:t>，通道地面照度宜为</w:t>
      </w:r>
      <w:r>
        <w:rPr>
          <w:rFonts w:hint="eastAsia"/>
        </w:rPr>
        <w:t>75lx</w:t>
      </w:r>
      <w:r>
        <w:rPr>
          <w:rFonts w:hint="eastAsia"/>
        </w:rPr>
        <w:t>。</w:t>
      </w:r>
    </w:p>
    <w:p w:rsidR="00DB3B36" w:rsidRDefault="00A922E4">
      <w:pPr>
        <w:pStyle w:val="afffffffff1"/>
      </w:pPr>
      <w:r>
        <w:rPr>
          <w:rFonts w:hint="eastAsia"/>
        </w:rPr>
        <w:t>应设置值班照明，水平照度应不低于</w:t>
      </w:r>
      <w:r>
        <w:rPr>
          <w:rFonts w:hint="eastAsia"/>
        </w:rPr>
        <w:t>5lx</w:t>
      </w:r>
      <w:r>
        <w:rPr>
          <w:rFonts w:hint="eastAsia"/>
        </w:rPr>
        <w:t>。</w:t>
      </w:r>
    </w:p>
    <w:p w:rsidR="00DB3B36" w:rsidRDefault="00A922E4">
      <w:pPr>
        <w:pStyle w:val="afffffffff1"/>
        <w:rPr>
          <w:rFonts w:hint="eastAsia"/>
        </w:rPr>
      </w:pPr>
      <w:r>
        <w:rPr>
          <w:rFonts w:hint="eastAsia"/>
        </w:rPr>
        <w:t>交易区光源色表特征及适用交易区应按表</w:t>
      </w:r>
      <w:r>
        <w:rPr>
          <w:rFonts w:hint="eastAsia"/>
        </w:rPr>
        <w:t>2</w:t>
      </w:r>
      <w:r>
        <w:rPr>
          <w:rFonts w:hint="eastAsia"/>
        </w:rPr>
        <w:t>的规定。</w:t>
      </w:r>
    </w:p>
    <w:p w:rsidR="004E0E0D" w:rsidRDefault="004E0E0D" w:rsidP="004E0E0D">
      <w:pPr>
        <w:pStyle w:val="afff2"/>
        <w:numPr>
          <w:ilvl w:val="0"/>
          <w:numId w:val="0"/>
        </w:numPr>
        <w:spacing w:before="156" w:after="156"/>
        <w:rPr>
          <w:rFonts w:hint="eastAsia"/>
        </w:rPr>
      </w:pPr>
    </w:p>
    <w:p w:rsidR="00DB3B36" w:rsidRDefault="00A922E4">
      <w:pPr>
        <w:pStyle w:val="aff7"/>
        <w:spacing w:before="156" w:after="156"/>
      </w:pPr>
      <w:r>
        <w:rPr>
          <w:rFonts w:hint="eastAsia"/>
        </w:rPr>
        <w:lastRenderedPageBreak/>
        <w:t>光源色表特征及适应交易区</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278"/>
        <w:gridCol w:w="2835"/>
        <w:gridCol w:w="4261"/>
      </w:tblGrid>
      <w:tr w:rsidR="00DB3B36">
        <w:trPr>
          <w:tblHeader/>
          <w:jc w:val="center"/>
        </w:trPr>
        <w:tc>
          <w:tcPr>
            <w:tcW w:w="2278" w:type="dxa"/>
            <w:tcBorders>
              <w:top w:val="single" w:sz="8" w:space="0" w:color="auto"/>
              <w:bottom w:val="single" w:sz="8" w:space="0" w:color="auto"/>
            </w:tcBorders>
            <w:shd w:val="clear" w:color="auto" w:fill="auto"/>
            <w:vAlign w:val="center"/>
          </w:tcPr>
          <w:p w:rsidR="00DB3B36" w:rsidRDefault="00A922E4">
            <w:pPr>
              <w:pStyle w:val="afffffffffa"/>
            </w:pPr>
            <w:r>
              <w:t>色标特征</w:t>
            </w:r>
          </w:p>
        </w:tc>
        <w:tc>
          <w:tcPr>
            <w:tcW w:w="2835" w:type="dxa"/>
            <w:tcBorders>
              <w:top w:val="single" w:sz="8" w:space="0" w:color="auto"/>
              <w:bottom w:val="single" w:sz="8" w:space="0" w:color="auto"/>
            </w:tcBorders>
            <w:shd w:val="clear" w:color="auto" w:fill="auto"/>
            <w:vAlign w:val="center"/>
          </w:tcPr>
          <w:p w:rsidR="00DB3B36" w:rsidRDefault="00A922E4">
            <w:pPr>
              <w:pStyle w:val="afffffffffa"/>
            </w:pPr>
            <w:r>
              <w:t>相关色温</w:t>
            </w:r>
          </w:p>
          <w:p w:rsidR="00DB3B36" w:rsidRDefault="00A922E4">
            <w:pPr>
              <w:pStyle w:val="afffffffffa"/>
            </w:pPr>
            <w:r>
              <w:rPr>
                <w:rFonts w:hint="eastAsia"/>
              </w:rPr>
              <w:t>K</w:t>
            </w:r>
          </w:p>
        </w:tc>
        <w:tc>
          <w:tcPr>
            <w:tcW w:w="4261" w:type="dxa"/>
            <w:tcBorders>
              <w:top w:val="single" w:sz="8" w:space="0" w:color="auto"/>
              <w:bottom w:val="single" w:sz="8" w:space="0" w:color="auto"/>
            </w:tcBorders>
            <w:shd w:val="clear" w:color="auto" w:fill="auto"/>
            <w:vAlign w:val="center"/>
          </w:tcPr>
          <w:p w:rsidR="00DB3B36" w:rsidRDefault="00A922E4">
            <w:pPr>
              <w:pStyle w:val="afffffffffa"/>
            </w:pPr>
            <w:r>
              <w:t>适用交易区</w:t>
            </w:r>
          </w:p>
        </w:tc>
      </w:tr>
      <w:tr w:rsidR="00DB3B36">
        <w:trPr>
          <w:jc w:val="center"/>
        </w:trPr>
        <w:tc>
          <w:tcPr>
            <w:tcW w:w="2278" w:type="dxa"/>
            <w:tcBorders>
              <w:top w:val="single" w:sz="8" w:space="0" w:color="auto"/>
            </w:tcBorders>
            <w:shd w:val="clear" w:color="auto" w:fill="auto"/>
            <w:vAlign w:val="center"/>
          </w:tcPr>
          <w:p w:rsidR="00DB3B36" w:rsidRDefault="00A922E4">
            <w:pPr>
              <w:pStyle w:val="afffffffffa"/>
            </w:pPr>
            <w:r>
              <w:t>暖</w:t>
            </w:r>
          </w:p>
        </w:tc>
        <w:tc>
          <w:tcPr>
            <w:tcW w:w="2835" w:type="dxa"/>
            <w:tcBorders>
              <w:top w:val="single" w:sz="8" w:space="0" w:color="auto"/>
            </w:tcBorders>
            <w:shd w:val="clear" w:color="auto" w:fill="auto"/>
          </w:tcPr>
          <w:p w:rsidR="00DB3B36" w:rsidRDefault="00A922E4">
            <w:pPr>
              <w:jc w:val="center"/>
              <w:rPr>
                <w:rFonts w:ascii="宋体"/>
                <w:sz w:val="18"/>
              </w:rPr>
            </w:pPr>
            <w:r>
              <w:rPr>
                <w:rFonts w:ascii="宋体" w:hint="eastAsia"/>
                <w:sz w:val="18"/>
              </w:rPr>
              <w:t>2500</w:t>
            </w:r>
            <w:r>
              <w:rPr>
                <w:rFonts w:ascii="宋体" w:hint="eastAsia"/>
                <w:sz w:val="18"/>
              </w:rPr>
              <w:t>～</w:t>
            </w:r>
            <w:r>
              <w:rPr>
                <w:rFonts w:ascii="宋体" w:hint="eastAsia"/>
                <w:sz w:val="18"/>
              </w:rPr>
              <w:t>3300</w:t>
            </w:r>
          </w:p>
        </w:tc>
        <w:tc>
          <w:tcPr>
            <w:tcW w:w="4261" w:type="dxa"/>
            <w:tcBorders>
              <w:top w:val="single" w:sz="8" w:space="0" w:color="auto"/>
            </w:tcBorders>
            <w:shd w:val="clear" w:color="auto" w:fill="auto"/>
            <w:vAlign w:val="center"/>
          </w:tcPr>
          <w:p w:rsidR="00DB3B36" w:rsidRDefault="00A922E4">
            <w:pPr>
              <w:pStyle w:val="afffffffffa"/>
            </w:pPr>
            <w:r>
              <w:rPr>
                <w:rFonts w:hint="eastAsia"/>
              </w:rPr>
              <w:t>肉类交易区、熟食卤</w:t>
            </w:r>
            <w:r w:rsidR="006A4CB1">
              <w:rPr>
                <w:rFonts w:hint="eastAsia"/>
              </w:rPr>
              <w:t>品</w:t>
            </w:r>
            <w:r>
              <w:rPr>
                <w:rFonts w:hint="eastAsia"/>
              </w:rPr>
              <w:t>易区、</w:t>
            </w:r>
            <w:r>
              <w:t>水果</w:t>
            </w:r>
            <w:r>
              <w:rPr>
                <w:rFonts w:hint="eastAsia"/>
              </w:rPr>
              <w:t>交易区</w:t>
            </w:r>
          </w:p>
        </w:tc>
      </w:tr>
      <w:tr w:rsidR="00DB3B36">
        <w:trPr>
          <w:jc w:val="center"/>
        </w:trPr>
        <w:tc>
          <w:tcPr>
            <w:tcW w:w="2278" w:type="dxa"/>
            <w:shd w:val="clear" w:color="auto" w:fill="auto"/>
            <w:vAlign w:val="center"/>
          </w:tcPr>
          <w:p w:rsidR="00DB3B36" w:rsidRDefault="00A922E4">
            <w:pPr>
              <w:pStyle w:val="afffffffffa"/>
            </w:pPr>
            <w:r>
              <w:t>中性</w:t>
            </w:r>
          </w:p>
        </w:tc>
        <w:tc>
          <w:tcPr>
            <w:tcW w:w="2835" w:type="dxa"/>
            <w:shd w:val="clear" w:color="auto" w:fill="auto"/>
          </w:tcPr>
          <w:p w:rsidR="00DB3B36" w:rsidRDefault="00A922E4">
            <w:pPr>
              <w:jc w:val="center"/>
              <w:rPr>
                <w:rFonts w:ascii="宋体"/>
                <w:sz w:val="18"/>
              </w:rPr>
            </w:pPr>
            <w:r>
              <w:rPr>
                <w:rFonts w:ascii="宋体" w:hint="eastAsia"/>
                <w:sz w:val="18"/>
              </w:rPr>
              <w:t>3300</w:t>
            </w:r>
            <w:r>
              <w:rPr>
                <w:rFonts w:ascii="宋体" w:hint="eastAsia"/>
                <w:sz w:val="18"/>
              </w:rPr>
              <w:t>～</w:t>
            </w:r>
            <w:r>
              <w:rPr>
                <w:rFonts w:ascii="宋体" w:hint="eastAsia"/>
                <w:sz w:val="18"/>
              </w:rPr>
              <w:t>5300</w:t>
            </w:r>
          </w:p>
        </w:tc>
        <w:tc>
          <w:tcPr>
            <w:tcW w:w="4261" w:type="dxa"/>
            <w:shd w:val="clear" w:color="auto" w:fill="auto"/>
            <w:vAlign w:val="center"/>
          </w:tcPr>
          <w:p w:rsidR="00DB3B36" w:rsidRDefault="00A922E4" w:rsidP="006A4CB1">
            <w:pPr>
              <w:pStyle w:val="afffffffffa"/>
            </w:pPr>
            <w:r>
              <w:rPr>
                <w:rFonts w:hint="eastAsia"/>
              </w:rPr>
              <w:t>蔬菜交易区</w:t>
            </w:r>
            <w:r>
              <w:rPr>
                <w:rFonts w:hint="eastAsia"/>
              </w:rPr>
              <w:t>、</w:t>
            </w:r>
            <w:r w:rsidR="006A4CB1">
              <w:rPr>
                <w:rFonts w:hint="eastAsia"/>
              </w:rPr>
              <w:t>水产品交易区、</w:t>
            </w:r>
            <w:r>
              <w:rPr>
                <w:rFonts w:hint="eastAsia"/>
              </w:rPr>
              <w:t>副食品交易区</w:t>
            </w:r>
          </w:p>
        </w:tc>
      </w:tr>
    </w:tbl>
    <w:p w:rsidR="00DB3B36" w:rsidRDefault="00A922E4">
      <w:pPr>
        <w:pStyle w:val="afffffffff1"/>
      </w:pPr>
      <w:r>
        <w:rPr>
          <w:rFonts w:hint="eastAsia"/>
        </w:rPr>
        <w:t>对辨色要求高的场所（如蔬果交易区和熟食卤品交易区）光源一般显色指数（</w:t>
      </w:r>
      <w:r>
        <w:rPr>
          <w:rFonts w:hint="eastAsia"/>
        </w:rPr>
        <w:t>Ra</w:t>
      </w:r>
      <w:r>
        <w:rPr>
          <w:rFonts w:hint="eastAsia"/>
        </w:rPr>
        <w:t>）不应低于</w:t>
      </w:r>
      <w:r>
        <w:rPr>
          <w:rFonts w:hint="eastAsia"/>
        </w:rPr>
        <w:t>88</w:t>
      </w:r>
      <w:r>
        <w:rPr>
          <w:rFonts w:hint="eastAsia"/>
        </w:rPr>
        <w:t>，对辨色要求低的场所（如肉类交易区、水产品交易区、</w:t>
      </w:r>
      <w:r>
        <w:rPr>
          <w:rFonts w:hint="eastAsia"/>
        </w:rPr>
        <w:t>副食品交易区）光源一般显色指数（</w:t>
      </w:r>
      <w:r>
        <w:rPr>
          <w:rFonts w:hint="eastAsia"/>
        </w:rPr>
        <w:t>Ra</w:t>
      </w:r>
      <w:r>
        <w:rPr>
          <w:rFonts w:hint="eastAsia"/>
        </w:rPr>
        <w:t>）不应低于</w:t>
      </w:r>
      <w:r>
        <w:rPr>
          <w:rFonts w:hint="eastAsia"/>
        </w:rPr>
        <w:t>80</w:t>
      </w:r>
      <w:r>
        <w:rPr>
          <w:rFonts w:hint="eastAsia"/>
        </w:rPr>
        <w:t>。</w:t>
      </w:r>
    </w:p>
    <w:p w:rsidR="00DB3B36" w:rsidRDefault="00A922E4">
      <w:pPr>
        <w:pStyle w:val="afffffffff1"/>
      </w:pPr>
      <w:r>
        <w:rPr>
          <w:rFonts w:hAnsi="宋体" w:cs="宋体" w:hint="eastAsia"/>
        </w:rPr>
        <w:t>应急照明（包括疏散照明、安全照明和备用照明）应符合</w:t>
      </w:r>
      <w:r>
        <w:rPr>
          <w:rFonts w:hAnsi="宋体" w:cs="宋体" w:hint="eastAsia"/>
        </w:rPr>
        <w:t>JGJ 48-2014</w:t>
      </w:r>
      <w:r>
        <w:rPr>
          <w:rFonts w:hAnsi="宋体" w:cs="宋体" w:hint="eastAsia"/>
        </w:rPr>
        <w:t>中</w:t>
      </w:r>
      <w:r>
        <w:rPr>
          <w:rFonts w:hAnsi="宋体" w:cs="宋体" w:hint="eastAsia"/>
        </w:rPr>
        <w:t>7.3.12</w:t>
      </w:r>
      <w:r>
        <w:rPr>
          <w:rFonts w:hAnsi="宋体" w:cs="宋体" w:hint="eastAsia"/>
        </w:rPr>
        <w:t>的规定。</w:t>
      </w:r>
    </w:p>
    <w:p w:rsidR="00DB3B36" w:rsidRDefault="00A922E4">
      <w:pPr>
        <w:pStyle w:val="afffffffff1"/>
      </w:pPr>
      <w:r>
        <w:rPr>
          <w:rFonts w:hint="eastAsia"/>
        </w:rPr>
        <w:t>场内采光标准值应不低于表</w:t>
      </w:r>
      <w:r>
        <w:rPr>
          <w:rFonts w:hint="eastAsia"/>
        </w:rPr>
        <w:t>3</w:t>
      </w:r>
      <w:r>
        <w:rPr>
          <w:rFonts w:hint="eastAsia"/>
        </w:rPr>
        <w:t>的规定。</w:t>
      </w:r>
    </w:p>
    <w:p w:rsidR="00DB3B36" w:rsidRDefault="00A922E4">
      <w:pPr>
        <w:pStyle w:val="aff7"/>
        <w:spacing w:before="156" w:after="156"/>
      </w:pPr>
      <w:r>
        <w:rPr>
          <w:rFonts w:hint="eastAsia"/>
        </w:rPr>
        <w:t>采光标准值</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915"/>
        <w:gridCol w:w="1723"/>
        <w:gridCol w:w="2180"/>
        <w:gridCol w:w="1717"/>
        <w:gridCol w:w="2035"/>
      </w:tblGrid>
      <w:tr w:rsidR="00DB3B36">
        <w:trPr>
          <w:jc w:val="center"/>
        </w:trPr>
        <w:tc>
          <w:tcPr>
            <w:tcW w:w="1001" w:type="pct"/>
            <w:vMerge w:val="restart"/>
            <w:tcBorders>
              <w:top w:val="single" w:sz="8" w:space="0" w:color="auto"/>
              <w:left w:val="single" w:sz="8" w:space="0" w:color="auto"/>
              <w:bottom w:val="single" w:sz="8" w:space="0" w:color="auto"/>
              <w:right w:val="single" w:sz="4" w:space="0" w:color="auto"/>
            </w:tcBorders>
            <w:shd w:val="clear" w:color="auto" w:fill="auto"/>
          </w:tcPr>
          <w:p w:rsidR="00DB3B36" w:rsidRDefault="00DB3B36">
            <w:pPr>
              <w:pStyle w:val="afffffffffa"/>
            </w:pPr>
          </w:p>
          <w:p w:rsidR="00DB3B36" w:rsidRDefault="00A922E4">
            <w:pPr>
              <w:pStyle w:val="afffffffffa"/>
            </w:pPr>
            <w:r>
              <w:rPr>
                <w:rFonts w:hint="eastAsia"/>
              </w:rPr>
              <w:t>场所</w:t>
            </w:r>
          </w:p>
        </w:tc>
        <w:tc>
          <w:tcPr>
            <w:tcW w:w="2039" w:type="pct"/>
            <w:gridSpan w:val="2"/>
            <w:tcBorders>
              <w:top w:val="single" w:sz="8" w:space="0" w:color="auto"/>
              <w:left w:val="single" w:sz="4" w:space="0" w:color="auto"/>
              <w:bottom w:val="single" w:sz="4" w:space="0" w:color="auto"/>
              <w:right w:val="single" w:sz="4" w:space="0" w:color="auto"/>
            </w:tcBorders>
            <w:shd w:val="clear" w:color="auto" w:fill="auto"/>
          </w:tcPr>
          <w:p w:rsidR="00DB3B36" w:rsidRDefault="00A922E4">
            <w:pPr>
              <w:pStyle w:val="afffffffffa"/>
            </w:pPr>
            <w:r>
              <w:rPr>
                <w:rFonts w:hint="eastAsia"/>
              </w:rPr>
              <w:t>侧面采光</w:t>
            </w:r>
          </w:p>
        </w:tc>
        <w:tc>
          <w:tcPr>
            <w:tcW w:w="1960" w:type="pct"/>
            <w:gridSpan w:val="2"/>
            <w:tcBorders>
              <w:top w:val="single" w:sz="8" w:space="0" w:color="auto"/>
              <w:left w:val="single" w:sz="4" w:space="0" w:color="auto"/>
              <w:bottom w:val="single" w:sz="4" w:space="0" w:color="auto"/>
              <w:right w:val="single" w:sz="8" w:space="0" w:color="auto"/>
            </w:tcBorders>
            <w:shd w:val="clear" w:color="auto" w:fill="auto"/>
          </w:tcPr>
          <w:p w:rsidR="00DB3B36" w:rsidRDefault="00A922E4">
            <w:pPr>
              <w:pStyle w:val="afffffffffa"/>
            </w:pPr>
            <w:r>
              <w:rPr>
                <w:rFonts w:hint="eastAsia"/>
              </w:rPr>
              <w:t>顶部采光</w:t>
            </w:r>
          </w:p>
        </w:tc>
      </w:tr>
      <w:tr w:rsidR="00DB3B36">
        <w:trPr>
          <w:jc w:val="center"/>
        </w:trPr>
        <w:tc>
          <w:tcPr>
            <w:tcW w:w="1001" w:type="pct"/>
            <w:vMerge/>
            <w:tcBorders>
              <w:top w:val="single" w:sz="8" w:space="0" w:color="auto"/>
              <w:left w:val="single" w:sz="8" w:space="0" w:color="auto"/>
              <w:bottom w:val="single" w:sz="6" w:space="0" w:color="auto"/>
              <w:right w:val="single" w:sz="4" w:space="0" w:color="auto"/>
            </w:tcBorders>
            <w:shd w:val="clear" w:color="auto" w:fill="auto"/>
          </w:tcPr>
          <w:p w:rsidR="00DB3B36" w:rsidRDefault="00DB3B36">
            <w:pPr>
              <w:jc w:val="center"/>
              <w:rPr>
                <w:rFonts w:ascii="宋体"/>
                <w:sz w:val="18"/>
              </w:rPr>
            </w:pPr>
          </w:p>
        </w:tc>
        <w:tc>
          <w:tcPr>
            <w:tcW w:w="900" w:type="pct"/>
            <w:tcBorders>
              <w:top w:val="single" w:sz="4" w:space="0" w:color="auto"/>
              <w:left w:val="single" w:sz="4" w:space="0" w:color="auto"/>
              <w:bottom w:val="single" w:sz="6" w:space="0" w:color="auto"/>
              <w:right w:val="single" w:sz="4" w:space="0" w:color="auto"/>
            </w:tcBorders>
            <w:shd w:val="clear" w:color="auto" w:fill="auto"/>
          </w:tcPr>
          <w:p w:rsidR="00DB3B36" w:rsidRDefault="00A922E4">
            <w:pPr>
              <w:pStyle w:val="afffffffffa"/>
            </w:pPr>
            <w:r>
              <w:rPr>
                <w:rFonts w:hint="eastAsia"/>
              </w:rPr>
              <w:t>采光系数标准值</w:t>
            </w:r>
          </w:p>
          <w:p w:rsidR="00DB3B36" w:rsidRDefault="00A922E4">
            <w:pPr>
              <w:pStyle w:val="afffffffffa"/>
            </w:pPr>
            <w:r>
              <w:rPr>
                <w:rFonts w:hint="eastAsia"/>
              </w:rPr>
              <w:t>%</w:t>
            </w:r>
          </w:p>
        </w:tc>
        <w:tc>
          <w:tcPr>
            <w:tcW w:w="1139" w:type="pct"/>
            <w:tcBorders>
              <w:top w:val="single" w:sz="4" w:space="0" w:color="auto"/>
              <w:left w:val="single" w:sz="4" w:space="0" w:color="auto"/>
              <w:bottom w:val="single" w:sz="6" w:space="0" w:color="auto"/>
              <w:right w:val="single" w:sz="4" w:space="0" w:color="auto"/>
            </w:tcBorders>
            <w:shd w:val="clear" w:color="auto" w:fill="auto"/>
          </w:tcPr>
          <w:p w:rsidR="00DB3B36" w:rsidRDefault="00A922E4">
            <w:pPr>
              <w:pStyle w:val="afffffffffa"/>
            </w:pPr>
            <w:r>
              <w:rPr>
                <w:rFonts w:hint="eastAsia"/>
              </w:rPr>
              <w:t>室内天然光照度标准值</w:t>
            </w:r>
            <w:r>
              <w:rPr>
                <w:rFonts w:hint="eastAsia"/>
              </w:rPr>
              <w:t>lx</w:t>
            </w:r>
          </w:p>
        </w:tc>
        <w:tc>
          <w:tcPr>
            <w:tcW w:w="897" w:type="pct"/>
            <w:tcBorders>
              <w:top w:val="single" w:sz="4" w:space="0" w:color="auto"/>
              <w:left w:val="single" w:sz="4" w:space="0" w:color="auto"/>
              <w:bottom w:val="single" w:sz="6" w:space="0" w:color="auto"/>
              <w:right w:val="single" w:sz="4" w:space="0" w:color="auto"/>
            </w:tcBorders>
            <w:shd w:val="clear" w:color="auto" w:fill="auto"/>
          </w:tcPr>
          <w:p w:rsidR="00DB3B36" w:rsidRDefault="00A922E4">
            <w:pPr>
              <w:pStyle w:val="afffffffffa"/>
            </w:pPr>
            <w:r>
              <w:rPr>
                <w:rFonts w:hint="eastAsia"/>
              </w:rPr>
              <w:t>采光系数标准值</w:t>
            </w:r>
          </w:p>
          <w:p w:rsidR="00DB3B36" w:rsidRDefault="00A922E4">
            <w:pPr>
              <w:pStyle w:val="afffffffffa"/>
            </w:pPr>
            <w:r>
              <w:rPr>
                <w:rFonts w:hint="eastAsia"/>
              </w:rPr>
              <w:t>%</w:t>
            </w:r>
          </w:p>
        </w:tc>
        <w:tc>
          <w:tcPr>
            <w:tcW w:w="1063" w:type="pct"/>
            <w:tcBorders>
              <w:top w:val="single" w:sz="4" w:space="0" w:color="auto"/>
              <w:left w:val="single" w:sz="4" w:space="0" w:color="auto"/>
              <w:bottom w:val="single" w:sz="6" w:space="0" w:color="auto"/>
              <w:right w:val="single" w:sz="8" w:space="0" w:color="auto"/>
            </w:tcBorders>
            <w:shd w:val="clear" w:color="auto" w:fill="auto"/>
          </w:tcPr>
          <w:p w:rsidR="00DB3B36" w:rsidRDefault="00A922E4">
            <w:pPr>
              <w:pStyle w:val="afffffffffa"/>
            </w:pPr>
            <w:r>
              <w:rPr>
                <w:rFonts w:hint="eastAsia"/>
              </w:rPr>
              <w:t>室内天然光照度标准值</w:t>
            </w:r>
            <w:r>
              <w:rPr>
                <w:rFonts w:hint="eastAsia"/>
              </w:rPr>
              <w:t>lx</w:t>
            </w:r>
          </w:p>
        </w:tc>
      </w:tr>
      <w:tr w:rsidR="00DB3B36">
        <w:trPr>
          <w:jc w:val="center"/>
        </w:trPr>
        <w:tc>
          <w:tcPr>
            <w:tcW w:w="1001" w:type="pct"/>
            <w:tcBorders>
              <w:top w:val="single" w:sz="6" w:space="0" w:color="auto"/>
              <w:left w:val="single" w:sz="8" w:space="0" w:color="auto"/>
              <w:bottom w:val="single" w:sz="4" w:space="0" w:color="auto"/>
              <w:right w:val="single" w:sz="4" w:space="0" w:color="auto"/>
            </w:tcBorders>
            <w:shd w:val="clear" w:color="auto" w:fill="auto"/>
          </w:tcPr>
          <w:p w:rsidR="00DB3B36" w:rsidRDefault="00A922E4">
            <w:pPr>
              <w:pStyle w:val="afffffffffa"/>
            </w:pPr>
            <w:r>
              <w:rPr>
                <w:rFonts w:hint="eastAsia"/>
              </w:rPr>
              <w:t>检测室</w:t>
            </w:r>
          </w:p>
        </w:tc>
        <w:tc>
          <w:tcPr>
            <w:tcW w:w="900" w:type="pct"/>
            <w:tcBorders>
              <w:top w:val="single" w:sz="6" w:space="0" w:color="auto"/>
              <w:left w:val="single" w:sz="4" w:space="0" w:color="auto"/>
              <w:bottom w:val="single" w:sz="4" w:space="0" w:color="auto"/>
              <w:right w:val="single" w:sz="4" w:space="0" w:color="auto"/>
            </w:tcBorders>
            <w:shd w:val="clear" w:color="auto" w:fill="auto"/>
          </w:tcPr>
          <w:p w:rsidR="00DB3B36" w:rsidRDefault="00A922E4">
            <w:pPr>
              <w:pStyle w:val="afffffffffa"/>
            </w:pPr>
            <w:r>
              <w:rPr>
                <w:rFonts w:hint="eastAsia"/>
              </w:rPr>
              <w:t>4.0</w:t>
            </w:r>
          </w:p>
        </w:tc>
        <w:tc>
          <w:tcPr>
            <w:tcW w:w="1139" w:type="pct"/>
            <w:tcBorders>
              <w:top w:val="single" w:sz="6" w:space="0" w:color="auto"/>
              <w:left w:val="single" w:sz="4" w:space="0" w:color="auto"/>
              <w:bottom w:val="single" w:sz="4" w:space="0" w:color="auto"/>
              <w:right w:val="single" w:sz="4" w:space="0" w:color="auto"/>
            </w:tcBorders>
            <w:shd w:val="clear" w:color="auto" w:fill="auto"/>
          </w:tcPr>
          <w:p w:rsidR="00DB3B36" w:rsidRDefault="00A922E4">
            <w:pPr>
              <w:pStyle w:val="afffffffffa"/>
            </w:pPr>
            <w:r>
              <w:rPr>
                <w:rFonts w:hint="eastAsia"/>
              </w:rPr>
              <w:t>600</w:t>
            </w:r>
          </w:p>
        </w:tc>
        <w:tc>
          <w:tcPr>
            <w:tcW w:w="897" w:type="pct"/>
            <w:tcBorders>
              <w:top w:val="single" w:sz="6" w:space="0" w:color="auto"/>
              <w:left w:val="single" w:sz="4" w:space="0" w:color="auto"/>
              <w:bottom w:val="single" w:sz="4" w:space="0" w:color="auto"/>
              <w:right w:val="single" w:sz="4" w:space="0" w:color="auto"/>
            </w:tcBorders>
            <w:shd w:val="clear" w:color="auto" w:fill="auto"/>
          </w:tcPr>
          <w:p w:rsidR="00DB3B36" w:rsidRDefault="00A922E4">
            <w:pPr>
              <w:pStyle w:val="afffffffffa"/>
            </w:pPr>
            <w:r>
              <w:rPr>
                <w:rFonts w:hint="eastAsia"/>
              </w:rPr>
              <w:t>3.0</w:t>
            </w:r>
          </w:p>
        </w:tc>
        <w:tc>
          <w:tcPr>
            <w:tcW w:w="1063" w:type="pct"/>
            <w:tcBorders>
              <w:top w:val="single" w:sz="6" w:space="0" w:color="auto"/>
              <w:left w:val="single" w:sz="4" w:space="0" w:color="auto"/>
              <w:bottom w:val="single" w:sz="4" w:space="0" w:color="auto"/>
              <w:right w:val="single" w:sz="8" w:space="0" w:color="auto"/>
            </w:tcBorders>
            <w:shd w:val="clear" w:color="auto" w:fill="auto"/>
          </w:tcPr>
          <w:p w:rsidR="00DB3B36" w:rsidRDefault="00A922E4">
            <w:pPr>
              <w:pStyle w:val="afffffffffa"/>
            </w:pPr>
            <w:r>
              <w:rPr>
                <w:rFonts w:hint="eastAsia"/>
              </w:rPr>
              <w:t>450</w:t>
            </w:r>
          </w:p>
        </w:tc>
      </w:tr>
      <w:tr w:rsidR="00DB3B36">
        <w:trPr>
          <w:jc w:val="center"/>
        </w:trPr>
        <w:tc>
          <w:tcPr>
            <w:tcW w:w="1001" w:type="pct"/>
            <w:tcBorders>
              <w:top w:val="single" w:sz="4" w:space="0" w:color="auto"/>
              <w:left w:val="single" w:sz="8" w:space="0" w:color="auto"/>
              <w:bottom w:val="single" w:sz="4" w:space="0" w:color="auto"/>
              <w:right w:val="single" w:sz="4" w:space="0" w:color="auto"/>
            </w:tcBorders>
            <w:shd w:val="clear" w:color="auto" w:fill="auto"/>
          </w:tcPr>
          <w:p w:rsidR="00DB3B36" w:rsidRDefault="00A922E4">
            <w:pPr>
              <w:pStyle w:val="afffffffffa"/>
            </w:pPr>
            <w:r>
              <w:rPr>
                <w:rFonts w:hint="eastAsia"/>
              </w:rPr>
              <w:t>其他场所</w:t>
            </w:r>
            <w:r>
              <w:rPr>
                <w:rFonts w:hint="eastAsia"/>
                <w:vertAlign w:val="superscript"/>
              </w:rPr>
              <w:t>a</w:t>
            </w:r>
          </w:p>
        </w:tc>
        <w:tc>
          <w:tcPr>
            <w:tcW w:w="900" w:type="pct"/>
            <w:tcBorders>
              <w:top w:val="single" w:sz="4" w:space="0" w:color="auto"/>
              <w:left w:val="single" w:sz="4" w:space="0" w:color="auto"/>
              <w:bottom w:val="single" w:sz="4" w:space="0" w:color="auto"/>
              <w:right w:val="single" w:sz="4" w:space="0" w:color="auto"/>
            </w:tcBorders>
            <w:shd w:val="clear" w:color="auto" w:fill="auto"/>
          </w:tcPr>
          <w:p w:rsidR="00DB3B36" w:rsidRDefault="00A922E4">
            <w:pPr>
              <w:pStyle w:val="afffffffffa"/>
            </w:pPr>
            <w:r>
              <w:rPr>
                <w:rFonts w:hint="eastAsia"/>
              </w:rPr>
              <w:t>3.0</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DB3B36" w:rsidRDefault="00A922E4">
            <w:pPr>
              <w:pStyle w:val="afffffffffa"/>
            </w:pPr>
            <w:r>
              <w:rPr>
                <w:rFonts w:hint="eastAsia"/>
              </w:rPr>
              <w:t>450</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DB3B36" w:rsidRDefault="00A922E4">
            <w:pPr>
              <w:pStyle w:val="afffffffffa"/>
            </w:pPr>
            <w:r>
              <w:rPr>
                <w:rFonts w:hint="eastAsia"/>
              </w:rPr>
              <w:t>2.0</w:t>
            </w:r>
          </w:p>
        </w:tc>
        <w:tc>
          <w:tcPr>
            <w:tcW w:w="1063" w:type="pct"/>
            <w:tcBorders>
              <w:top w:val="single" w:sz="4" w:space="0" w:color="auto"/>
              <w:left w:val="single" w:sz="4" w:space="0" w:color="auto"/>
              <w:bottom w:val="single" w:sz="4" w:space="0" w:color="auto"/>
              <w:right w:val="single" w:sz="8" w:space="0" w:color="auto"/>
            </w:tcBorders>
            <w:shd w:val="clear" w:color="auto" w:fill="auto"/>
          </w:tcPr>
          <w:p w:rsidR="00DB3B36" w:rsidRDefault="00A922E4">
            <w:pPr>
              <w:pStyle w:val="afffffffffa"/>
            </w:pPr>
            <w:r>
              <w:rPr>
                <w:rFonts w:hint="eastAsia"/>
              </w:rPr>
              <w:t>300</w:t>
            </w:r>
          </w:p>
        </w:tc>
      </w:tr>
      <w:tr w:rsidR="00DB3B36">
        <w:trPr>
          <w:jc w:val="center"/>
        </w:trPr>
        <w:tc>
          <w:tcPr>
            <w:tcW w:w="5000" w:type="pct"/>
            <w:gridSpan w:val="5"/>
            <w:tcBorders>
              <w:top w:val="single" w:sz="4" w:space="0" w:color="auto"/>
              <w:left w:val="single" w:sz="8" w:space="0" w:color="auto"/>
              <w:bottom w:val="single" w:sz="8" w:space="0" w:color="auto"/>
              <w:right w:val="single" w:sz="8" w:space="0" w:color="auto"/>
            </w:tcBorders>
            <w:shd w:val="clear" w:color="auto" w:fill="auto"/>
          </w:tcPr>
          <w:p w:rsidR="00DB3B36" w:rsidRDefault="00A922E4">
            <w:pPr>
              <w:pStyle w:val="afffffffffa"/>
              <w:ind w:firstLineChars="200" w:firstLine="360"/>
              <w:jc w:val="left"/>
            </w:pPr>
            <w:r>
              <w:rPr>
                <w:rFonts w:hint="eastAsia"/>
                <w:vertAlign w:val="superscript"/>
              </w:rPr>
              <w:t xml:space="preserve">a </w:t>
            </w:r>
            <w:r>
              <w:rPr>
                <w:rFonts w:hint="eastAsia"/>
              </w:rPr>
              <w:t>菜市场内除检测室之外的场所</w:t>
            </w:r>
          </w:p>
        </w:tc>
      </w:tr>
    </w:tbl>
    <w:p w:rsidR="00DB3B36" w:rsidRDefault="00A922E4">
      <w:pPr>
        <w:pStyle w:val="afff2"/>
        <w:spacing w:before="156" w:after="156"/>
      </w:pPr>
      <w:r>
        <w:rPr>
          <w:rFonts w:hint="eastAsia"/>
        </w:rPr>
        <w:t>通风</w:t>
      </w:r>
    </w:p>
    <w:p w:rsidR="00DB3B36" w:rsidRDefault="00A922E4">
      <w:pPr>
        <w:pStyle w:val="afffffffff1"/>
      </w:pPr>
      <w:r>
        <w:rPr>
          <w:rFonts w:hint="eastAsia"/>
        </w:rPr>
        <w:t>应利用自然通风。</w:t>
      </w:r>
    </w:p>
    <w:p w:rsidR="00DB3B36" w:rsidRDefault="00A922E4">
      <w:pPr>
        <w:pStyle w:val="afffffffff1"/>
      </w:pPr>
      <w:r>
        <w:rPr>
          <w:rFonts w:hint="eastAsia"/>
        </w:rPr>
        <w:t>室内空气质量应符合</w:t>
      </w:r>
      <w:r>
        <w:rPr>
          <w:rFonts w:hint="eastAsia"/>
        </w:rPr>
        <w:t>GB/T 17093</w:t>
      </w:r>
      <w:r>
        <w:rPr>
          <w:rFonts w:hint="eastAsia"/>
        </w:rPr>
        <w:t>、</w:t>
      </w:r>
      <w:r>
        <w:rPr>
          <w:rFonts w:hint="eastAsia"/>
        </w:rPr>
        <w:t>GB/T 18883</w:t>
      </w:r>
      <w:r>
        <w:rPr>
          <w:rFonts w:hint="eastAsia"/>
        </w:rPr>
        <w:t>的要求。</w:t>
      </w:r>
    </w:p>
    <w:p w:rsidR="00DB3B36" w:rsidRDefault="00A922E4">
      <w:pPr>
        <w:pStyle w:val="afffffffff1"/>
      </w:pPr>
      <w:r>
        <w:rPr>
          <w:rFonts w:hint="eastAsia"/>
        </w:rPr>
        <w:t>新风量应不小于</w:t>
      </w:r>
      <w:r>
        <w:rPr>
          <w:rFonts w:hint="eastAsia"/>
        </w:rPr>
        <w:t>20m</w:t>
      </w:r>
      <w:r>
        <w:rPr>
          <w:rFonts w:hint="eastAsia"/>
        </w:rPr>
        <w:t>³</w:t>
      </w:r>
      <w:r>
        <w:rPr>
          <w:rFonts w:hint="eastAsia"/>
        </w:rPr>
        <w:t>/h</w:t>
      </w:r>
      <w:r>
        <w:rPr>
          <w:rFonts w:ascii="MS Mincho" w:eastAsia="MS Mincho" w:hAnsi="MS Mincho" w:cs="MS Mincho" w:hint="eastAsia"/>
        </w:rPr>
        <w:t>▪</w:t>
      </w:r>
      <w:r>
        <w:rPr>
          <w:rFonts w:hAnsi="宋体" w:cs="宋体" w:hint="eastAsia"/>
        </w:rPr>
        <w:t>人。</w:t>
      </w:r>
    </w:p>
    <w:p w:rsidR="00DB3B36" w:rsidRDefault="00A922E4">
      <w:pPr>
        <w:pStyle w:val="afff2"/>
        <w:spacing w:before="156" w:after="156"/>
      </w:pPr>
      <w:r>
        <w:rPr>
          <w:rFonts w:hint="eastAsia"/>
        </w:rPr>
        <w:t>层高</w:t>
      </w:r>
    </w:p>
    <w:p w:rsidR="00DB3B36" w:rsidRDefault="00A922E4">
      <w:pPr>
        <w:pStyle w:val="afffffffff1"/>
      </w:pPr>
      <w:r>
        <w:rPr>
          <w:rFonts w:hint="eastAsia"/>
        </w:rPr>
        <w:t>新建菜市场单层市场层高应不低于</w:t>
      </w:r>
      <w:r>
        <w:rPr>
          <w:rFonts w:hint="eastAsia"/>
        </w:rPr>
        <w:t>4.5 m</w:t>
      </w:r>
      <w:r>
        <w:rPr>
          <w:rFonts w:hint="eastAsia"/>
        </w:rPr>
        <w:t>，多层市场每层层高应不低于</w:t>
      </w:r>
      <w:r>
        <w:rPr>
          <w:rFonts w:hint="eastAsia"/>
        </w:rPr>
        <w:t>4 m</w:t>
      </w:r>
      <w:r>
        <w:rPr>
          <w:rFonts w:hint="eastAsia"/>
        </w:rPr>
        <w:t>。</w:t>
      </w:r>
    </w:p>
    <w:p w:rsidR="00DB3B36" w:rsidRDefault="00A922E4">
      <w:pPr>
        <w:pStyle w:val="afffffffff1"/>
      </w:pPr>
      <w:r>
        <w:rPr>
          <w:rFonts w:hint="eastAsia"/>
        </w:rPr>
        <w:t>新建菜市场净高应符合</w:t>
      </w:r>
      <w:r>
        <w:rPr>
          <w:rFonts w:hint="eastAsia"/>
        </w:rPr>
        <w:t>JGJ 48-2014</w:t>
      </w:r>
      <w:r>
        <w:rPr>
          <w:rFonts w:hint="eastAsia"/>
        </w:rPr>
        <w:t>中</w:t>
      </w:r>
      <w:r>
        <w:rPr>
          <w:rFonts w:hint="eastAsia"/>
        </w:rPr>
        <w:t>4.2.3</w:t>
      </w:r>
      <w:r>
        <w:rPr>
          <w:rFonts w:hint="eastAsia"/>
        </w:rPr>
        <w:t>的规定。</w:t>
      </w:r>
    </w:p>
    <w:p w:rsidR="00DB3B36" w:rsidRDefault="00A922E4">
      <w:pPr>
        <w:pStyle w:val="afff2"/>
        <w:spacing w:before="156" w:after="156"/>
      </w:pPr>
      <w:r>
        <w:rPr>
          <w:rFonts w:hint="eastAsia"/>
        </w:rPr>
        <w:t>出入口</w:t>
      </w:r>
    </w:p>
    <w:p w:rsidR="00DB3B36" w:rsidRDefault="00A922E4">
      <w:pPr>
        <w:pStyle w:val="afffffffff1"/>
      </w:pPr>
      <w:r>
        <w:rPr>
          <w:rFonts w:hint="eastAsia"/>
        </w:rPr>
        <w:t>根据</w:t>
      </w:r>
      <w:r>
        <w:rPr>
          <w:rFonts w:hint="eastAsia"/>
        </w:rPr>
        <w:t>GB 50016</w:t>
      </w:r>
      <w:r>
        <w:rPr>
          <w:rFonts w:hint="eastAsia"/>
        </w:rPr>
        <w:t>的规定，菜市场出入口数量应经计算确定：</w:t>
      </w:r>
    </w:p>
    <w:p w:rsidR="00DB3B36" w:rsidRDefault="00A922E4">
      <w:pPr>
        <w:pStyle w:val="afa"/>
        <w:numPr>
          <w:ilvl w:val="0"/>
          <w:numId w:val="33"/>
        </w:numPr>
      </w:pPr>
      <w:r>
        <w:rPr>
          <w:rFonts w:hint="eastAsia"/>
        </w:rPr>
        <w:t>菜市场面积≤</w:t>
      </w:r>
      <w:r>
        <w:rPr>
          <w:rFonts w:hint="eastAsia"/>
        </w:rPr>
        <w:t>2000</w:t>
      </w:r>
      <w:r>
        <w:rPr>
          <w:rFonts w:hint="eastAsia"/>
        </w:rPr>
        <w:t>㎡的，出入口应不少于</w:t>
      </w:r>
      <w:r>
        <w:rPr>
          <w:rFonts w:hint="eastAsia"/>
        </w:rPr>
        <w:t>3</w:t>
      </w:r>
      <w:r>
        <w:rPr>
          <w:rFonts w:hint="eastAsia"/>
        </w:rPr>
        <w:t>个；</w:t>
      </w:r>
    </w:p>
    <w:p w:rsidR="00DB3B36" w:rsidRDefault="00A922E4">
      <w:pPr>
        <w:pStyle w:val="afa"/>
        <w:numPr>
          <w:ilvl w:val="0"/>
          <w:numId w:val="33"/>
        </w:numPr>
      </w:pPr>
      <w:r>
        <w:rPr>
          <w:rFonts w:hint="eastAsia"/>
        </w:rPr>
        <w:t>菜市场面积＞</w:t>
      </w:r>
      <w:r>
        <w:rPr>
          <w:rFonts w:hint="eastAsia"/>
        </w:rPr>
        <w:t>2000</w:t>
      </w:r>
      <w:r>
        <w:rPr>
          <w:rFonts w:hint="eastAsia"/>
        </w:rPr>
        <w:t>㎡的，出入口应不少于</w:t>
      </w:r>
      <w:r>
        <w:rPr>
          <w:rFonts w:hint="eastAsia"/>
        </w:rPr>
        <w:t>4</w:t>
      </w:r>
      <w:r>
        <w:rPr>
          <w:rFonts w:hint="eastAsia"/>
        </w:rPr>
        <w:t>个。</w:t>
      </w:r>
    </w:p>
    <w:p w:rsidR="00DB3B36" w:rsidRDefault="00A922E4">
      <w:pPr>
        <w:pStyle w:val="afffffffff1"/>
      </w:pPr>
      <w:r>
        <w:rPr>
          <w:rFonts w:hint="eastAsia"/>
        </w:rPr>
        <w:t>主要出入口应留有集散场地。</w:t>
      </w:r>
    </w:p>
    <w:p w:rsidR="00DB3B36" w:rsidRDefault="00A922E4">
      <w:pPr>
        <w:pStyle w:val="afffffffff1"/>
      </w:pPr>
      <w:r>
        <w:rPr>
          <w:rFonts w:hint="eastAsia"/>
        </w:rPr>
        <w:t>安全出口数量及其间距应符合</w:t>
      </w:r>
      <w:r>
        <w:rPr>
          <w:rFonts w:hint="eastAsia"/>
        </w:rPr>
        <w:t>GB 50016</w:t>
      </w:r>
      <w:r>
        <w:rPr>
          <w:rFonts w:hint="eastAsia"/>
        </w:rPr>
        <w:t>的规定。安全出口应畅通，不应封闭、堵塞。</w:t>
      </w:r>
    </w:p>
    <w:p w:rsidR="00DB3B36" w:rsidRDefault="00A922E4">
      <w:pPr>
        <w:pStyle w:val="afffffffff1"/>
      </w:pPr>
      <w:r>
        <w:rPr>
          <w:rFonts w:hint="eastAsia"/>
        </w:rPr>
        <w:t>出口处不应设置固定门槛，不应堆放、悬挂或张贴影响疏散的物品。</w:t>
      </w:r>
    </w:p>
    <w:p w:rsidR="00DB3B36" w:rsidRDefault="00A922E4">
      <w:pPr>
        <w:pStyle w:val="afff2"/>
        <w:spacing w:before="156" w:after="156"/>
      </w:pPr>
      <w:r>
        <w:rPr>
          <w:rFonts w:hint="eastAsia"/>
        </w:rPr>
        <w:t>通道</w:t>
      </w:r>
    </w:p>
    <w:p w:rsidR="00DB3B36" w:rsidRDefault="00A922E4">
      <w:pPr>
        <w:pStyle w:val="afffffffff1"/>
      </w:pPr>
      <w:r>
        <w:rPr>
          <w:rFonts w:hint="eastAsia"/>
        </w:rPr>
        <w:t>主通道宽度应不小于</w:t>
      </w:r>
      <w:r>
        <w:rPr>
          <w:rFonts w:hint="eastAsia"/>
        </w:rPr>
        <w:t>3m</w:t>
      </w:r>
      <w:r>
        <w:rPr>
          <w:rFonts w:hint="eastAsia"/>
        </w:rPr>
        <w:t>，购物通道宽度应不小于</w:t>
      </w:r>
      <w:r>
        <w:rPr>
          <w:rFonts w:hint="eastAsia"/>
        </w:rPr>
        <w:t>2m</w:t>
      </w:r>
      <w:r>
        <w:rPr>
          <w:rFonts w:hint="eastAsia"/>
        </w:rPr>
        <w:t>。</w:t>
      </w:r>
    </w:p>
    <w:p w:rsidR="00DB3B36" w:rsidRDefault="00A922E4">
      <w:pPr>
        <w:pStyle w:val="afffffffff1"/>
      </w:pPr>
      <w:r>
        <w:rPr>
          <w:rFonts w:hint="eastAsia"/>
        </w:rPr>
        <w:t>通道应设置合理、流线通畅，避免死角。</w:t>
      </w:r>
    </w:p>
    <w:p w:rsidR="00DB3B36" w:rsidRDefault="00A922E4">
      <w:pPr>
        <w:pStyle w:val="afffffffff1"/>
      </w:pPr>
      <w:r>
        <w:rPr>
          <w:rFonts w:hint="eastAsia"/>
        </w:rPr>
        <w:t>出入口、场内通道、楼梯等应无障碍通行。</w:t>
      </w:r>
    </w:p>
    <w:p w:rsidR="00DB3B36" w:rsidRDefault="00A922E4">
      <w:pPr>
        <w:pStyle w:val="afff1"/>
        <w:spacing w:before="312" w:after="312"/>
      </w:pPr>
      <w:r>
        <w:rPr>
          <w:rFonts w:hint="eastAsia"/>
        </w:rPr>
        <w:lastRenderedPageBreak/>
        <w:t>功能布局</w:t>
      </w:r>
    </w:p>
    <w:p w:rsidR="00DB3B36" w:rsidRDefault="00A922E4">
      <w:pPr>
        <w:pStyle w:val="afff2"/>
        <w:spacing w:before="156" w:after="156"/>
      </w:pPr>
      <w:r>
        <w:rPr>
          <w:rFonts w:hint="eastAsia"/>
        </w:rPr>
        <w:t>功能划分</w:t>
      </w:r>
    </w:p>
    <w:p w:rsidR="00DB3B36" w:rsidRDefault="00A922E4">
      <w:pPr>
        <w:pStyle w:val="afffff5"/>
        <w:ind w:firstLine="420"/>
      </w:pPr>
      <w:r>
        <w:rPr>
          <w:rFonts w:hint="eastAsia"/>
        </w:rPr>
        <w:t>菜市场根据功能不同划分为交易区、自产自销区、</w:t>
      </w:r>
      <w:r w:rsidR="006A4CB1">
        <w:rPr>
          <w:rFonts w:hint="eastAsia"/>
        </w:rPr>
        <w:t>净菜加工区</w:t>
      </w:r>
      <w:r w:rsidR="006A4CB1">
        <w:rPr>
          <w:rFonts w:hint="eastAsia"/>
        </w:rPr>
        <w:t>、</w:t>
      </w:r>
      <w:r>
        <w:rPr>
          <w:rFonts w:hint="eastAsia"/>
        </w:rPr>
        <w:t>辅助生产区、</w:t>
      </w:r>
      <w:r>
        <w:rPr>
          <w:rFonts w:hint="eastAsia"/>
        </w:rPr>
        <w:t>公共服务区和配建停车区。</w:t>
      </w:r>
    </w:p>
    <w:p w:rsidR="00DB3B36" w:rsidRDefault="00A922E4">
      <w:pPr>
        <w:pStyle w:val="afff2"/>
        <w:spacing w:before="156" w:after="156"/>
      </w:pPr>
      <w:r>
        <w:rPr>
          <w:rFonts w:hint="eastAsia"/>
        </w:rPr>
        <w:t>交易区</w:t>
      </w:r>
    </w:p>
    <w:p w:rsidR="00DB3B36" w:rsidRDefault="00A922E4">
      <w:pPr>
        <w:pStyle w:val="afffffffff1"/>
      </w:pPr>
      <w:r>
        <w:rPr>
          <w:rFonts w:hint="eastAsia"/>
        </w:rPr>
        <w:t>交易区域应按以下要求分离或分隔：</w:t>
      </w:r>
    </w:p>
    <w:p w:rsidR="00DB3B36" w:rsidRDefault="00A922E4">
      <w:pPr>
        <w:pStyle w:val="afa"/>
        <w:numPr>
          <w:ilvl w:val="0"/>
          <w:numId w:val="34"/>
        </w:numPr>
      </w:pPr>
      <w:r>
        <w:rPr>
          <w:rFonts w:hint="eastAsia"/>
        </w:rPr>
        <w:t>食品经营区与非食品经营区分离；</w:t>
      </w:r>
    </w:p>
    <w:p w:rsidR="00DB3B36" w:rsidRDefault="00A922E4">
      <w:pPr>
        <w:pStyle w:val="afa"/>
      </w:pPr>
      <w:r>
        <w:rPr>
          <w:rFonts w:hint="eastAsia"/>
        </w:rPr>
        <w:t>生食区域与熟食区域分隔；</w:t>
      </w:r>
    </w:p>
    <w:p w:rsidR="00DB3B36" w:rsidRDefault="00A922E4">
      <w:pPr>
        <w:pStyle w:val="afa"/>
      </w:pPr>
      <w:r>
        <w:rPr>
          <w:rFonts w:hint="eastAsia"/>
        </w:rPr>
        <w:t>待加工食品区域与直接入口食品区域分离；</w:t>
      </w:r>
    </w:p>
    <w:p w:rsidR="00DB3B36" w:rsidRDefault="00A922E4">
      <w:pPr>
        <w:pStyle w:val="afa"/>
      </w:pPr>
      <w:r>
        <w:rPr>
          <w:rFonts w:hint="eastAsia"/>
        </w:rPr>
        <w:t>水产品经营区域与其他食品区域分隔；</w:t>
      </w:r>
    </w:p>
    <w:p w:rsidR="00DB3B36" w:rsidRDefault="00A922E4">
      <w:pPr>
        <w:pStyle w:val="afa"/>
      </w:pPr>
      <w:r>
        <w:rPr>
          <w:rFonts w:hint="eastAsia"/>
        </w:rPr>
        <w:t>交易区与公共厕所、生活垃圾分类管理区</w:t>
      </w:r>
      <w:r>
        <w:rPr>
          <w:rFonts w:hint="eastAsia"/>
        </w:rPr>
        <w:t>分隔。</w:t>
      </w:r>
    </w:p>
    <w:p w:rsidR="00DB3B36" w:rsidRDefault="00A922E4">
      <w:pPr>
        <w:pStyle w:val="afffffffff1"/>
      </w:pPr>
      <w:r>
        <w:rPr>
          <w:rFonts w:hint="eastAsia"/>
        </w:rPr>
        <w:t>同类型商品交易区</w:t>
      </w:r>
      <w:r>
        <w:rPr>
          <w:rFonts w:hint="eastAsia"/>
        </w:rPr>
        <w:t>设置应相对集中。</w:t>
      </w:r>
    </w:p>
    <w:p w:rsidR="00DB3B36" w:rsidRDefault="00A922E4">
      <w:pPr>
        <w:pStyle w:val="afff2"/>
        <w:spacing w:before="156" w:after="156"/>
      </w:pPr>
      <w:r>
        <w:rPr>
          <w:rFonts w:hint="eastAsia"/>
        </w:rPr>
        <w:t>自产自销区</w:t>
      </w:r>
    </w:p>
    <w:p w:rsidR="00DB3B36" w:rsidRDefault="00A922E4">
      <w:pPr>
        <w:pStyle w:val="afffffffff1"/>
      </w:pPr>
      <w:r>
        <w:rPr>
          <w:rFonts w:hint="eastAsia"/>
        </w:rPr>
        <w:t>根据《宁波市菜市场管理条例》规定，必须</w:t>
      </w:r>
      <w:r>
        <w:rPr>
          <w:rFonts w:hint="eastAsia"/>
        </w:rPr>
        <w:t>划定食用农产品</w:t>
      </w:r>
      <w:r>
        <w:rPr>
          <w:rFonts w:hint="eastAsia"/>
        </w:rPr>
        <w:t>自产自销</w:t>
      </w:r>
      <w:r>
        <w:rPr>
          <w:rFonts w:hint="eastAsia"/>
        </w:rPr>
        <w:t>专用</w:t>
      </w:r>
      <w:r>
        <w:rPr>
          <w:rFonts w:hint="eastAsia"/>
        </w:rPr>
        <w:t>摊位。</w:t>
      </w:r>
    </w:p>
    <w:p w:rsidR="00DB3B36" w:rsidRDefault="00A922E4">
      <w:pPr>
        <w:pStyle w:val="afffffffff1"/>
      </w:pPr>
      <w:r>
        <w:rPr>
          <w:rFonts w:hint="eastAsia"/>
        </w:rPr>
        <w:t>自产自销</w:t>
      </w:r>
      <w:r w:rsidR="004E0E0D">
        <w:rPr>
          <w:rFonts w:hint="eastAsia"/>
        </w:rPr>
        <w:t>专用</w:t>
      </w:r>
      <w:r>
        <w:rPr>
          <w:rFonts w:hint="eastAsia"/>
        </w:rPr>
        <w:t>摊位宜靠近交易区。</w:t>
      </w:r>
    </w:p>
    <w:p w:rsidR="00DB3B36" w:rsidRDefault="00A922E4">
      <w:pPr>
        <w:pStyle w:val="afffffffff1"/>
      </w:pPr>
      <w:r>
        <w:rPr>
          <w:rFonts w:hint="eastAsia"/>
        </w:rPr>
        <w:t>农村菜市场</w:t>
      </w:r>
      <w:r>
        <w:rPr>
          <w:rFonts w:hint="eastAsia"/>
        </w:rPr>
        <w:t>自产自销区摊位个数占比应不</w:t>
      </w:r>
      <w:r>
        <w:rPr>
          <w:rFonts w:hint="eastAsia"/>
        </w:rPr>
        <w:t>小于</w:t>
      </w:r>
      <w:r>
        <w:rPr>
          <w:rFonts w:hint="eastAsia"/>
        </w:rPr>
        <w:t>菜市场摊位总数的</w:t>
      </w:r>
      <w:r>
        <w:rPr>
          <w:rFonts w:hint="eastAsia"/>
        </w:rPr>
        <w:t>10%</w:t>
      </w:r>
      <w:r>
        <w:rPr>
          <w:rFonts w:hint="eastAsia"/>
        </w:rPr>
        <w:t>。</w:t>
      </w:r>
    </w:p>
    <w:p w:rsidR="00DB3B36" w:rsidRDefault="00A922E4">
      <w:pPr>
        <w:pStyle w:val="afff2"/>
        <w:spacing w:before="156" w:after="156"/>
      </w:pPr>
      <w:r>
        <w:rPr>
          <w:rFonts w:hint="eastAsia"/>
        </w:rPr>
        <w:t>净菜加工区</w:t>
      </w:r>
    </w:p>
    <w:p w:rsidR="00DB3B36" w:rsidRDefault="00A922E4">
      <w:pPr>
        <w:pStyle w:val="afffffffff1"/>
      </w:pPr>
      <w:r>
        <w:rPr>
          <w:rFonts w:hint="eastAsia"/>
        </w:rPr>
        <w:t>净菜加工区（室）</w:t>
      </w:r>
      <w:proofErr w:type="gramStart"/>
      <w:r>
        <w:rPr>
          <w:rFonts w:hint="eastAsia"/>
        </w:rPr>
        <w:t>宜独立</w:t>
      </w:r>
      <w:proofErr w:type="gramEnd"/>
      <w:r>
        <w:rPr>
          <w:rFonts w:hint="eastAsia"/>
        </w:rPr>
        <w:t>设置。</w:t>
      </w:r>
    </w:p>
    <w:p w:rsidR="00DB3B36" w:rsidRDefault="00A922E4">
      <w:pPr>
        <w:pStyle w:val="afffffffff1"/>
      </w:pPr>
      <w:r>
        <w:rPr>
          <w:rFonts w:hint="eastAsia"/>
        </w:rPr>
        <w:t>应配备给排水设施、清洗水池、操作</w:t>
      </w:r>
      <w:r>
        <w:rPr>
          <w:rFonts w:hint="eastAsia"/>
        </w:rPr>
        <w:t>台。</w:t>
      </w:r>
    </w:p>
    <w:p w:rsidR="00DB3B36" w:rsidRDefault="00A922E4">
      <w:pPr>
        <w:pStyle w:val="afffffffff1"/>
      </w:pPr>
      <w:r>
        <w:rPr>
          <w:rFonts w:hint="eastAsia"/>
        </w:rPr>
        <w:t>应配备垃圾收集设施，至少配备</w:t>
      </w:r>
      <w:r>
        <w:rPr>
          <w:rFonts w:hint="eastAsia"/>
        </w:rPr>
        <w:t>1</w:t>
      </w:r>
      <w:r>
        <w:rPr>
          <w:rFonts w:hint="eastAsia"/>
        </w:rPr>
        <w:t>处</w:t>
      </w:r>
      <w:proofErr w:type="gramStart"/>
      <w:r>
        <w:rPr>
          <w:rFonts w:hint="eastAsia"/>
        </w:rPr>
        <w:t>厨余垃圾</w:t>
      </w:r>
      <w:proofErr w:type="gramEnd"/>
      <w:r>
        <w:rPr>
          <w:rFonts w:hint="eastAsia"/>
        </w:rPr>
        <w:t>、其他垃圾投放区域。</w:t>
      </w:r>
    </w:p>
    <w:p w:rsidR="00DB3B36" w:rsidRDefault="00A922E4">
      <w:pPr>
        <w:pStyle w:val="afff2"/>
        <w:spacing w:before="156" w:after="156"/>
      </w:pPr>
      <w:r>
        <w:rPr>
          <w:rFonts w:hint="eastAsia"/>
        </w:rPr>
        <w:t>辅助生产区</w:t>
      </w:r>
    </w:p>
    <w:p w:rsidR="00DB3B36" w:rsidRDefault="00A922E4">
      <w:pPr>
        <w:pStyle w:val="afff3"/>
        <w:spacing w:before="156" w:after="156"/>
      </w:pPr>
      <w:r>
        <w:rPr>
          <w:rFonts w:hint="eastAsia"/>
        </w:rPr>
        <w:t>仓储区</w:t>
      </w:r>
    </w:p>
    <w:p w:rsidR="00DB3B36" w:rsidRDefault="00A922E4">
      <w:pPr>
        <w:pStyle w:val="afffffffff0"/>
      </w:pPr>
      <w:r>
        <w:rPr>
          <w:rFonts w:hint="eastAsia"/>
        </w:rPr>
        <w:t>新建菜市场应设置</w:t>
      </w:r>
      <w:proofErr w:type="gramStart"/>
      <w:r>
        <w:rPr>
          <w:rFonts w:hint="eastAsia"/>
        </w:rPr>
        <w:t>供商品</w:t>
      </w:r>
      <w:proofErr w:type="gramEnd"/>
      <w:r>
        <w:rPr>
          <w:rFonts w:hint="eastAsia"/>
        </w:rPr>
        <w:t>短期周转的储存库房、卸货区、商品出入库及与销售有关的周转商品临时堆放区、整理和加工等</w:t>
      </w:r>
      <w:r w:rsidR="006A4CB1">
        <w:rPr>
          <w:rFonts w:hint="eastAsia"/>
        </w:rPr>
        <w:t>区域</w:t>
      </w:r>
      <w:r>
        <w:rPr>
          <w:rFonts w:hint="eastAsia"/>
        </w:rPr>
        <w:t>。</w:t>
      </w:r>
    </w:p>
    <w:p w:rsidR="00DB3B36" w:rsidRDefault="00A922E4">
      <w:pPr>
        <w:pStyle w:val="afffffffff0"/>
      </w:pPr>
      <w:r>
        <w:rPr>
          <w:rFonts w:hint="eastAsia"/>
        </w:rPr>
        <w:t>菜市场内应设置</w:t>
      </w:r>
      <w:proofErr w:type="gramStart"/>
      <w:r>
        <w:rPr>
          <w:rFonts w:hint="eastAsia"/>
        </w:rPr>
        <w:t>供商品</w:t>
      </w:r>
      <w:proofErr w:type="gramEnd"/>
      <w:r>
        <w:rPr>
          <w:rFonts w:hint="eastAsia"/>
        </w:rPr>
        <w:t>流转和网上销售产品临时摆放的周转商品临时堆放区。</w:t>
      </w:r>
    </w:p>
    <w:p w:rsidR="00DB3B36" w:rsidRDefault="00A922E4">
      <w:pPr>
        <w:pStyle w:val="afffffffff0"/>
      </w:pPr>
      <w:r>
        <w:rPr>
          <w:rFonts w:hint="eastAsia"/>
        </w:rPr>
        <w:t>卸货区应与生活垃圾分类管理区隔离。</w:t>
      </w:r>
    </w:p>
    <w:p w:rsidR="00DB3B36" w:rsidRDefault="00A922E4">
      <w:pPr>
        <w:pStyle w:val="afffffffff0"/>
      </w:pPr>
      <w:r>
        <w:rPr>
          <w:rFonts w:hint="eastAsia"/>
        </w:rPr>
        <w:t>根据商品的不同保存条件，应分设库房或在仓储区采取有效隔离措施。</w:t>
      </w:r>
    </w:p>
    <w:p w:rsidR="00DB3B36" w:rsidRDefault="00A922E4">
      <w:pPr>
        <w:pStyle w:val="afffffffff0"/>
      </w:pPr>
      <w:r>
        <w:rPr>
          <w:rFonts w:hint="eastAsia"/>
        </w:rPr>
        <w:t>应防火、通风、防潮、防鼠等。</w:t>
      </w:r>
    </w:p>
    <w:p w:rsidR="00DB3B36" w:rsidRDefault="00A922E4">
      <w:pPr>
        <w:pStyle w:val="afffffffff0"/>
      </w:pPr>
      <w:r>
        <w:rPr>
          <w:rFonts w:hint="eastAsia"/>
        </w:rPr>
        <w:t>地面、墙裙等应采用可冲洗的面层，不应采用有毒和容易发生化学反应的涂料。</w:t>
      </w:r>
    </w:p>
    <w:p w:rsidR="00DB3B36" w:rsidRDefault="00A922E4">
      <w:pPr>
        <w:pStyle w:val="afff3"/>
        <w:spacing w:before="156" w:after="156"/>
      </w:pPr>
      <w:r>
        <w:rPr>
          <w:rFonts w:hint="eastAsia"/>
        </w:rPr>
        <w:t>排水排污区</w:t>
      </w:r>
    </w:p>
    <w:p w:rsidR="00DB3B36" w:rsidRDefault="00A922E4">
      <w:pPr>
        <w:pStyle w:val="afffffffff0"/>
      </w:pPr>
      <w:r>
        <w:rPr>
          <w:rFonts w:hint="eastAsia"/>
        </w:rPr>
        <w:t>给排水设施应符合</w:t>
      </w:r>
      <w:r>
        <w:rPr>
          <w:rFonts w:hint="eastAsia"/>
        </w:rPr>
        <w:t>GB/T 17110-2008</w:t>
      </w:r>
      <w:r>
        <w:rPr>
          <w:rFonts w:hint="eastAsia"/>
        </w:rPr>
        <w:t>中</w:t>
      </w:r>
      <w:r>
        <w:rPr>
          <w:rFonts w:hint="eastAsia"/>
        </w:rPr>
        <w:t>7.1.6</w:t>
      </w:r>
      <w:r>
        <w:rPr>
          <w:rFonts w:hint="eastAsia"/>
        </w:rPr>
        <w:t>的规定。</w:t>
      </w:r>
    </w:p>
    <w:p w:rsidR="00DB3B36" w:rsidRDefault="00A922E4">
      <w:pPr>
        <w:pStyle w:val="afffffffff0"/>
      </w:pPr>
      <w:r>
        <w:rPr>
          <w:rFonts w:hint="eastAsia"/>
        </w:rPr>
        <w:t>排水系统应符合</w:t>
      </w:r>
      <w:r>
        <w:rPr>
          <w:rFonts w:hint="eastAsia"/>
        </w:rPr>
        <w:t>CJJ 142</w:t>
      </w:r>
      <w:r>
        <w:rPr>
          <w:rFonts w:hint="eastAsia"/>
        </w:rPr>
        <w:t>的要求。</w:t>
      </w:r>
    </w:p>
    <w:p w:rsidR="00DB3B36" w:rsidRDefault="00A922E4">
      <w:pPr>
        <w:pStyle w:val="afffffffff0"/>
      </w:pPr>
      <w:r>
        <w:rPr>
          <w:rFonts w:hint="eastAsia"/>
        </w:rPr>
        <w:t>污水排放</w:t>
      </w:r>
      <w:r>
        <w:rPr>
          <w:rFonts w:hint="eastAsia"/>
        </w:rPr>
        <w:t>应设置过滤池、隔油池等</w:t>
      </w:r>
      <w:r w:rsidR="0062626F">
        <w:rPr>
          <w:rFonts w:hint="eastAsia"/>
        </w:rPr>
        <w:t>预处理</w:t>
      </w:r>
      <w:r>
        <w:rPr>
          <w:rFonts w:hint="eastAsia"/>
        </w:rPr>
        <w:t>设施，</w:t>
      </w:r>
      <w:proofErr w:type="gramStart"/>
      <w:r>
        <w:rPr>
          <w:rFonts w:hint="eastAsia"/>
        </w:rPr>
        <w:t>污水经隔渣</w:t>
      </w:r>
      <w:proofErr w:type="gramEnd"/>
      <w:r>
        <w:rPr>
          <w:rFonts w:hint="eastAsia"/>
        </w:rPr>
        <w:t>过滤处理后接入城市污水管网，排放水质应符合</w:t>
      </w:r>
      <w:r>
        <w:rPr>
          <w:rFonts w:hint="eastAsia"/>
        </w:rPr>
        <w:t>GB/T 31962</w:t>
      </w:r>
      <w:r>
        <w:rPr>
          <w:rFonts w:hint="eastAsia"/>
        </w:rPr>
        <w:t>的要求。</w:t>
      </w:r>
    </w:p>
    <w:p w:rsidR="00DB3B36" w:rsidRDefault="00A922E4">
      <w:pPr>
        <w:pStyle w:val="afff3"/>
        <w:spacing w:before="156" w:after="156"/>
      </w:pPr>
      <w:r>
        <w:rPr>
          <w:rFonts w:hint="eastAsia"/>
        </w:rPr>
        <w:lastRenderedPageBreak/>
        <w:t>生活垃圾分类管理区</w:t>
      </w:r>
    </w:p>
    <w:p w:rsidR="00DB3B36" w:rsidRDefault="00A922E4">
      <w:pPr>
        <w:pStyle w:val="afffffffff0"/>
      </w:pPr>
      <w:r>
        <w:rPr>
          <w:rFonts w:hint="eastAsia"/>
        </w:rPr>
        <w:t>人流量较大、便于投放的地方</w:t>
      </w:r>
      <w:r w:rsidR="00DA54EA">
        <w:rPr>
          <w:rFonts w:hint="eastAsia"/>
        </w:rPr>
        <w:t>应</w:t>
      </w:r>
      <w:r>
        <w:rPr>
          <w:rFonts w:hint="eastAsia"/>
        </w:rPr>
        <w:t>摆放</w:t>
      </w:r>
      <w:r>
        <w:rPr>
          <w:rFonts w:hint="eastAsia"/>
        </w:rPr>
        <w:t>垃圾分类投放</w:t>
      </w:r>
      <w:r>
        <w:rPr>
          <w:rFonts w:hint="eastAsia"/>
        </w:rPr>
        <w:t>容器</w:t>
      </w:r>
      <w:r>
        <w:rPr>
          <w:rFonts w:hint="eastAsia"/>
        </w:rPr>
        <w:t>，</w:t>
      </w:r>
      <w:r>
        <w:rPr>
          <w:rFonts w:hint="eastAsia"/>
        </w:rPr>
        <w:t>包括</w:t>
      </w:r>
      <w:proofErr w:type="gramStart"/>
      <w:r>
        <w:rPr>
          <w:rFonts w:hint="eastAsia"/>
        </w:rPr>
        <w:t>厨余垃圾</w:t>
      </w:r>
      <w:proofErr w:type="gramEnd"/>
      <w:r>
        <w:rPr>
          <w:rFonts w:hint="eastAsia"/>
        </w:rPr>
        <w:t>、可回收物、有害垃圾和其他垃圾收集容器。</w:t>
      </w:r>
    </w:p>
    <w:p w:rsidR="00DB3B36" w:rsidRDefault="00A922E4">
      <w:pPr>
        <w:pStyle w:val="afffffffff0"/>
      </w:pPr>
      <w:r>
        <w:rPr>
          <w:rFonts w:hint="eastAsia"/>
        </w:rPr>
        <w:t>根据人流量和场地实际，增加垃</w:t>
      </w:r>
      <w:r>
        <w:rPr>
          <w:rFonts w:hint="eastAsia"/>
        </w:rPr>
        <w:t>圾分类投放</w:t>
      </w:r>
      <w:r>
        <w:rPr>
          <w:rFonts w:hint="eastAsia"/>
        </w:rPr>
        <w:t>容器</w:t>
      </w:r>
      <w:r>
        <w:rPr>
          <w:rFonts w:hint="eastAsia"/>
        </w:rPr>
        <w:t>数量。</w:t>
      </w:r>
    </w:p>
    <w:p w:rsidR="00DB3B36" w:rsidRDefault="00A922E4">
      <w:pPr>
        <w:pStyle w:val="afffffffff0"/>
      </w:pPr>
      <w:r>
        <w:rPr>
          <w:rFonts w:hint="eastAsia"/>
        </w:rPr>
        <w:t>垃圾分类投放区应密闭管理，内部应铺设瓷砖，配备冲洗设备和</w:t>
      </w:r>
      <w:r w:rsidR="00DA54EA">
        <w:rPr>
          <w:rFonts w:hint="eastAsia"/>
        </w:rPr>
        <w:t>给排水设施</w:t>
      </w:r>
      <w:r>
        <w:rPr>
          <w:rFonts w:hint="eastAsia"/>
        </w:rPr>
        <w:t>。</w:t>
      </w:r>
    </w:p>
    <w:p w:rsidR="00DB3B36" w:rsidRDefault="00A922E4">
      <w:pPr>
        <w:pStyle w:val="afff2"/>
        <w:spacing w:before="156" w:after="156"/>
      </w:pPr>
      <w:r>
        <w:rPr>
          <w:rFonts w:hint="eastAsia"/>
        </w:rPr>
        <w:t>公共服务区</w:t>
      </w:r>
    </w:p>
    <w:p w:rsidR="00DB3B36" w:rsidRDefault="00A922E4">
      <w:pPr>
        <w:pStyle w:val="afffffffff1"/>
      </w:pPr>
      <w:r>
        <w:rPr>
          <w:rFonts w:hint="eastAsia"/>
        </w:rPr>
        <w:t>宜</w:t>
      </w:r>
      <w:r>
        <w:rPr>
          <w:rFonts w:hint="eastAsia"/>
        </w:rPr>
        <w:t>在菜市场明显处设置独立的快速检测室，室内面积不低于</w:t>
      </w:r>
      <w:r>
        <w:rPr>
          <w:rFonts w:hint="eastAsia"/>
        </w:rPr>
        <w:t>10</w:t>
      </w:r>
      <w:r>
        <w:rPr>
          <w:rFonts w:hint="eastAsia"/>
        </w:rPr>
        <w:t>㎡。</w:t>
      </w:r>
    </w:p>
    <w:p w:rsidR="00DB3B36" w:rsidRDefault="00A922E4">
      <w:pPr>
        <w:pStyle w:val="afffffffff1"/>
      </w:pPr>
      <w:r>
        <w:rPr>
          <w:rFonts w:hint="eastAsia"/>
        </w:rPr>
        <w:t>应配置公共信息发布区域。</w:t>
      </w:r>
    </w:p>
    <w:p w:rsidR="00DB3B36" w:rsidRDefault="00A922E4">
      <w:pPr>
        <w:pStyle w:val="afffffffff1"/>
      </w:pPr>
      <w:proofErr w:type="gramStart"/>
      <w:r>
        <w:rPr>
          <w:rFonts w:hint="eastAsia"/>
        </w:rPr>
        <w:t>宜设立</w:t>
      </w:r>
      <w:proofErr w:type="gramEnd"/>
      <w:r>
        <w:rPr>
          <w:rFonts w:hint="eastAsia"/>
        </w:rPr>
        <w:t>消费者休息区、特产交易区、科普教育区、直播区、儿童服务区、母婴室等便民服务区域。</w:t>
      </w:r>
    </w:p>
    <w:p w:rsidR="00DB3B36" w:rsidRDefault="00A922E4">
      <w:pPr>
        <w:pStyle w:val="afffffffff1"/>
      </w:pPr>
      <w:r>
        <w:rPr>
          <w:rFonts w:hint="eastAsia"/>
        </w:rPr>
        <w:t>应设置安防监控室。</w:t>
      </w:r>
    </w:p>
    <w:p w:rsidR="00DB3B36" w:rsidRDefault="00A922E4">
      <w:pPr>
        <w:pStyle w:val="afffffffff1"/>
      </w:pPr>
      <w:r>
        <w:rPr>
          <w:rFonts w:hint="eastAsia"/>
        </w:rPr>
        <w:t>设置消防监控室的应符合</w:t>
      </w:r>
      <w:r>
        <w:rPr>
          <w:rFonts w:hint="eastAsia"/>
        </w:rPr>
        <w:t>GB 50116-2013</w:t>
      </w:r>
      <w:r>
        <w:rPr>
          <w:rFonts w:hint="eastAsia"/>
        </w:rPr>
        <w:t>中</w:t>
      </w:r>
      <w:r>
        <w:rPr>
          <w:rFonts w:hint="eastAsia"/>
        </w:rPr>
        <w:t>3.4.1</w:t>
      </w:r>
      <w:r>
        <w:rPr>
          <w:rFonts w:hint="eastAsia"/>
        </w:rPr>
        <w:t>和</w:t>
      </w:r>
      <w:r>
        <w:rPr>
          <w:rFonts w:hint="eastAsia"/>
        </w:rPr>
        <w:t>GB 25506</w:t>
      </w:r>
      <w:r>
        <w:rPr>
          <w:rFonts w:hint="eastAsia"/>
        </w:rPr>
        <w:t>的规定。</w:t>
      </w:r>
    </w:p>
    <w:p w:rsidR="00DB3B36" w:rsidRDefault="00A922E4">
      <w:pPr>
        <w:pStyle w:val="afffffffff1"/>
      </w:pPr>
      <w:r>
        <w:rPr>
          <w:rFonts w:hint="eastAsia"/>
        </w:rPr>
        <w:t>新建菜市场应设带有无障碍设施的</w:t>
      </w:r>
      <w:r w:rsidR="00DA54EA">
        <w:rPr>
          <w:rFonts w:hint="eastAsia"/>
        </w:rPr>
        <w:t>公共厕所</w:t>
      </w:r>
      <w:r>
        <w:rPr>
          <w:rFonts w:hint="eastAsia"/>
        </w:rPr>
        <w:t>厕</w:t>
      </w:r>
      <w:r>
        <w:rPr>
          <w:rFonts w:hint="eastAsia"/>
        </w:rPr>
        <w:t>，公厕</w:t>
      </w:r>
      <w:proofErr w:type="gramStart"/>
      <w:r>
        <w:rPr>
          <w:rFonts w:hint="eastAsia"/>
        </w:rPr>
        <w:t>宜设置</w:t>
      </w:r>
      <w:proofErr w:type="gramEnd"/>
      <w:r>
        <w:rPr>
          <w:rFonts w:hint="eastAsia"/>
        </w:rPr>
        <w:t>在地上一层。</w:t>
      </w:r>
    </w:p>
    <w:p w:rsidR="00DB3B36" w:rsidRDefault="00A922E4">
      <w:pPr>
        <w:pStyle w:val="afff2"/>
        <w:spacing w:before="156" w:after="156"/>
      </w:pPr>
      <w:r>
        <w:rPr>
          <w:rFonts w:hint="eastAsia"/>
        </w:rPr>
        <w:t>配建停车区</w:t>
      </w:r>
    </w:p>
    <w:p w:rsidR="00DB3B36" w:rsidRDefault="00A922E4">
      <w:pPr>
        <w:pStyle w:val="afffffffff1"/>
      </w:pPr>
      <w:r>
        <w:rPr>
          <w:rFonts w:hint="eastAsia"/>
        </w:rPr>
        <w:t>新建菜市场每</w:t>
      </w:r>
      <w:r>
        <w:rPr>
          <w:rFonts w:hint="eastAsia"/>
        </w:rPr>
        <w:t>100</w:t>
      </w:r>
      <w:r>
        <w:rPr>
          <w:rFonts w:hint="eastAsia"/>
        </w:rPr>
        <w:t>㎡建筑面积应配备不低于</w:t>
      </w:r>
      <w:r>
        <w:rPr>
          <w:rFonts w:hint="eastAsia"/>
        </w:rPr>
        <w:t>1.5</w:t>
      </w:r>
      <w:r>
        <w:rPr>
          <w:rFonts w:hint="eastAsia"/>
        </w:rPr>
        <w:t>个机动车停车位和</w:t>
      </w:r>
      <w:r>
        <w:rPr>
          <w:rFonts w:hint="eastAsia"/>
        </w:rPr>
        <w:t>1.5</w:t>
      </w:r>
      <w:r>
        <w:rPr>
          <w:rFonts w:hint="eastAsia"/>
        </w:rPr>
        <w:t>个非机动车停车位。</w:t>
      </w:r>
    </w:p>
    <w:p w:rsidR="00DB3B36" w:rsidRDefault="00A922E4">
      <w:pPr>
        <w:pStyle w:val="afffffffff1"/>
      </w:pPr>
      <w:r>
        <w:rPr>
          <w:rFonts w:hint="eastAsia"/>
        </w:rPr>
        <w:t>新建</w:t>
      </w:r>
      <w:r>
        <w:rPr>
          <w:rFonts w:hint="eastAsia"/>
        </w:rPr>
        <w:t>菜市场</w:t>
      </w:r>
      <w:r w:rsidR="00DA54EA">
        <w:rPr>
          <w:rFonts w:hint="eastAsia"/>
        </w:rPr>
        <w:t>的</w:t>
      </w:r>
      <w:r>
        <w:rPr>
          <w:rFonts w:hint="eastAsia"/>
        </w:rPr>
        <w:t>配建</w:t>
      </w:r>
      <w:r>
        <w:rPr>
          <w:rFonts w:hint="eastAsia"/>
        </w:rPr>
        <w:t>的</w:t>
      </w:r>
      <w:r>
        <w:rPr>
          <w:rFonts w:hint="eastAsia"/>
        </w:rPr>
        <w:t>机动车</w:t>
      </w:r>
      <w:r>
        <w:rPr>
          <w:rFonts w:hint="eastAsia"/>
        </w:rPr>
        <w:t>停车区应按</w:t>
      </w:r>
      <w:r>
        <w:rPr>
          <w:rFonts w:hint="eastAsia"/>
        </w:rPr>
        <w:t>DB33/ 1121</w:t>
      </w:r>
      <w:r>
        <w:rPr>
          <w:rFonts w:hint="eastAsia"/>
        </w:rPr>
        <w:t>的要求配置电动汽车充电设施配置。</w:t>
      </w:r>
    </w:p>
    <w:p w:rsidR="00DB3B36" w:rsidRDefault="00A922E4">
      <w:pPr>
        <w:pStyle w:val="afffffffff1"/>
      </w:pPr>
      <w:r>
        <w:rPr>
          <w:rFonts w:hint="eastAsia"/>
        </w:rPr>
        <w:t>新</w:t>
      </w:r>
      <w:r>
        <w:rPr>
          <w:rFonts w:hint="eastAsia"/>
        </w:rPr>
        <w:t>建</w:t>
      </w:r>
      <w:r>
        <w:rPr>
          <w:rFonts w:hint="eastAsia"/>
        </w:rPr>
        <w:t>菜市场</w:t>
      </w:r>
      <w:r w:rsidR="00DA54EA">
        <w:rPr>
          <w:rFonts w:hint="eastAsia"/>
        </w:rPr>
        <w:t>的</w:t>
      </w:r>
      <w:r>
        <w:rPr>
          <w:rFonts w:hint="eastAsia"/>
        </w:rPr>
        <w:t>配建</w:t>
      </w:r>
      <w:r>
        <w:rPr>
          <w:rFonts w:hint="eastAsia"/>
        </w:rPr>
        <w:t>的</w:t>
      </w:r>
      <w:r>
        <w:rPr>
          <w:rFonts w:hint="eastAsia"/>
        </w:rPr>
        <w:t>机动车</w:t>
      </w:r>
      <w:r>
        <w:rPr>
          <w:rFonts w:hint="eastAsia"/>
        </w:rPr>
        <w:t>停车区应设置无障碍机动车位。</w:t>
      </w:r>
    </w:p>
    <w:p w:rsidR="00DB3B36" w:rsidRDefault="00A922E4">
      <w:pPr>
        <w:pStyle w:val="afffffffff1"/>
      </w:pPr>
      <w:r>
        <w:rPr>
          <w:rFonts w:hint="eastAsia"/>
        </w:rPr>
        <w:t>应设置装卸车位。新建菜市场应单独、就近设置装卸车位。</w:t>
      </w:r>
    </w:p>
    <w:p w:rsidR="00DB3B36" w:rsidRDefault="00A922E4">
      <w:pPr>
        <w:pStyle w:val="afffffffff1"/>
      </w:pPr>
      <w:r>
        <w:rPr>
          <w:rFonts w:hint="eastAsia"/>
        </w:rPr>
        <w:t>机动车出入口和人行出</w:t>
      </w:r>
      <w:r w:rsidRPr="00DA54EA">
        <w:rPr>
          <w:rFonts w:hint="eastAsia"/>
        </w:rPr>
        <w:t>入口</w:t>
      </w:r>
      <w:r w:rsidR="00DA54EA" w:rsidRPr="00DA54EA">
        <w:rPr>
          <w:rFonts w:hint="eastAsia"/>
        </w:rPr>
        <w:t>宜分</w:t>
      </w:r>
      <w:r w:rsidRPr="00DA54EA">
        <w:rPr>
          <w:rFonts w:hint="eastAsia"/>
        </w:rPr>
        <w:t>开</w:t>
      </w:r>
      <w:r>
        <w:rPr>
          <w:rFonts w:hint="eastAsia"/>
        </w:rPr>
        <w:t>设置。</w:t>
      </w:r>
    </w:p>
    <w:p w:rsidR="00DB3B36" w:rsidRDefault="00A922E4">
      <w:pPr>
        <w:pStyle w:val="afff1"/>
        <w:spacing w:before="312" w:after="312"/>
      </w:pPr>
      <w:r>
        <w:rPr>
          <w:rFonts w:hint="eastAsia"/>
        </w:rPr>
        <w:t>交易区</w:t>
      </w:r>
    </w:p>
    <w:p w:rsidR="00DB3B36" w:rsidRDefault="00A922E4">
      <w:pPr>
        <w:pStyle w:val="afff2"/>
        <w:spacing w:before="156" w:after="156"/>
      </w:pPr>
      <w:r>
        <w:rPr>
          <w:rFonts w:hint="eastAsia"/>
        </w:rPr>
        <w:t>通则</w:t>
      </w:r>
    </w:p>
    <w:p w:rsidR="00DB3B36" w:rsidRDefault="00A922E4">
      <w:pPr>
        <w:pStyle w:val="afffffffff1"/>
      </w:pPr>
      <w:r>
        <w:rPr>
          <w:rFonts w:hint="eastAsia"/>
        </w:rPr>
        <w:t>宜使用岛状柜台或封闭式条状柜台，应整齐排列。</w:t>
      </w:r>
    </w:p>
    <w:p w:rsidR="00DB3B36" w:rsidRDefault="00A922E4">
      <w:pPr>
        <w:pStyle w:val="afffffffff1"/>
      </w:pPr>
      <w:r>
        <w:rPr>
          <w:rFonts w:hint="eastAsia"/>
        </w:rPr>
        <w:t>单个柜台尺寸宜为长</w:t>
      </w:r>
      <w:r>
        <w:t> </w:t>
      </w:r>
      <w:r>
        <w:rPr>
          <w:rFonts w:hint="eastAsia"/>
        </w:rPr>
        <w:t>≥</w:t>
      </w:r>
      <w:r>
        <w:t> </w:t>
      </w:r>
      <w:r>
        <w:rPr>
          <w:rFonts w:hint="eastAsia"/>
        </w:rPr>
        <w:t>1.6</w:t>
      </w:r>
      <w:r>
        <w:t> </w:t>
      </w:r>
      <w:r>
        <w:rPr>
          <w:rFonts w:hint="eastAsia"/>
        </w:rPr>
        <w:t>m</w:t>
      </w:r>
      <w:r>
        <w:rPr>
          <w:rFonts w:hint="eastAsia"/>
        </w:rPr>
        <w:t>、宽</w:t>
      </w:r>
      <w:r>
        <w:rPr>
          <w:rFonts w:hint="eastAsia"/>
        </w:rPr>
        <w:t>1</w:t>
      </w:r>
      <w:r>
        <w:t> </w:t>
      </w:r>
      <w:r>
        <w:rPr>
          <w:rFonts w:hint="eastAsia"/>
        </w:rPr>
        <w:t>m</w:t>
      </w:r>
      <w:r>
        <w:t> </w:t>
      </w:r>
      <w:r>
        <w:rPr>
          <w:rFonts w:hint="eastAsia"/>
        </w:rPr>
        <w:t>～</w:t>
      </w:r>
      <w:r>
        <w:t> </w:t>
      </w:r>
      <w:r>
        <w:rPr>
          <w:rFonts w:hint="eastAsia"/>
        </w:rPr>
        <w:t>1.1</w:t>
      </w:r>
      <w:r>
        <w:t> </w:t>
      </w:r>
      <w:r>
        <w:rPr>
          <w:rFonts w:hint="eastAsia"/>
        </w:rPr>
        <w:t>m</w:t>
      </w:r>
      <w:r>
        <w:rPr>
          <w:rFonts w:hint="eastAsia"/>
        </w:rPr>
        <w:t>、高</w:t>
      </w:r>
      <w:r>
        <w:rPr>
          <w:rFonts w:hint="eastAsia"/>
        </w:rPr>
        <w:t>0.7</w:t>
      </w:r>
      <w:r>
        <w:t> </w:t>
      </w:r>
      <w:r>
        <w:rPr>
          <w:rFonts w:hint="eastAsia"/>
        </w:rPr>
        <w:t>m</w:t>
      </w:r>
      <w:r>
        <w:t> </w:t>
      </w:r>
      <w:r>
        <w:rPr>
          <w:rFonts w:hint="eastAsia"/>
        </w:rPr>
        <w:t>～</w:t>
      </w:r>
      <w:r>
        <w:t> </w:t>
      </w:r>
      <w:r>
        <w:rPr>
          <w:rFonts w:hint="eastAsia"/>
        </w:rPr>
        <w:t>0.8</w:t>
      </w:r>
      <w:r>
        <w:t> </w:t>
      </w:r>
      <w:r>
        <w:rPr>
          <w:rFonts w:hint="eastAsia"/>
        </w:rPr>
        <w:t>m</w:t>
      </w:r>
      <w:r>
        <w:rPr>
          <w:rFonts w:hint="eastAsia"/>
        </w:rPr>
        <w:t>。</w:t>
      </w:r>
    </w:p>
    <w:p w:rsidR="00DB3B36" w:rsidRDefault="00A922E4">
      <w:pPr>
        <w:pStyle w:val="afffffffff1"/>
      </w:pPr>
      <w:r>
        <w:rPr>
          <w:rFonts w:hint="eastAsia"/>
        </w:rPr>
        <w:t>柜台</w:t>
      </w:r>
      <w:proofErr w:type="gramStart"/>
      <w:r>
        <w:rPr>
          <w:rFonts w:hint="eastAsia"/>
        </w:rPr>
        <w:t>立面应易清洗</w:t>
      </w:r>
      <w:proofErr w:type="gramEnd"/>
      <w:r>
        <w:rPr>
          <w:rFonts w:hint="eastAsia"/>
        </w:rPr>
        <w:t>，柜台靠通道侧的边沿应设止边。</w:t>
      </w:r>
    </w:p>
    <w:p w:rsidR="00DB3B36" w:rsidRDefault="00A922E4">
      <w:pPr>
        <w:pStyle w:val="afffffffff1"/>
      </w:pPr>
      <w:r>
        <w:rPr>
          <w:rFonts w:hint="eastAsia"/>
        </w:rPr>
        <w:t>各柜台应统一预留无遮挡空间摆放电子秤，且底座应水平。</w:t>
      </w:r>
    </w:p>
    <w:p w:rsidR="00DB3B36" w:rsidRDefault="00A922E4">
      <w:pPr>
        <w:pStyle w:val="afff2"/>
        <w:spacing w:before="156" w:after="156"/>
      </w:pPr>
      <w:r>
        <w:rPr>
          <w:rFonts w:hint="eastAsia"/>
        </w:rPr>
        <w:t>蔬果交易区</w:t>
      </w:r>
    </w:p>
    <w:p w:rsidR="00DB3B36" w:rsidRDefault="00A922E4">
      <w:pPr>
        <w:pStyle w:val="afffffffff1"/>
      </w:pPr>
      <w:r>
        <w:rPr>
          <w:rFonts w:hint="eastAsia"/>
        </w:rPr>
        <w:t>蔬果柜台宜采用分组设计</w:t>
      </w:r>
      <w:r>
        <w:rPr>
          <w:rFonts w:hint="eastAsia"/>
        </w:rPr>
        <w:t>。每组柜台中间应</w:t>
      </w:r>
      <w:r>
        <w:rPr>
          <w:rFonts w:hint="eastAsia"/>
        </w:rPr>
        <w:t>设</w:t>
      </w:r>
      <w:r w:rsidR="00DA54EA">
        <w:rPr>
          <w:rFonts w:hint="eastAsia"/>
        </w:rPr>
        <w:t>出入口，</w:t>
      </w:r>
      <w:r>
        <w:rPr>
          <w:rFonts w:hint="eastAsia"/>
        </w:rPr>
        <w:t>宽度宜</w:t>
      </w:r>
      <w:r>
        <w:rPr>
          <w:rFonts w:hint="eastAsia"/>
        </w:rPr>
        <w:t>为</w:t>
      </w:r>
      <w:r>
        <w:rPr>
          <w:rFonts w:hint="eastAsia"/>
        </w:rPr>
        <w:t>0.9m</w:t>
      </w:r>
      <w:r>
        <w:rPr>
          <w:rFonts w:hint="eastAsia"/>
        </w:rPr>
        <w:t>。</w:t>
      </w:r>
    </w:p>
    <w:p w:rsidR="00DB3B36" w:rsidRDefault="00A922E4">
      <w:pPr>
        <w:pStyle w:val="afffffffff1"/>
      </w:pPr>
      <w:r>
        <w:rPr>
          <w:rFonts w:hint="eastAsia"/>
        </w:rPr>
        <w:t>柜台内应预留摆放冷藏柜的位置。</w:t>
      </w:r>
    </w:p>
    <w:p w:rsidR="00DB3B36" w:rsidRDefault="00A922E4">
      <w:pPr>
        <w:pStyle w:val="afff2"/>
        <w:spacing w:before="156" w:after="156"/>
      </w:pPr>
      <w:r>
        <w:rPr>
          <w:rFonts w:hint="eastAsia"/>
        </w:rPr>
        <w:t>肉类交易区</w:t>
      </w:r>
    </w:p>
    <w:p w:rsidR="00DB3B36" w:rsidRDefault="00A922E4">
      <w:pPr>
        <w:pStyle w:val="afffffffff1"/>
      </w:pPr>
      <w:r>
        <w:rPr>
          <w:rFonts w:hint="eastAsia"/>
        </w:rPr>
        <w:t>柜台台面应采用易洁净且不易破损的食品</w:t>
      </w:r>
      <w:proofErr w:type="gramStart"/>
      <w:r>
        <w:rPr>
          <w:rFonts w:hint="eastAsia"/>
        </w:rPr>
        <w:t>级材料</w:t>
      </w:r>
      <w:proofErr w:type="gramEnd"/>
      <w:r>
        <w:rPr>
          <w:rFonts w:hint="eastAsia"/>
        </w:rPr>
        <w:t>铺面。</w:t>
      </w:r>
    </w:p>
    <w:p w:rsidR="00DB3B36" w:rsidRDefault="00A922E4">
      <w:pPr>
        <w:pStyle w:val="afffffffff1"/>
      </w:pPr>
      <w:r>
        <w:rPr>
          <w:rFonts w:hint="eastAsia"/>
        </w:rPr>
        <w:t>砧板可放置在台面上，或在柜台内统一设置摆放砧板的架子。</w:t>
      </w:r>
    </w:p>
    <w:p w:rsidR="00DB3B36" w:rsidRDefault="00A922E4">
      <w:pPr>
        <w:pStyle w:val="afffffffff1"/>
      </w:pPr>
      <w:r>
        <w:rPr>
          <w:rFonts w:hint="eastAsia"/>
        </w:rPr>
        <w:t>柜台内应预留摆放冷藏（冻）柜的位置。</w:t>
      </w:r>
    </w:p>
    <w:p w:rsidR="00DB3B36" w:rsidRDefault="00A922E4">
      <w:pPr>
        <w:pStyle w:val="afff2"/>
        <w:spacing w:before="156" w:after="156"/>
      </w:pPr>
      <w:r>
        <w:rPr>
          <w:rFonts w:hint="eastAsia"/>
        </w:rPr>
        <w:t>水产品交易区</w:t>
      </w:r>
    </w:p>
    <w:p w:rsidR="00DB3B36" w:rsidRDefault="00A922E4">
      <w:pPr>
        <w:pStyle w:val="afffffffff1"/>
      </w:pPr>
      <w:r>
        <w:rPr>
          <w:rFonts w:hint="eastAsia"/>
        </w:rPr>
        <w:lastRenderedPageBreak/>
        <w:t>鲜活水产品交易区应符合以下要求：</w:t>
      </w:r>
    </w:p>
    <w:p w:rsidR="00DB3B36" w:rsidRDefault="00A922E4">
      <w:pPr>
        <w:pStyle w:val="afa"/>
        <w:numPr>
          <w:ilvl w:val="0"/>
          <w:numId w:val="35"/>
        </w:numPr>
      </w:pPr>
      <w:r>
        <w:rPr>
          <w:rFonts w:hint="eastAsia"/>
        </w:rPr>
        <w:t>柜台高度应为</w:t>
      </w:r>
      <w:r>
        <w:rPr>
          <w:rFonts w:hint="eastAsia"/>
        </w:rPr>
        <w:t>0.3m</w:t>
      </w:r>
      <w:r>
        <w:rPr>
          <w:rFonts w:hint="eastAsia"/>
        </w:rPr>
        <w:t>～</w:t>
      </w:r>
      <w:r>
        <w:rPr>
          <w:rFonts w:hint="eastAsia"/>
        </w:rPr>
        <w:t>0.5m</w:t>
      </w:r>
      <w:r>
        <w:rPr>
          <w:rFonts w:hint="eastAsia"/>
        </w:rPr>
        <w:t>；</w:t>
      </w:r>
    </w:p>
    <w:p w:rsidR="00DB3B36" w:rsidRDefault="00A922E4">
      <w:pPr>
        <w:pStyle w:val="afa"/>
      </w:pPr>
      <w:r>
        <w:rPr>
          <w:rFonts w:hint="eastAsia"/>
        </w:rPr>
        <w:t>柜台应摆放统一设置的蓄养容器或蓄养池；</w:t>
      </w:r>
    </w:p>
    <w:p w:rsidR="00DB3B36" w:rsidRDefault="00A922E4">
      <w:pPr>
        <w:pStyle w:val="afa"/>
      </w:pPr>
      <w:r>
        <w:rPr>
          <w:rFonts w:hint="eastAsia"/>
        </w:rPr>
        <w:t>柜台内地面应有排水坡度，柜台下应设置排水沟；</w:t>
      </w:r>
    </w:p>
    <w:p w:rsidR="00DB3B36" w:rsidRDefault="00A922E4">
      <w:pPr>
        <w:pStyle w:val="afa"/>
      </w:pPr>
      <w:r>
        <w:rPr>
          <w:rFonts w:hint="eastAsia"/>
        </w:rPr>
        <w:t>柜台外沿应设</w:t>
      </w:r>
      <w:r>
        <w:rPr>
          <w:rFonts w:hint="eastAsia"/>
        </w:rPr>
        <w:t>0.3m</w:t>
      </w:r>
      <w:r>
        <w:rPr>
          <w:rFonts w:hint="eastAsia"/>
        </w:rPr>
        <w:t>～</w:t>
      </w:r>
      <w:r>
        <w:rPr>
          <w:rFonts w:hint="eastAsia"/>
        </w:rPr>
        <w:t>0.4m</w:t>
      </w:r>
      <w:r>
        <w:rPr>
          <w:rFonts w:hint="eastAsia"/>
        </w:rPr>
        <w:t>高的挡水板；</w:t>
      </w:r>
    </w:p>
    <w:p w:rsidR="00DB3B36" w:rsidRDefault="00A922E4">
      <w:pPr>
        <w:pStyle w:val="afa"/>
      </w:pPr>
      <w:r>
        <w:rPr>
          <w:rFonts w:hint="eastAsia"/>
        </w:rPr>
        <w:t>各柜台应单独设置操作台；</w:t>
      </w:r>
    </w:p>
    <w:p w:rsidR="00DB3B36" w:rsidRDefault="00A922E4">
      <w:pPr>
        <w:pStyle w:val="afa"/>
      </w:pPr>
      <w:r>
        <w:rPr>
          <w:rFonts w:hint="eastAsia"/>
        </w:rPr>
        <w:t>增氧</w:t>
      </w:r>
      <w:proofErr w:type="gramStart"/>
      <w:r>
        <w:rPr>
          <w:rFonts w:hint="eastAsia"/>
        </w:rPr>
        <w:t>泵以及</w:t>
      </w:r>
      <w:proofErr w:type="gramEnd"/>
      <w:r>
        <w:rPr>
          <w:rFonts w:hint="eastAsia"/>
        </w:rPr>
        <w:t>管线应统一排列。</w:t>
      </w:r>
    </w:p>
    <w:p w:rsidR="00DB3B36" w:rsidRDefault="00A922E4">
      <w:pPr>
        <w:pStyle w:val="afffffffff1"/>
      </w:pPr>
      <w:r>
        <w:rPr>
          <w:rFonts w:hint="eastAsia"/>
        </w:rPr>
        <w:t>冰冻（鲜）水产</w:t>
      </w:r>
      <w:r>
        <w:rPr>
          <w:rFonts w:hint="eastAsia"/>
        </w:rPr>
        <w:t>品</w:t>
      </w:r>
      <w:r>
        <w:rPr>
          <w:rFonts w:hint="eastAsia"/>
        </w:rPr>
        <w:t>交易区应符合以下要求：</w:t>
      </w:r>
    </w:p>
    <w:p w:rsidR="00DB3B36" w:rsidRDefault="00A922E4">
      <w:pPr>
        <w:pStyle w:val="afa"/>
        <w:numPr>
          <w:ilvl w:val="0"/>
          <w:numId w:val="36"/>
        </w:numPr>
      </w:pPr>
      <w:r>
        <w:rPr>
          <w:rFonts w:hint="eastAsia"/>
        </w:rPr>
        <w:t>柜台台面应采用不锈钢结构或砖</w:t>
      </w:r>
      <w:proofErr w:type="gramStart"/>
      <w:r>
        <w:rPr>
          <w:rFonts w:hint="eastAsia"/>
        </w:rPr>
        <w:t>砼</w:t>
      </w:r>
      <w:proofErr w:type="gramEnd"/>
      <w:r>
        <w:rPr>
          <w:rFonts w:hint="eastAsia"/>
        </w:rPr>
        <w:t>结构。应加装多孔不锈钢板或使用同一瓷盆。</w:t>
      </w:r>
    </w:p>
    <w:p w:rsidR="00DB3B36" w:rsidRDefault="00A922E4">
      <w:pPr>
        <w:pStyle w:val="afa"/>
      </w:pPr>
      <w:r>
        <w:rPr>
          <w:rFonts w:hint="eastAsia"/>
        </w:rPr>
        <w:t>柜台外沿</w:t>
      </w:r>
      <w:proofErr w:type="gramStart"/>
      <w:r>
        <w:rPr>
          <w:rFonts w:hint="eastAsia"/>
        </w:rPr>
        <w:t>止边高</w:t>
      </w:r>
      <w:proofErr w:type="gramEnd"/>
      <w:r>
        <w:rPr>
          <w:rFonts w:hint="eastAsia"/>
        </w:rPr>
        <w:t>应为</w:t>
      </w:r>
      <w:r>
        <w:rPr>
          <w:rFonts w:hint="eastAsia"/>
        </w:rPr>
        <w:t>0.08m</w:t>
      </w:r>
      <w:r>
        <w:rPr>
          <w:rFonts w:hint="eastAsia"/>
        </w:rPr>
        <w:t>～</w:t>
      </w:r>
      <w:r>
        <w:rPr>
          <w:rFonts w:hint="eastAsia"/>
        </w:rPr>
        <w:t>0.1m</w:t>
      </w:r>
      <w:r>
        <w:rPr>
          <w:rFonts w:hint="eastAsia"/>
        </w:rPr>
        <w:t>；</w:t>
      </w:r>
    </w:p>
    <w:p w:rsidR="00DB3B36" w:rsidRDefault="00A922E4">
      <w:pPr>
        <w:pStyle w:val="afa"/>
      </w:pPr>
      <w:r>
        <w:rPr>
          <w:rFonts w:hint="eastAsia"/>
        </w:rPr>
        <w:t>柜台内</w:t>
      </w:r>
      <w:r>
        <w:rPr>
          <w:rFonts w:hint="eastAsia"/>
        </w:rPr>
        <w:t>应</w:t>
      </w:r>
      <w:r>
        <w:rPr>
          <w:rFonts w:hint="eastAsia"/>
        </w:rPr>
        <w:t>预留摆放冷藏（冻）柜的位置</w:t>
      </w:r>
      <w:r>
        <w:rPr>
          <w:rFonts w:hint="eastAsia"/>
        </w:rPr>
        <w:t>。</w:t>
      </w:r>
    </w:p>
    <w:p w:rsidR="00DB3B36" w:rsidRDefault="00A922E4">
      <w:pPr>
        <w:pStyle w:val="afff2"/>
        <w:spacing w:before="156" w:after="156"/>
      </w:pPr>
      <w:r>
        <w:rPr>
          <w:rFonts w:hint="eastAsia"/>
        </w:rPr>
        <w:t>熟食卤品交易区</w:t>
      </w:r>
    </w:p>
    <w:p w:rsidR="00DB3B36" w:rsidRDefault="00A922E4">
      <w:pPr>
        <w:pStyle w:val="afffffffff1"/>
      </w:pPr>
      <w:r>
        <w:rPr>
          <w:rFonts w:hint="eastAsia"/>
        </w:rPr>
        <w:t>应设置专间，采用统一的透明玻璃封面，设有收款专窗。</w:t>
      </w:r>
    </w:p>
    <w:p w:rsidR="00DB3B36" w:rsidRDefault="00A922E4">
      <w:pPr>
        <w:pStyle w:val="afffffffff1"/>
      </w:pPr>
      <w:r>
        <w:rPr>
          <w:rFonts w:hint="eastAsia"/>
        </w:rPr>
        <w:t>专间出入口处应设置洗手、消毒、更衣、盥洗设施。</w:t>
      </w:r>
    </w:p>
    <w:p w:rsidR="00DB3B36" w:rsidRDefault="00A922E4">
      <w:pPr>
        <w:pStyle w:val="afffffffff1"/>
      </w:pPr>
      <w:r>
        <w:rPr>
          <w:rFonts w:hint="eastAsia"/>
        </w:rPr>
        <w:t>专间应配有防尘、防蝇、防鼠、防虫</w:t>
      </w:r>
      <w:r>
        <w:rPr>
          <w:rFonts w:hint="eastAsia"/>
        </w:rPr>
        <w:t>设施设备</w:t>
      </w:r>
      <w:r>
        <w:rPr>
          <w:rFonts w:hint="eastAsia"/>
        </w:rPr>
        <w:t>以及空调、冷藏设施和消毒设施。</w:t>
      </w:r>
    </w:p>
    <w:p w:rsidR="00DB3B36" w:rsidRDefault="00A922E4">
      <w:pPr>
        <w:pStyle w:val="afffffffff1"/>
      </w:pPr>
      <w:r>
        <w:rPr>
          <w:rFonts w:hint="eastAsia"/>
        </w:rPr>
        <w:t>垃圾</w:t>
      </w:r>
      <w:r>
        <w:rPr>
          <w:rFonts w:hint="eastAsia"/>
        </w:rPr>
        <w:t>收集设施的配置应符合</w:t>
      </w:r>
      <w:r>
        <w:rPr>
          <w:rFonts w:hint="eastAsia"/>
        </w:rPr>
        <w:t>6.4.3</w:t>
      </w:r>
      <w:r>
        <w:rPr>
          <w:rFonts w:hint="eastAsia"/>
        </w:rPr>
        <w:t>的规定。</w:t>
      </w:r>
    </w:p>
    <w:p w:rsidR="00DB3B36" w:rsidRDefault="00A922E4">
      <w:pPr>
        <w:pStyle w:val="afffffffff1"/>
      </w:pPr>
      <w:r>
        <w:rPr>
          <w:rFonts w:hint="eastAsia"/>
        </w:rPr>
        <w:t>设置加工区的</w:t>
      </w:r>
      <w:r>
        <w:rPr>
          <w:rFonts w:hint="eastAsia"/>
        </w:rPr>
        <w:t>应有通风、排污、防火等设施设备，且</w:t>
      </w:r>
      <w:r>
        <w:rPr>
          <w:rFonts w:hint="eastAsia"/>
        </w:rPr>
        <w:t>应与销售区</w:t>
      </w:r>
      <w:r>
        <w:rPr>
          <w:rFonts w:hint="eastAsia"/>
        </w:rPr>
        <w:t>分</w:t>
      </w:r>
      <w:r>
        <w:rPr>
          <w:rFonts w:hint="eastAsia"/>
        </w:rPr>
        <w:t>离。</w:t>
      </w:r>
    </w:p>
    <w:p w:rsidR="00DB3B36" w:rsidRDefault="00A922E4">
      <w:pPr>
        <w:pStyle w:val="afff2"/>
        <w:spacing w:before="156" w:after="156"/>
      </w:pPr>
      <w:r>
        <w:rPr>
          <w:rFonts w:hint="eastAsia"/>
        </w:rPr>
        <w:t>副食品交易区</w:t>
      </w:r>
    </w:p>
    <w:p w:rsidR="00DB3B36" w:rsidRDefault="00A922E4">
      <w:pPr>
        <w:pStyle w:val="afffffffff1"/>
      </w:pPr>
      <w:r>
        <w:rPr>
          <w:rFonts w:hint="eastAsia"/>
        </w:rPr>
        <w:t>腌制酱菜、火锅食品、豆制品、冷冻食品等商品的</w:t>
      </w:r>
      <w:r>
        <w:rPr>
          <w:rFonts w:hint="eastAsia"/>
          <w:lang w:val="zh-CN"/>
        </w:rPr>
        <w:t>销售</w:t>
      </w:r>
      <w:r>
        <w:rPr>
          <w:rFonts w:hint="eastAsia"/>
        </w:rPr>
        <w:t>区域应</w:t>
      </w:r>
      <w:r>
        <w:rPr>
          <w:rFonts w:hint="eastAsia"/>
          <w:lang w:val="zh-CN"/>
        </w:rPr>
        <w:t>相对</w:t>
      </w:r>
      <w:r>
        <w:rPr>
          <w:rFonts w:hint="eastAsia"/>
        </w:rPr>
        <w:t>独立，柜</w:t>
      </w:r>
      <w:r>
        <w:rPr>
          <w:rFonts w:hint="eastAsia"/>
          <w:lang w:val="zh-CN"/>
        </w:rPr>
        <w:t>台</w:t>
      </w:r>
      <w:r>
        <w:rPr>
          <w:rFonts w:hint="eastAsia"/>
        </w:rPr>
        <w:t>内</w:t>
      </w:r>
      <w:r>
        <w:rPr>
          <w:rFonts w:hint="eastAsia"/>
          <w:lang w:val="zh-CN"/>
        </w:rPr>
        <w:t>应预留</w:t>
      </w:r>
      <w:r>
        <w:rPr>
          <w:rFonts w:hint="eastAsia"/>
        </w:rPr>
        <w:t>摆放冷藏（冻）柜的位置。</w:t>
      </w:r>
    </w:p>
    <w:p w:rsidR="00DB3B36" w:rsidRDefault="00A922E4">
      <w:pPr>
        <w:pStyle w:val="afffffffff1"/>
      </w:pPr>
      <w:r>
        <w:rPr>
          <w:rFonts w:hint="eastAsia"/>
        </w:rPr>
        <w:t>应配备统一货架。</w:t>
      </w:r>
    </w:p>
    <w:p w:rsidR="00DB3B36" w:rsidRDefault="00A922E4">
      <w:pPr>
        <w:pStyle w:val="afffffffff1"/>
      </w:pPr>
      <w:r>
        <w:rPr>
          <w:rFonts w:hint="eastAsia"/>
        </w:rPr>
        <w:t>应</w:t>
      </w:r>
      <w:r>
        <w:rPr>
          <w:rFonts w:hint="eastAsia"/>
          <w:lang w:val="zh-CN"/>
        </w:rPr>
        <w:t>配备防尘、防蝇、防鼠、防虫</w:t>
      </w:r>
      <w:r>
        <w:rPr>
          <w:rFonts w:hint="eastAsia"/>
        </w:rPr>
        <w:t>设施设备</w:t>
      </w:r>
      <w:r>
        <w:rPr>
          <w:rFonts w:hint="eastAsia"/>
          <w:lang w:val="zh-CN"/>
        </w:rPr>
        <w:t>以及消毒</w:t>
      </w:r>
      <w:r>
        <w:rPr>
          <w:rFonts w:hint="eastAsia"/>
        </w:rPr>
        <w:t>设施。</w:t>
      </w:r>
    </w:p>
    <w:p w:rsidR="00DB3B36" w:rsidRDefault="00A922E4">
      <w:pPr>
        <w:pStyle w:val="afffffffff1"/>
      </w:pPr>
      <w:r>
        <w:rPr>
          <w:rFonts w:hint="eastAsia"/>
        </w:rPr>
        <w:t>垃圾</w:t>
      </w:r>
      <w:r>
        <w:rPr>
          <w:rFonts w:hint="eastAsia"/>
        </w:rPr>
        <w:t>收集设施的配置应符合</w:t>
      </w:r>
      <w:r>
        <w:rPr>
          <w:rFonts w:hint="eastAsia"/>
        </w:rPr>
        <w:t>6.4.3</w:t>
      </w:r>
      <w:r>
        <w:rPr>
          <w:rFonts w:hint="eastAsia"/>
        </w:rPr>
        <w:t>的规定</w:t>
      </w:r>
      <w:r>
        <w:rPr>
          <w:rFonts w:hint="eastAsia"/>
          <w:lang w:val="zh-CN"/>
        </w:rPr>
        <w:t>。</w:t>
      </w:r>
    </w:p>
    <w:p w:rsidR="00DB3B36" w:rsidRDefault="00A922E4">
      <w:pPr>
        <w:pStyle w:val="afffffffff1"/>
      </w:pPr>
      <w:r>
        <w:rPr>
          <w:rFonts w:hint="eastAsia"/>
        </w:rPr>
        <w:t>应统一设置展示散装食品信息的设施。</w:t>
      </w:r>
    </w:p>
    <w:p w:rsidR="00DB3B36" w:rsidRDefault="00A922E4">
      <w:pPr>
        <w:pStyle w:val="afff2"/>
        <w:spacing w:before="156" w:after="156"/>
      </w:pPr>
      <w:r>
        <w:rPr>
          <w:rFonts w:hint="eastAsia"/>
        </w:rPr>
        <w:t>加工面食交易区</w:t>
      </w:r>
    </w:p>
    <w:p w:rsidR="00DB3B36" w:rsidRDefault="00A922E4">
      <w:pPr>
        <w:pStyle w:val="afffffffff1"/>
      </w:pPr>
      <w:r>
        <w:rPr>
          <w:rFonts w:hint="eastAsia"/>
        </w:rPr>
        <w:t>加工面食交易柜台</w:t>
      </w:r>
      <w:proofErr w:type="gramStart"/>
      <w:r>
        <w:rPr>
          <w:rFonts w:hint="eastAsia"/>
        </w:rPr>
        <w:t>宜集中</w:t>
      </w:r>
      <w:proofErr w:type="gramEnd"/>
      <w:r>
        <w:rPr>
          <w:rFonts w:hint="eastAsia"/>
        </w:rPr>
        <w:t>设置。</w:t>
      </w:r>
    </w:p>
    <w:p w:rsidR="00DB3B36" w:rsidRDefault="00A922E4">
      <w:pPr>
        <w:pStyle w:val="afffffffff1"/>
      </w:pPr>
      <w:r>
        <w:rPr>
          <w:rFonts w:hint="eastAsia"/>
        </w:rPr>
        <w:t>加工面食交易区应独立设置，应配备通风、防尘</w:t>
      </w:r>
      <w:r>
        <w:rPr>
          <w:rFonts w:hint="eastAsia"/>
        </w:rPr>
        <w:t>等</w:t>
      </w:r>
      <w:r>
        <w:rPr>
          <w:rFonts w:hint="eastAsia"/>
        </w:rPr>
        <w:t>设施设备。</w:t>
      </w:r>
    </w:p>
    <w:p w:rsidR="00DB3B36" w:rsidRDefault="00A922E4">
      <w:pPr>
        <w:pStyle w:val="afff1"/>
        <w:spacing w:before="312" w:after="312"/>
      </w:pPr>
      <w:r>
        <w:rPr>
          <w:rFonts w:hint="eastAsia"/>
        </w:rPr>
        <w:t>设施设备</w:t>
      </w:r>
    </w:p>
    <w:p w:rsidR="00DB3B36" w:rsidRDefault="00A922E4">
      <w:pPr>
        <w:pStyle w:val="afff2"/>
        <w:spacing w:before="156" w:after="156"/>
      </w:pPr>
      <w:r>
        <w:rPr>
          <w:rFonts w:hint="eastAsia"/>
        </w:rPr>
        <w:t>概述</w:t>
      </w:r>
    </w:p>
    <w:p w:rsidR="00DB3B36" w:rsidRDefault="00A922E4">
      <w:pPr>
        <w:pStyle w:val="afffff5"/>
        <w:ind w:firstLine="420"/>
      </w:pPr>
      <w:r>
        <w:rPr>
          <w:rFonts w:hint="eastAsia"/>
        </w:rPr>
        <w:t>设施设备主要包括冷链保鲜设施设备、检测设施设备、供水设施、排水设施、消防设施、供电设施、通风设施、公共卫生设施、计量设施、公共服务设施、标识标牌、信息化设施设备以及其他设施设备。</w:t>
      </w:r>
    </w:p>
    <w:p w:rsidR="00DB3B36" w:rsidRDefault="00A922E4">
      <w:pPr>
        <w:pStyle w:val="afff2"/>
        <w:spacing w:before="156" w:after="156"/>
      </w:pPr>
      <w:r>
        <w:rPr>
          <w:rFonts w:hint="eastAsia"/>
        </w:rPr>
        <w:t>冷链保鲜设施设备</w:t>
      </w:r>
    </w:p>
    <w:p w:rsidR="00DB3B36" w:rsidRDefault="00A922E4">
      <w:pPr>
        <w:pStyle w:val="afffffffff1"/>
      </w:pPr>
      <w:r>
        <w:rPr>
          <w:rFonts w:hint="eastAsia"/>
        </w:rPr>
        <w:t>应设置冷藏保鲜设施和冷链运输周转设施，</w:t>
      </w:r>
      <w:proofErr w:type="gramStart"/>
      <w:r>
        <w:rPr>
          <w:rFonts w:hint="eastAsia"/>
        </w:rPr>
        <w:t>宜设置</w:t>
      </w:r>
      <w:proofErr w:type="gramEnd"/>
      <w:r>
        <w:rPr>
          <w:rFonts w:hint="eastAsia"/>
        </w:rPr>
        <w:t>冷藏库。新建菜市场</w:t>
      </w:r>
      <w:proofErr w:type="gramStart"/>
      <w:r>
        <w:rPr>
          <w:rFonts w:hint="eastAsia"/>
        </w:rPr>
        <w:t>宜集中</w:t>
      </w:r>
      <w:proofErr w:type="gramEnd"/>
      <w:r>
        <w:rPr>
          <w:rFonts w:hint="eastAsia"/>
        </w:rPr>
        <w:t>设置冷藏保鲜设施设备。</w:t>
      </w:r>
    </w:p>
    <w:p w:rsidR="00DB3B36" w:rsidRDefault="00A922E4">
      <w:pPr>
        <w:pStyle w:val="afffffffff1"/>
      </w:pPr>
      <w:r>
        <w:rPr>
          <w:rFonts w:hint="eastAsia"/>
        </w:rPr>
        <w:t>经营冷鲜肉的，应配备冷藏柜。</w:t>
      </w:r>
    </w:p>
    <w:p w:rsidR="00DB3B36" w:rsidRDefault="00A922E4">
      <w:pPr>
        <w:pStyle w:val="afffffffff1"/>
      </w:pPr>
      <w:r>
        <w:rPr>
          <w:rFonts w:hint="eastAsia"/>
        </w:rPr>
        <w:lastRenderedPageBreak/>
        <w:t>经营冷冻肉及冷冻水产品的，应配备低温冷柜。</w:t>
      </w:r>
    </w:p>
    <w:p w:rsidR="00DB3B36" w:rsidRDefault="00A922E4">
      <w:pPr>
        <w:pStyle w:val="afffffffff1"/>
      </w:pPr>
      <w:r>
        <w:rPr>
          <w:rFonts w:hint="eastAsia"/>
        </w:rPr>
        <w:t>经营冰鲜水产品的，应配备冰台。</w:t>
      </w:r>
    </w:p>
    <w:p w:rsidR="00DB3B36" w:rsidRDefault="00A922E4">
      <w:pPr>
        <w:pStyle w:val="afff2"/>
        <w:spacing w:before="156" w:after="156"/>
      </w:pPr>
      <w:r>
        <w:rPr>
          <w:rFonts w:hint="eastAsia"/>
        </w:rPr>
        <w:t>检测设施设备</w:t>
      </w:r>
    </w:p>
    <w:p w:rsidR="00DB3B36" w:rsidRDefault="00A922E4">
      <w:pPr>
        <w:pStyle w:val="afffffffff1"/>
      </w:pPr>
      <w:r>
        <w:rPr>
          <w:rFonts w:hint="eastAsia"/>
        </w:rPr>
        <w:t>应配备实验台、储藏柜、清洗水槽、空调、双温冰箱、检测废弃物垃圾箱等设施。</w:t>
      </w:r>
    </w:p>
    <w:p w:rsidR="00DB3B36" w:rsidRDefault="00A922E4">
      <w:pPr>
        <w:pStyle w:val="afffffffff1"/>
      </w:pPr>
      <w:r>
        <w:rPr>
          <w:rFonts w:hint="eastAsia"/>
        </w:rPr>
        <w:t>应配备食品安全快检设备。</w:t>
      </w:r>
    </w:p>
    <w:p w:rsidR="00DB3B36" w:rsidRDefault="00A922E4">
      <w:pPr>
        <w:pStyle w:val="afff2"/>
        <w:spacing w:before="156" w:after="156"/>
      </w:pPr>
      <w:r>
        <w:rPr>
          <w:rFonts w:hint="eastAsia"/>
        </w:rPr>
        <w:t>供水设施</w:t>
      </w:r>
    </w:p>
    <w:p w:rsidR="00DB3B36" w:rsidRDefault="00A922E4">
      <w:pPr>
        <w:pStyle w:val="afffffffff1"/>
      </w:pPr>
      <w:r>
        <w:rPr>
          <w:rFonts w:hint="eastAsia"/>
        </w:rPr>
        <w:t>水质应符合</w:t>
      </w:r>
      <w:r>
        <w:rPr>
          <w:rFonts w:hint="eastAsia"/>
        </w:rPr>
        <w:t>GB 5749</w:t>
      </w:r>
      <w:r>
        <w:rPr>
          <w:rFonts w:hint="eastAsia"/>
        </w:rPr>
        <w:t>的要求。</w:t>
      </w:r>
    </w:p>
    <w:p w:rsidR="00DB3B36" w:rsidRDefault="00A922E4">
      <w:pPr>
        <w:pStyle w:val="afffffffff1"/>
      </w:pPr>
      <w:r>
        <w:rPr>
          <w:rFonts w:hint="eastAsia"/>
        </w:rPr>
        <w:t>供水设施应按各交易区用水需求设置，保证足够的水量和水压。</w:t>
      </w:r>
    </w:p>
    <w:p w:rsidR="00DB3B36" w:rsidRDefault="00A922E4">
      <w:pPr>
        <w:pStyle w:val="afffffffff1"/>
      </w:pPr>
      <w:r>
        <w:rPr>
          <w:rFonts w:hint="eastAsia"/>
        </w:rPr>
        <w:t>鲜活海水产品</w:t>
      </w:r>
      <w:proofErr w:type="gramStart"/>
      <w:r>
        <w:rPr>
          <w:rFonts w:hint="eastAsia"/>
        </w:rPr>
        <w:t>交易区宜提供</w:t>
      </w:r>
      <w:proofErr w:type="gramEnd"/>
      <w:r>
        <w:rPr>
          <w:rFonts w:hint="eastAsia"/>
        </w:rPr>
        <w:t>海水供水设施。</w:t>
      </w:r>
    </w:p>
    <w:p w:rsidR="00DB3B36" w:rsidRDefault="00A922E4">
      <w:pPr>
        <w:pStyle w:val="afffffffff1"/>
      </w:pPr>
      <w:r>
        <w:rPr>
          <w:rFonts w:hint="eastAsia"/>
        </w:rPr>
        <w:t>宜配备高压水冲装置。</w:t>
      </w:r>
    </w:p>
    <w:p w:rsidR="00DB3B36" w:rsidRDefault="00A922E4">
      <w:pPr>
        <w:pStyle w:val="afff2"/>
        <w:spacing w:before="156" w:after="156"/>
      </w:pPr>
      <w:r>
        <w:rPr>
          <w:rFonts w:hint="eastAsia"/>
        </w:rPr>
        <w:t>排水设施</w:t>
      </w:r>
    </w:p>
    <w:p w:rsidR="00DB3B36" w:rsidRDefault="00A922E4">
      <w:pPr>
        <w:pStyle w:val="afffffffff1"/>
      </w:pPr>
      <w:r>
        <w:rPr>
          <w:rFonts w:hint="eastAsia"/>
        </w:rPr>
        <w:t>应雨污分流，采用沉井式暗渠（暗管）排水系统，并设防鼠隔离网。</w:t>
      </w:r>
    </w:p>
    <w:p w:rsidR="00DB3B36" w:rsidRDefault="00A922E4">
      <w:pPr>
        <w:pStyle w:val="afffffffff1"/>
      </w:pPr>
      <w:r>
        <w:rPr>
          <w:rFonts w:hint="eastAsia"/>
        </w:rPr>
        <w:t>主通道与购物通道交叉处应设窨井。窨井间距宜不大于</w:t>
      </w:r>
      <w:r>
        <w:rPr>
          <w:rFonts w:hint="eastAsia"/>
        </w:rPr>
        <w:t>10m</w:t>
      </w:r>
      <w:r>
        <w:rPr>
          <w:rFonts w:hint="eastAsia"/>
        </w:rPr>
        <w:t>。</w:t>
      </w:r>
    </w:p>
    <w:p w:rsidR="00DB3B36" w:rsidRDefault="00A922E4">
      <w:pPr>
        <w:pStyle w:val="afffffffff1"/>
      </w:pPr>
      <w:r>
        <w:rPr>
          <w:rFonts w:hint="eastAsia"/>
        </w:rPr>
        <w:t>柜台内侧应设地漏。</w:t>
      </w:r>
    </w:p>
    <w:p w:rsidR="00DB3B36" w:rsidRDefault="00A922E4">
      <w:pPr>
        <w:pStyle w:val="afffffffff1"/>
      </w:pPr>
      <w:r>
        <w:rPr>
          <w:rFonts w:hint="eastAsia"/>
        </w:rPr>
        <w:t>购物通道下排水管道应采用暗道。</w:t>
      </w:r>
    </w:p>
    <w:p w:rsidR="00DB3B36" w:rsidRDefault="00A922E4">
      <w:pPr>
        <w:pStyle w:val="afffffffff1"/>
      </w:pPr>
      <w:r>
        <w:rPr>
          <w:rFonts w:hint="eastAsia"/>
        </w:rPr>
        <w:t>设置餐饮区的，污水预处理设施应具备固液分离、油水分离功能，地面落水口应有水封装置。</w:t>
      </w:r>
    </w:p>
    <w:p w:rsidR="00DB3B36" w:rsidRDefault="00A922E4">
      <w:pPr>
        <w:pStyle w:val="afff2"/>
        <w:spacing w:before="156" w:after="156"/>
      </w:pPr>
      <w:r>
        <w:rPr>
          <w:rFonts w:hint="eastAsia"/>
        </w:rPr>
        <w:t>消防设施</w:t>
      </w:r>
    </w:p>
    <w:p w:rsidR="00DB3B36" w:rsidRDefault="00A922E4">
      <w:pPr>
        <w:pStyle w:val="afffff5"/>
        <w:ind w:firstLine="420"/>
      </w:pPr>
      <w:r>
        <w:rPr>
          <w:rFonts w:hint="eastAsia"/>
        </w:rPr>
        <w:t>消防设施与器材的配置应符合</w:t>
      </w:r>
      <w:r>
        <w:rPr>
          <w:rFonts w:hint="eastAsia"/>
        </w:rPr>
        <w:t>GB 50016</w:t>
      </w:r>
      <w:r>
        <w:rPr>
          <w:rFonts w:hint="eastAsia"/>
        </w:rPr>
        <w:t>、</w:t>
      </w:r>
      <w:r>
        <w:rPr>
          <w:rFonts w:hint="eastAsia"/>
        </w:rPr>
        <w:t>GB 50084</w:t>
      </w:r>
      <w:r>
        <w:rPr>
          <w:rFonts w:hint="eastAsia"/>
        </w:rPr>
        <w:t>、</w:t>
      </w:r>
      <w:r>
        <w:rPr>
          <w:rFonts w:hint="eastAsia"/>
        </w:rPr>
        <w:t>GB 50</w:t>
      </w:r>
      <w:r>
        <w:rPr>
          <w:rFonts w:hint="eastAsia"/>
        </w:rPr>
        <w:t>116</w:t>
      </w:r>
      <w:r>
        <w:rPr>
          <w:rFonts w:hint="eastAsia"/>
        </w:rPr>
        <w:t>、</w:t>
      </w:r>
      <w:r>
        <w:rPr>
          <w:rFonts w:hint="eastAsia"/>
        </w:rPr>
        <w:t>GA 654</w:t>
      </w:r>
      <w:r>
        <w:rPr>
          <w:rFonts w:hint="eastAsia"/>
        </w:rPr>
        <w:t>的规定。</w:t>
      </w:r>
    </w:p>
    <w:p w:rsidR="00DB3B36" w:rsidRDefault="00A922E4">
      <w:pPr>
        <w:pStyle w:val="afff2"/>
        <w:spacing w:before="156" w:after="156"/>
      </w:pPr>
      <w:r>
        <w:rPr>
          <w:rFonts w:hint="eastAsia"/>
        </w:rPr>
        <w:t>供电设施</w:t>
      </w:r>
    </w:p>
    <w:p w:rsidR="00DB3B36" w:rsidRDefault="00A922E4">
      <w:pPr>
        <w:pStyle w:val="afffffffff1"/>
      </w:pPr>
      <w:r>
        <w:rPr>
          <w:rFonts w:hint="eastAsia"/>
        </w:rPr>
        <w:t>应配备符合电负荷、安全的供电设施。电线铺设应以暗线为主，并配备漏电保护装置。</w:t>
      </w:r>
    </w:p>
    <w:p w:rsidR="00DB3B36" w:rsidRDefault="00A922E4">
      <w:pPr>
        <w:pStyle w:val="afffffffff1"/>
      </w:pPr>
      <w:r>
        <w:rPr>
          <w:rFonts w:hint="eastAsia"/>
        </w:rPr>
        <w:t>主通道、购物通道和交易区上方应配置统一照明灯具。</w:t>
      </w:r>
    </w:p>
    <w:p w:rsidR="00DB3B36" w:rsidRDefault="00A922E4">
      <w:pPr>
        <w:pStyle w:val="afffffffff1"/>
      </w:pPr>
      <w:r>
        <w:rPr>
          <w:rFonts w:hint="eastAsia"/>
        </w:rPr>
        <w:t>交易区应配备符合</w:t>
      </w:r>
      <w:r>
        <w:rPr>
          <w:rFonts w:hint="eastAsia"/>
        </w:rPr>
        <w:t>GB/T 2099.1</w:t>
      </w:r>
      <w:r>
        <w:rPr>
          <w:rFonts w:hint="eastAsia"/>
        </w:rPr>
        <w:t>要求的防水插座。防水插座应带接地线并符合低压电器使用</w:t>
      </w:r>
      <w:r w:rsidR="00DA54EA">
        <w:rPr>
          <w:rFonts w:hint="eastAsia"/>
        </w:rPr>
        <w:t>要求</w:t>
      </w:r>
      <w:r>
        <w:rPr>
          <w:rFonts w:hint="eastAsia"/>
        </w:rPr>
        <w:t>。其中，熟食</w:t>
      </w:r>
      <w:r>
        <w:rPr>
          <w:rFonts w:hint="eastAsia"/>
        </w:rPr>
        <w:t>卤品</w:t>
      </w:r>
      <w:r>
        <w:rPr>
          <w:rFonts w:hint="eastAsia"/>
        </w:rPr>
        <w:t>专间</w:t>
      </w:r>
      <w:r>
        <w:rPr>
          <w:rFonts w:hint="eastAsia"/>
        </w:rPr>
        <w:t>应配备不少于</w:t>
      </w:r>
      <w:r>
        <w:rPr>
          <w:rFonts w:hint="eastAsia"/>
        </w:rPr>
        <w:t>5</w:t>
      </w:r>
      <w:r>
        <w:rPr>
          <w:rFonts w:hint="eastAsia"/>
        </w:rPr>
        <w:t>个，水产</w:t>
      </w:r>
      <w:r>
        <w:rPr>
          <w:rFonts w:hint="eastAsia"/>
        </w:rPr>
        <w:t>品</w:t>
      </w:r>
      <w:r>
        <w:rPr>
          <w:rFonts w:hint="eastAsia"/>
        </w:rPr>
        <w:t>摊位与肉类</w:t>
      </w:r>
      <w:r>
        <w:rPr>
          <w:rFonts w:hint="eastAsia"/>
        </w:rPr>
        <w:t>摊位应配备不少于</w:t>
      </w:r>
      <w:r>
        <w:rPr>
          <w:rFonts w:hint="eastAsia"/>
        </w:rPr>
        <w:t>2</w:t>
      </w:r>
      <w:r>
        <w:rPr>
          <w:rFonts w:hint="eastAsia"/>
        </w:rPr>
        <w:t>个，其他摊位应配备不少于</w:t>
      </w:r>
      <w:r>
        <w:rPr>
          <w:rFonts w:hint="eastAsia"/>
        </w:rPr>
        <w:t>1</w:t>
      </w:r>
      <w:r>
        <w:rPr>
          <w:rFonts w:hint="eastAsia"/>
        </w:rPr>
        <w:t>个。</w:t>
      </w:r>
    </w:p>
    <w:p w:rsidR="00DB3B36" w:rsidRDefault="00A922E4">
      <w:pPr>
        <w:pStyle w:val="afff2"/>
        <w:spacing w:before="156" w:after="156"/>
      </w:pPr>
      <w:r>
        <w:rPr>
          <w:rFonts w:hint="eastAsia"/>
        </w:rPr>
        <w:t>通风设施</w:t>
      </w:r>
    </w:p>
    <w:p w:rsidR="00DB3B36" w:rsidRDefault="00A922E4">
      <w:pPr>
        <w:pStyle w:val="afffffffff1"/>
      </w:pPr>
      <w:r>
        <w:rPr>
          <w:rFonts w:hint="eastAsia"/>
        </w:rPr>
        <w:t>非单体建筑的新建菜市场，排风机和排风口四周应设有若干气窗。</w:t>
      </w:r>
    </w:p>
    <w:p w:rsidR="00DB3B36" w:rsidRDefault="00A922E4">
      <w:pPr>
        <w:pStyle w:val="afffffffff1"/>
      </w:pPr>
      <w:r>
        <w:rPr>
          <w:rFonts w:hint="eastAsia"/>
        </w:rPr>
        <w:t>不能保证自然通风时，应</w:t>
      </w:r>
      <w:proofErr w:type="gramStart"/>
      <w:r>
        <w:rPr>
          <w:rFonts w:hint="eastAsia"/>
        </w:rPr>
        <w:t>设置低</w:t>
      </w:r>
      <w:proofErr w:type="gramEnd"/>
      <w:r>
        <w:rPr>
          <w:rFonts w:hint="eastAsia"/>
        </w:rPr>
        <w:t>噪音抽送风设施。</w:t>
      </w:r>
    </w:p>
    <w:p w:rsidR="00DB3B36" w:rsidRDefault="00A922E4">
      <w:pPr>
        <w:pStyle w:val="afff2"/>
        <w:spacing w:before="156" w:after="156"/>
      </w:pPr>
      <w:r>
        <w:rPr>
          <w:rFonts w:hint="eastAsia"/>
        </w:rPr>
        <w:t>公共卫生设施</w:t>
      </w:r>
    </w:p>
    <w:p w:rsidR="00DB3B36" w:rsidRDefault="00A922E4">
      <w:pPr>
        <w:pStyle w:val="afff3"/>
        <w:spacing w:before="156" w:after="156"/>
      </w:pPr>
      <w:r>
        <w:rPr>
          <w:rFonts w:hint="eastAsia"/>
        </w:rPr>
        <w:t>生活垃圾分类管理设施</w:t>
      </w:r>
    </w:p>
    <w:p w:rsidR="00DB3B36" w:rsidRDefault="00A922E4">
      <w:pPr>
        <w:pStyle w:val="afffffffff0"/>
      </w:pPr>
      <w:r>
        <w:rPr>
          <w:rFonts w:hint="eastAsia"/>
        </w:rPr>
        <w:t>新、改、</w:t>
      </w:r>
      <w:r>
        <w:rPr>
          <w:rFonts w:hint="eastAsia"/>
        </w:rPr>
        <w:t>扩建</w:t>
      </w:r>
      <w:r>
        <w:rPr>
          <w:rFonts w:hint="eastAsia"/>
        </w:rPr>
        <w:t>菜市场</w:t>
      </w:r>
      <w:r w:rsidR="004E0E0D">
        <w:rPr>
          <w:rFonts w:hint="eastAsia"/>
        </w:rPr>
        <w:t>的垃圾</w:t>
      </w:r>
      <w:r w:rsidR="004E0E0D">
        <w:rPr>
          <w:rFonts w:hint="eastAsia"/>
        </w:rPr>
        <w:t>归集点（垃圾房）等设施</w:t>
      </w:r>
      <w:r>
        <w:rPr>
          <w:rFonts w:hint="eastAsia"/>
        </w:rPr>
        <w:t>应同步设计、同步施工、同步管理</w:t>
      </w:r>
      <w:r>
        <w:rPr>
          <w:rFonts w:hint="eastAsia"/>
        </w:rPr>
        <w:t>。</w:t>
      </w:r>
    </w:p>
    <w:p w:rsidR="00DB3B36" w:rsidRDefault="00A922E4">
      <w:pPr>
        <w:pStyle w:val="afffffffff0"/>
      </w:pPr>
      <w:r>
        <w:rPr>
          <w:rFonts w:hint="eastAsia"/>
        </w:rPr>
        <w:t>垃圾收集点</w:t>
      </w:r>
      <w:r>
        <w:rPr>
          <w:rFonts w:hint="eastAsia"/>
        </w:rPr>
        <w:t>应配备统一的垃圾桶、垃圾收集和清运设施。</w:t>
      </w:r>
    </w:p>
    <w:p w:rsidR="00DB3B36" w:rsidRDefault="00A922E4">
      <w:pPr>
        <w:pStyle w:val="afffffffff0"/>
      </w:pPr>
      <w:r>
        <w:rPr>
          <w:rFonts w:hint="eastAsia"/>
        </w:rPr>
        <w:t>各摊位应配备加盖垃圾桶（箱）。</w:t>
      </w:r>
    </w:p>
    <w:p w:rsidR="00DB3B36" w:rsidRDefault="00A922E4">
      <w:pPr>
        <w:pStyle w:val="afffffffff0"/>
      </w:pPr>
      <w:r>
        <w:rPr>
          <w:rFonts w:hint="eastAsia"/>
        </w:rPr>
        <w:t>应在主要出入口、办公区域等设置其他垃圾收集容器。</w:t>
      </w:r>
    </w:p>
    <w:p w:rsidR="00DB3B36" w:rsidRDefault="00A922E4">
      <w:pPr>
        <w:pStyle w:val="afffffffff0"/>
      </w:pPr>
      <w:r>
        <w:rPr>
          <w:rFonts w:hint="eastAsia"/>
        </w:rPr>
        <w:t>垃圾收集容器应符合</w:t>
      </w:r>
      <w:r>
        <w:rPr>
          <w:rFonts w:hint="eastAsia"/>
        </w:rPr>
        <w:t>CJ/T 280</w:t>
      </w:r>
      <w:r>
        <w:rPr>
          <w:rFonts w:hint="eastAsia"/>
        </w:rPr>
        <w:t>的要求。</w:t>
      </w:r>
    </w:p>
    <w:p w:rsidR="00DB3B36" w:rsidRDefault="00A922E4">
      <w:pPr>
        <w:pStyle w:val="afffffffff0"/>
      </w:pPr>
      <w:r>
        <w:rPr>
          <w:rFonts w:hint="eastAsia"/>
        </w:rPr>
        <w:lastRenderedPageBreak/>
        <w:t>宜配备垃圾除臭设备、垃圾冷藏库、</w:t>
      </w:r>
      <w:proofErr w:type="gramStart"/>
      <w:r>
        <w:rPr>
          <w:rFonts w:hint="eastAsia"/>
        </w:rPr>
        <w:t>厨余垃圾处理</w:t>
      </w:r>
      <w:proofErr w:type="gramEnd"/>
      <w:r>
        <w:rPr>
          <w:rFonts w:hint="eastAsia"/>
        </w:rPr>
        <w:t>机等就地处理设施。</w:t>
      </w:r>
    </w:p>
    <w:p w:rsidR="00DB3B36" w:rsidRDefault="00A922E4">
      <w:pPr>
        <w:pStyle w:val="afffffffff0"/>
        <w:rPr>
          <w:rFonts w:ascii="Times New Roman"/>
        </w:rPr>
      </w:pPr>
      <w:r>
        <w:rPr>
          <w:rFonts w:ascii="Times New Roman" w:hint="eastAsia"/>
        </w:rPr>
        <w:t>宜配备视频监控设备。</w:t>
      </w:r>
    </w:p>
    <w:p w:rsidR="00DB3B36" w:rsidRDefault="00A922E4">
      <w:pPr>
        <w:pStyle w:val="afff3"/>
        <w:spacing w:before="156" w:after="156"/>
      </w:pPr>
      <w:r>
        <w:rPr>
          <w:rFonts w:hint="eastAsia"/>
        </w:rPr>
        <w:t>公共厕所</w:t>
      </w:r>
    </w:p>
    <w:p w:rsidR="00DB3B36" w:rsidRDefault="00A922E4">
      <w:pPr>
        <w:pStyle w:val="afffffffff0"/>
      </w:pPr>
      <w:r>
        <w:rPr>
          <w:rFonts w:hint="eastAsia"/>
        </w:rPr>
        <w:t>新建菜市场应设置符合</w:t>
      </w:r>
      <w:r>
        <w:rPr>
          <w:rFonts w:hint="eastAsia"/>
        </w:rPr>
        <w:t>CJJ 14</w:t>
      </w:r>
      <w:r>
        <w:rPr>
          <w:rFonts w:hint="eastAsia"/>
        </w:rPr>
        <w:t>要求的公共厕所。</w:t>
      </w:r>
    </w:p>
    <w:p w:rsidR="00DB3B36" w:rsidRDefault="00A922E4">
      <w:pPr>
        <w:pStyle w:val="afffffffff0"/>
      </w:pPr>
      <w:r>
        <w:rPr>
          <w:rFonts w:hint="eastAsia"/>
        </w:rPr>
        <w:t>改</w:t>
      </w:r>
      <w:r>
        <w:rPr>
          <w:rFonts w:hint="eastAsia"/>
        </w:rPr>
        <w:t>/</w:t>
      </w:r>
      <w:r>
        <w:rPr>
          <w:rFonts w:hint="eastAsia"/>
        </w:rPr>
        <w:t>扩建菜市场应配备公共厕所或与周边建筑共用公共厕所。</w:t>
      </w:r>
    </w:p>
    <w:p w:rsidR="00DB3B36" w:rsidRDefault="00A922E4">
      <w:pPr>
        <w:pStyle w:val="afffffffff0"/>
      </w:pPr>
      <w:r>
        <w:rPr>
          <w:rFonts w:hint="eastAsia"/>
        </w:rPr>
        <w:t>卫生应符合</w:t>
      </w:r>
      <w:r>
        <w:rPr>
          <w:rFonts w:hint="eastAsia"/>
        </w:rPr>
        <w:t>GB/T 17217</w:t>
      </w:r>
      <w:r>
        <w:rPr>
          <w:rFonts w:hint="eastAsia"/>
          <w:szCs w:val="21"/>
        </w:rPr>
        <w:t>的要求。</w:t>
      </w:r>
    </w:p>
    <w:p w:rsidR="00DB3B36" w:rsidRDefault="00A922E4">
      <w:pPr>
        <w:pStyle w:val="afffffffff0"/>
      </w:pPr>
      <w:r>
        <w:rPr>
          <w:rFonts w:hint="eastAsia"/>
        </w:rPr>
        <w:t>应设有轮椅通道、扶手等无障碍设施，至少有</w:t>
      </w:r>
      <w:r>
        <w:rPr>
          <w:rFonts w:hint="eastAsia"/>
        </w:rPr>
        <w:t>1</w:t>
      </w:r>
      <w:r>
        <w:rPr>
          <w:rFonts w:hint="eastAsia"/>
        </w:rPr>
        <w:t>个带扶手的坐便器或蹲便器。</w:t>
      </w:r>
    </w:p>
    <w:p w:rsidR="00DB3B36" w:rsidRDefault="00A922E4">
      <w:pPr>
        <w:pStyle w:val="afffffffff0"/>
      </w:pPr>
      <w:r>
        <w:rPr>
          <w:rFonts w:hint="eastAsia"/>
        </w:rPr>
        <w:t>宜配备第三卫生间。</w:t>
      </w:r>
    </w:p>
    <w:p w:rsidR="00DB3B36" w:rsidRDefault="00A922E4">
      <w:pPr>
        <w:pStyle w:val="afffffffff0"/>
      </w:pPr>
      <w:r>
        <w:rPr>
          <w:rFonts w:hint="eastAsia"/>
        </w:rPr>
        <w:t>公共厕所门不宜面向交易区开设。</w:t>
      </w:r>
    </w:p>
    <w:p w:rsidR="00DB3B36" w:rsidRDefault="00A922E4">
      <w:pPr>
        <w:pStyle w:val="afff2"/>
        <w:spacing w:before="156" w:after="156"/>
      </w:pPr>
      <w:r>
        <w:rPr>
          <w:rFonts w:hint="eastAsia"/>
        </w:rPr>
        <w:t>计量设施</w:t>
      </w:r>
    </w:p>
    <w:p w:rsidR="00DB3B36" w:rsidRDefault="00A922E4">
      <w:pPr>
        <w:pStyle w:val="afffffffff1"/>
      </w:pPr>
      <w:r>
        <w:rPr>
          <w:rFonts w:hint="eastAsia"/>
        </w:rPr>
        <w:t>计量器具配置应符合</w:t>
      </w:r>
      <w:r>
        <w:rPr>
          <w:rFonts w:hint="eastAsia"/>
        </w:rPr>
        <w:t>GB/T 33659</w:t>
      </w:r>
      <w:r>
        <w:rPr>
          <w:rFonts w:hint="eastAsia"/>
        </w:rPr>
        <w:t>的规定。</w:t>
      </w:r>
    </w:p>
    <w:p w:rsidR="00DB3B36" w:rsidRDefault="00A922E4">
      <w:pPr>
        <w:pStyle w:val="afffffffff1"/>
      </w:pPr>
      <w:r>
        <w:rPr>
          <w:rFonts w:hint="eastAsia"/>
        </w:rPr>
        <w:t>新建菜</w:t>
      </w:r>
      <w:r>
        <w:rPr>
          <w:rFonts w:hint="eastAsia"/>
        </w:rPr>
        <w:t>市场</w:t>
      </w:r>
      <w:r>
        <w:rPr>
          <w:rFonts w:hint="eastAsia"/>
        </w:rPr>
        <w:t>宜</w:t>
      </w:r>
      <w:r>
        <w:rPr>
          <w:rFonts w:hint="eastAsia"/>
        </w:rPr>
        <w:t>配</w:t>
      </w:r>
      <w:r>
        <w:rPr>
          <w:rFonts w:hint="eastAsia"/>
        </w:rPr>
        <w:t>备符合</w:t>
      </w:r>
      <w:r>
        <w:rPr>
          <w:rFonts w:hint="eastAsia"/>
        </w:rPr>
        <w:t>SB/T 11124</w:t>
      </w:r>
      <w:r>
        <w:rPr>
          <w:rFonts w:hint="eastAsia"/>
        </w:rPr>
        <w:t>的智能溯源电子秤。</w:t>
      </w:r>
    </w:p>
    <w:p w:rsidR="00DB3B36" w:rsidRDefault="00A922E4">
      <w:pPr>
        <w:pStyle w:val="afff2"/>
        <w:spacing w:before="156" w:after="156"/>
      </w:pPr>
      <w:r>
        <w:rPr>
          <w:rFonts w:hint="eastAsia"/>
        </w:rPr>
        <w:t>公共服务设施</w:t>
      </w:r>
    </w:p>
    <w:p w:rsidR="00DB3B36" w:rsidRDefault="00A922E4">
      <w:pPr>
        <w:pStyle w:val="afffffffff1"/>
      </w:pPr>
      <w:r>
        <w:rPr>
          <w:rFonts w:hint="eastAsia"/>
        </w:rPr>
        <w:t>应设置服务台。新建菜市场应设置在主入口。</w:t>
      </w:r>
    </w:p>
    <w:p w:rsidR="00DB3B36" w:rsidRDefault="00A922E4">
      <w:pPr>
        <w:pStyle w:val="afffffffff1"/>
      </w:pPr>
      <w:r>
        <w:rPr>
          <w:rFonts w:hint="eastAsia"/>
        </w:rPr>
        <w:t>应</w:t>
      </w:r>
      <w:r>
        <w:rPr>
          <w:rFonts w:hint="eastAsia"/>
        </w:rPr>
        <w:t>在</w:t>
      </w:r>
      <w:r>
        <w:rPr>
          <w:rFonts w:hint="eastAsia"/>
        </w:rPr>
        <w:t>场内显著位置</w:t>
      </w:r>
      <w:r>
        <w:rPr>
          <w:rFonts w:hint="eastAsia"/>
        </w:rPr>
        <w:t>设置投诉箱、宣传栏、公示栏、导购图。</w:t>
      </w:r>
    </w:p>
    <w:p w:rsidR="00DB3B36" w:rsidRDefault="00A922E4">
      <w:pPr>
        <w:pStyle w:val="afffffffff1"/>
      </w:pPr>
      <w:r>
        <w:rPr>
          <w:rFonts w:hint="eastAsia"/>
        </w:rPr>
        <w:t>应配置具有打码功能的公平秤。</w:t>
      </w:r>
    </w:p>
    <w:p w:rsidR="00DB3B36" w:rsidRDefault="00A922E4">
      <w:pPr>
        <w:pStyle w:val="afffffffff1"/>
      </w:pPr>
      <w:r>
        <w:rPr>
          <w:rFonts w:hint="eastAsia"/>
        </w:rPr>
        <w:t>应配备休息椅、饮水机等便民设施。</w:t>
      </w:r>
    </w:p>
    <w:p w:rsidR="00DB3B36" w:rsidRDefault="00A922E4">
      <w:pPr>
        <w:pStyle w:val="afffffffff1"/>
      </w:pPr>
      <w:r>
        <w:rPr>
          <w:rFonts w:hint="eastAsia"/>
        </w:rPr>
        <w:t>应按</w:t>
      </w:r>
      <w:r>
        <w:rPr>
          <w:rFonts w:hint="eastAsia"/>
        </w:rPr>
        <w:t>GB 50395</w:t>
      </w:r>
      <w:r>
        <w:rPr>
          <w:rFonts w:hint="eastAsia"/>
        </w:rPr>
        <w:t>、</w:t>
      </w:r>
      <w:r>
        <w:rPr>
          <w:rFonts w:hint="eastAsia"/>
        </w:rPr>
        <w:t xml:space="preserve">DB33/T </w:t>
      </w:r>
      <w:r>
        <w:rPr>
          <w:rFonts w:hint="eastAsia"/>
        </w:rPr>
        <w:t>502</w:t>
      </w:r>
      <w:r>
        <w:rPr>
          <w:rFonts w:hint="eastAsia"/>
        </w:rPr>
        <w:t>的要求配备安防监控装置。</w:t>
      </w:r>
    </w:p>
    <w:p w:rsidR="00DB3B36" w:rsidRDefault="00A922E4">
      <w:pPr>
        <w:pStyle w:val="afff2"/>
        <w:spacing w:before="156" w:after="156"/>
      </w:pPr>
      <w:r>
        <w:rPr>
          <w:rFonts w:hint="eastAsia"/>
        </w:rPr>
        <w:t>标识标牌</w:t>
      </w:r>
    </w:p>
    <w:p w:rsidR="00DB3B36" w:rsidRDefault="00A922E4">
      <w:pPr>
        <w:pStyle w:val="afffffffff1"/>
      </w:pPr>
      <w:r>
        <w:rPr>
          <w:rFonts w:hint="eastAsia"/>
          <w:lang w:val="zh-CN"/>
        </w:rPr>
        <w:t>图形符号设置应符合</w:t>
      </w:r>
      <w:r>
        <w:rPr>
          <w:rFonts w:hint="eastAsia"/>
          <w:lang w:val="zh-CN"/>
        </w:rPr>
        <w:t>GB/T 10001.1</w:t>
      </w:r>
      <w:r>
        <w:rPr>
          <w:rFonts w:hint="eastAsia"/>
          <w:lang w:val="zh-CN"/>
        </w:rPr>
        <w:t>、</w:t>
      </w:r>
      <w:r>
        <w:rPr>
          <w:rFonts w:hint="eastAsia"/>
          <w:lang w:val="zh-CN"/>
        </w:rPr>
        <w:t>GB/T 10001.5</w:t>
      </w:r>
      <w:r>
        <w:rPr>
          <w:rFonts w:hint="eastAsia"/>
          <w:lang w:val="zh-CN"/>
        </w:rPr>
        <w:t>的规定。</w:t>
      </w:r>
    </w:p>
    <w:p w:rsidR="00DB3B36" w:rsidRDefault="00A922E4">
      <w:pPr>
        <w:pStyle w:val="afffffffff1"/>
      </w:pPr>
      <w:r>
        <w:rPr>
          <w:rFonts w:hint="eastAsia"/>
        </w:rPr>
        <w:t>消防安全标志和应急疏散警示标志的设置应符合</w:t>
      </w:r>
      <w:r>
        <w:rPr>
          <w:rFonts w:hint="eastAsia"/>
        </w:rPr>
        <w:t>GB 15630</w:t>
      </w:r>
      <w:r>
        <w:rPr>
          <w:rFonts w:hint="eastAsia"/>
        </w:rPr>
        <w:t>的要求。</w:t>
      </w:r>
    </w:p>
    <w:p w:rsidR="00DB3B36" w:rsidRDefault="00A922E4">
      <w:pPr>
        <w:pStyle w:val="afffffffff1"/>
      </w:pPr>
      <w:r>
        <w:rPr>
          <w:rFonts w:hint="eastAsia"/>
        </w:rPr>
        <w:t>生活垃圾投放点、归集点（垃圾房）分类标志的</w:t>
      </w:r>
      <w:proofErr w:type="gramStart"/>
      <w:r>
        <w:rPr>
          <w:rFonts w:hint="eastAsia"/>
        </w:rPr>
        <w:t>使用见</w:t>
      </w:r>
      <w:proofErr w:type="gramEnd"/>
      <w:r>
        <w:rPr>
          <w:rFonts w:hint="eastAsia"/>
        </w:rPr>
        <w:t>《宁波市生活垃圾分类投放指南》。</w:t>
      </w:r>
    </w:p>
    <w:p w:rsidR="00DB3B36" w:rsidRDefault="00A922E4">
      <w:pPr>
        <w:pStyle w:val="afffffffff1"/>
      </w:pPr>
      <w:r>
        <w:rPr>
          <w:rFonts w:hint="eastAsia"/>
        </w:rPr>
        <w:t>应在显著位置设置市场招牌、导购牌、交易区域标志及展示柜台食品交易信息的标牌</w:t>
      </w:r>
      <w:r>
        <w:rPr>
          <w:rFonts w:hint="eastAsia"/>
          <w:lang w:val="zh-CN"/>
        </w:rPr>
        <w:t>。</w:t>
      </w:r>
    </w:p>
    <w:p w:rsidR="00DB3B36" w:rsidRDefault="00A922E4">
      <w:pPr>
        <w:pStyle w:val="afff2"/>
        <w:spacing w:before="156" w:after="156"/>
      </w:pPr>
      <w:r>
        <w:rPr>
          <w:rFonts w:hint="eastAsia"/>
        </w:rPr>
        <w:t>无障碍设施</w:t>
      </w:r>
    </w:p>
    <w:p w:rsidR="00DB3B36" w:rsidRDefault="00A922E4">
      <w:pPr>
        <w:pStyle w:val="afffff5"/>
        <w:ind w:firstLine="420"/>
      </w:pPr>
      <w:r>
        <w:rPr>
          <w:rFonts w:hint="eastAsia"/>
        </w:rPr>
        <w:t>无障碍设施应符合</w:t>
      </w:r>
      <w:r>
        <w:rPr>
          <w:rFonts w:hint="eastAsia"/>
        </w:rPr>
        <w:t>GB 50763-2012</w:t>
      </w:r>
      <w:r>
        <w:rPr>
          <w:rFonts w:hint="eastAsia"/>
        </w:rPr>
        <w:t>中</w:t>
      </w:r>
      <w:r>
        <w:rPr>
          <w:rFonts w:hint="eastAsia"/>
        </w:rPr>
        <w:t>8.8.2</w:t>
      </w:r>
      <w:r>
        <w:rPr>
          <w:rFonts w:hint="eastAsia"/>
        </w:rPr>
        <w:t>的规定。</w:t>
      </w:r>
    </w:p>
    <w:p w:rsidR="00DB3B36" w:rsidRDefault="00A922E4">
      <w:pPr>
        <w:pStyle w:val="afff2"/>
        <w:spacing w:before="156" w:after="156"/>
      </w:pPr>
      <w:r>
        <w:rPr>
          <w:rFonts w:hint="eastAsia"/>
        </w:rPr>
        <w:t>信息化设施</w:t>
      </w:r>
    </w:p>
    <w:p w:rsidR="00DA54EA" w:rsidRPr="00DA54EA" w:rsidRDefault="00DA54EA">
      <w:pPr>
        <w:pStyle w:val="afffffffff1"/>
        <w:rPr>
          <w:rFonts w:hint="eastAsia"/>
        </w:rPr>
      </w:pPr>
      <w:r>
        <w:rPr>
          <w:rFonts w:ascii="Times New Roman" w:hint="eastAsia"/>
        </w:rPr>
        <w:t>宜配备视频监控设备</w:t>
      </w:r>
      <w:r>
        <w:rPr>
          <w:rFonts w:ascii="Times New Roman" w:hint="eastAsia"/>
        </w:rPr>
        <w:t>。</w:t>
      </w:r>
    </w:p>
    <w:p w:rsidR="00DB3B36" w:rsidRDefault="00A922E4">
      <w:pPr>
        <w:pStyle w:val="afffffffff1"/>
      </w:pPr>
      <w:r>
        <w:rPr>
          <w:rFonts w:hint="eastAsia"/>
        </w:rPr>
        <w:t>宜配置智能计量器具。</w:t>
      </w:r>
    </w:p>
    <w:p w:rsidR="00DB3B36" w:rsidRDefault="00A922E4">
      <w:pPr>
        <w:pStyle w:val="afffffffff1"/>
      </w:pPr>
      <w:r>
        <w:rPr>
          <w:rFonts w:hint="eastAsia"/>
        </w:rPr>
        <w:t>宜配置展示触摸查询系统。</w:t>
      </w:r>
    </w:p>
    <w:p w:rsidR="00DB3B36" w:rsidRDefault="00A922E4">
      <w:pPr>
        <w:pStyle w:val="afffffffff1"/>
      </w:pPr>
      <w:r>
        <w:rPr>
          <w:rFonts w:hint="eastAsia"/>
        </w:rPr>
        <w:t>宜配置商户信用公示系统</w:t>
      </w:r>
      <w:r>
        <w:rPr>
          <w:rFonts w:hint="eastAsia"/>
        </w:rPr>
        <w:t>。</w:t>
      </w:r>
    </w:p>
    <w:p w:rsidR="00DB3B36" w:rsidRDefault="00A922E4">
      <w:pPr>
        <w:pStyle w:val="afffffffff1"/>
      </w:pPr>
      <w:r>
        <w:rPr>
          <w:rFonts w:hint="eastAsia"/>
        </w:rPr>
        <w:t>宜配备智能水电计量计价支付设备。</w:t>
      </w:r>
    </w:p>
    <w:p w:rsidR="00DB3B36" w:rsidRDefault="00A922E4">
      <w:pPr>
        <w:pStyle w:val="afffffffff1"/>
      </w:pPr>
      <w:r>
        <w:rPr>
          <w:rFonts w:hint="eastAsia"/>
        </w:rPr>
        <w:t>应配备快检结果公示系统。</w:t>
      </w:r>
    </w:p>
    <w:p w:rsidR="00DB3B36" w:rsidRDefault="00A922E4">
      <w:pPr>
        <w:pStyle w:val="afffffffff1"/>
      </w:pPr>
      <w:r>
        <w:rPr>
          <w:rFonts w:hint="eastAsia"/>
        </w:rPr>
        <w:t>应配备网络基础设施。</w:t>
      </w:r>
    </w:p>
    <w:p w:rsidR="004E0E0D" w:rsidRDefault="004E0E0D">
      <w:pPr>
        <w:widowControl/>
        <w:adjustRightInd/>
        <w:spacing w:line="240" w:lineRule="auto"/>
        <w:jc w:val="left"/>
        <w:rPr>
          <w:rFonts w:ascii="黑体" w:eastAsia="黑体"/>
          <w:spacing w:val="105"/>
          <w:kern w:val="0"/>
        </w:rPr>
      </w:pPr>
      <w:bookmarkStart w:id="41" w:name="BookMark6"/>
      <w:bookmarkEnd w:id="22"/>
      <w:r>
        <w:rPr>
          <w:spacing w:val="105"/>
        </w:rPr>
        <w:br w:type="page"/>
      </w:r>
    </w:p>
    <w:p w:rsidR="00DB3B36" w:rsidRDefault="00A922E4">
      <w:pPr>
        <w:pStyle w:val="afffffc"/>
        <w:spacing w:before="124" w:after="156"/>
      </w:pPr>
      <w:bookmarkStart w:id="42" w:name="_GoBack"/>
      <w:bookmarkEnd w:id="42"/>
      <w:r>
        <w:rPr>
          <w:rFonts w:hint="eastAsia"/>
          <w:spacing w:val="105"/>
        </w:rPr>
        <w:lastRenderedPageBreak/>
        <w:t>参考文</w:t>
      </w:r>
      <w:r>
        <w:rPr>
          <w:rFonts w:hint="eastAsia"/>
        </w:rPr>
        <w:t>献</w:t>
      </w:r>
    </w:p>
    <w:p w:rsidR="00DB3B36" w:rsidRDefault="00A922E4">
      <w:pPr>
        <w:pStyle w:val="afffff5"/>
        <w:numPr>
          <w:ilvl w:val="0"/>
          <w:numId w:val="37"/>
        </w:numPr>
        <w:ind w:firstLineChars="0" w:firstLine="0"/>
      </w:pPr>
      <w:r>
        <w:rPr>
          <w:rFonts w:hint="eastAsia"/>
        </w:rPr>
        <w:t>宁波市菜市场管理条例，宁波市第十五届人民代表大会常务委员会公告第</w:t>
      </w:r>
      <w:r>
        <w:rPr>
          <w:rFonts w:hint="eastAsia"/>
        </w:rPr>
        <w:t>38</w:t>
      </w:r>
      <w:r>
        <w:rPr>
          <w:rFonts w:hint="eastAsia"/>
        </w:rPr>
        <w:t>号</w:t>
      </w:r>
      <w:r>
        <w:rPr>
          <w:rFonts w:hint="eastAsia"/>
        </w:rPr>
        <w:t>.</w:t>
      </w:r>
    </w:p>
    <w:p w:rsidR="00DB3B36" w:rsidRDefault="00A922E4">
      <w:pPr>
        <w:pStyle w:val="afffff5"/>
        <w:numPr>
          <w:ilvl w:val="0"/>
          <w:numId w:val="37"/>
        </w:numPr>
        <w:ind w:firstLineChars="0" w:firstLine="0"/>
      </w:pPr>
      <w:r>
        <w:rPr>
          <w:rFonts w:hint="eastAsia"/>
        </w:rPr>
        <w:t>宁波市生活垃圾分类投放指南，</w:t>
      </w:r>
      <w:proofErr w:type="gramStart"/>
      <w:r>
        <w:rPr>
          <w:rFonts w:hint="eastAsia"/>
        </w:rPr>
        <w:t>甬分领办</w:t>
      </w:r>
      <w:proofErr w:type="gramEnd"/>
      <w:r>
        <w:rPr>
          <w:rFonts w:hint="eastAsia"/>
        </w:rPr>
        <w:t>〔</w:t>
      </w:r>
      <w:r>
        <w:rPr>
          <w:rFonts w:hint="eastAsia"/>
        </w:rPr>
        <w:t>2019</w:t>
      </w:r>
      <w:r>
        <w:rPr>
          <w:rFonts w:hint="eastAsia"/>
        </w:rPr>
        <w:t>〕</w:t>
      </w:r>
      <w:r>
        <w:rPr>
          <w:rFonts w:hint="eastAsia"/>
        </w:rPr>
        <w:t>26</w:t>
      </w:r>
      <w:r>
        <w:rPr>
          <w:rFonts w:hint="eastAsia"/>
        </w:rPr>
        <w:t>号</w:t>
      </w:r>
      <w:r>
        <w:rPr>
          <w:rFonts w:hint="eastAsia"/>
        </w:rPr>
        <w:t>.</w:t>
      </w:r>
    </w:p>
    <w:p w:rsidR="00DB3B36" w:rsidRDefault="00DB3B36">
      <w:pPr>
        <w:pStyle w:val="afffff5"/>
        <w:ind w:firstLine="420"/>
      </w:pPr>
    </w:p>
    <w:p w:rsidR="00DB3B36" w:rsidRDefault="00DB3B36">
      <w:pPr>
        <w:pStyle w:val="afffff5"/>
        <w:ind w:firstLine="420"/>
      </w:pPr>
    </w:p>
    <w:p w:rsidR="00DB3B36" w:rsidRDefault="00A922E4">
      <w:pPr>
        <w:pStyle w:val="afffff5"/>
        <w:ind w:firstLineChars="0" w:firstLine="0"/>
        <w:jc w:val="center"/>
      </w:pPr>
      <w:bookmarkStart w:id="43" w:name="BookMark8"/>
      <w:bookmarkEnd w:id="41"/>
      <w:r>
        <w:rPr>
          <w:noProof/>
        </w:rPr>
        <w:drawing>
          <wp:inline distT="0" distB="0" distL="0" distR="0" wp14:anchorId="0BA768E8" wp14:editId="307034E5">
            <wp:extent cx="1485900" cy="317500"/>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8"/>
                    <a:stretch>
                      <a:fillRect/>
                    </a:stretch>
                  </pic:blipFill>
                  <pic:spPr>
                    <a:xfrm>
                      <a:off x="0" y="0"/>
                      <a:ext cx="1485900" cy="317500"/>
                    </a:xfrm>
                    <a:prstGeom prst="rect">
                      <a:avLst/>
                    </a:prstGeom>
                  </pic:spPr>
                </pic:pic>
              </a:graphicData>
            </a:graphic>
          </wp:inline>
        </w:drawing>
      </w:r>
      <w:bookmarkEnd w:id="43"/>
    </w:p>
    <w:sectPr w:rsidR="00DB3B36">
      <w:pgSz w:w="11906" w:h="16838"/>
      <w:pgMar w:top="2410" w:right="1134" w:bottom="1134" w:left="1134" w:header="1418" w:footer="1134" w:gutter="284"/>
      <w:cols w:space="425"/>
      <w:formProt w:val="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FA22E48" w15:done="0"/>
  <w15:commentEx w15:paraId="39834091" w15:done="0"/>
  <w15:commentEx w15:paraId="5FE44B5F" w15:done="0"/>
  <w15:commentEx w15:paraId="76F9437A" w15:done="0"/>
  <w15:commentEx w15:paraId="1A513CA6" w15:done="0"/>
  <w15:commentEx w15:paraId="354047AA" w15:done="0"/>
  <w15:commentEx w15:paraId="3BAB718D" w15:done="0"/>
  <w15:commentEx w15:paraId="7E4475AD" w15:done="0"/>
  <w15:commentEx w15:paraId="1D68019D" w15:done="0"/>
  <w15:commentEx w15:paraId="784820F1" w15:done="0"/>
  <w15:commentEx w15:paraId="2205585C" w15:done="0"/>
  <w15:commentEx w15:paraId="74DB72CD" w15:done="0"/>
  <w15:commentEx w15:paraId="5B9D5871" w15:done="0"/>
  <w15:commentEx w15:paraId="6C0846C1" w15:done="0"/>
  <w15:commentEx w15:paraId="00BA3A08" w15:done="0"/>
  <w15:commentEx w15:paraId="37CE1C00" w15:done="0"/>
  <w15:commentEx w15:paraId="236B2878" w15:done="0"/>
  <w15:commentEx w15:paraId="23D0402B" w15:done="0"/>
  <w15:commentEx w15:paraId="5E976323" w15:done="0"/>
  <w15:commentEx w15:paraId="254C1760" w15:done="0"/>
  <w15:commentEx w15:paraId="6D90659E" w15:done="0"/>
  <w15:commentEx w15:paraId="4F512573" w15:done="0"/>
  <w15:commentEx w15:paraId="61EB5B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2E4" w:rsidRDefault="00A922E4">
      <w:pPr>
        <w:spacing w:line="240" w:lineRule="auto"/>
      </w:pPr>
      <w:r>
        <w:separator/>
      </w:r>
    </w:p>
  </w:endnote>
  <w:endnote w:type="continuationSeparator" w:id="0">
    <w:p w:rsidR="00A922E4" w:rsidRDefault="00A922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B36" w:rsidRDefault="00A922E4">
    <w:pPr>
      <w:pStyle w:val="affff3"/>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B36" w:rsidRDefault="00DB3B36">
    <w:pPr>
      <w:pStyle w:val="affff3"/>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B36" w:rsidRDefault="00A922E4">
    <w:pPr>
      <w:pStyle w:val="afffff2"/>
    </w:pPr>
    <w:r>
      <w:fldChar w:fldCharType="begin"/>
    </w:r>
    <w:r>
      <w:instrText>PAGE   \* MERGEFORMAT</w:instrText>
    </w:r>
    <w:r>
      <w:fldChar w:fldCharType="separate"/>
    </w:r>
    <w:r w:rsidR="004E0E0D" w:rsidRPr="004E0E0D">
      <w:rPr>
        <w:noProof/>
        <w:lang w:val="zh-CN"/>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2E4" w:rsidRDefault="00A922E4">
      <w:pPr>
        <w:spacing w:line="240" w:lineRule="auto"/>
      </w:pPr>
      <w:r>
        <w:separator/>
      </w:r>
    </w:p>
  </w:footnote>
  <w:footnote w:type="continuationSeparator" w:id="0">
    <w:p w:rsidR="00A922E4" w:rsidRDefault="00A922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B36" w:rsidRDefault="00A922E4">
    <w:pPr>
      <w:pStyle w:val="affff4"/>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B36" w:rsidRDefault="00DB3B36">
    <w:pPr>
      <w:pStyle w:val="affff4"/>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B36" w:rsidRDefault="00A922E4">
    <w:pPr>
      <w:pStyle w:val="affff4"/>
      <w:jc w:val="right"/>
      <w:rPr>
        <w:lang w:val="fr-FR"/>
      </w:rPr>
    </w:pPr>
    <w:r>
      <w:fldChar w:fldCharType="begin"/>
    </w:r>
    <w:r>
      <w:instrText xml:space="preserve"> STYLEREF </w:instrText>
    </w:r>
    <w:r>
      <w:instrText xml:space="preserve"> </w:instrText>
    </w:r>
    <w:r>
      <w:instrText>标准文件</w:instrText>
    </w:r>
    <w:r>
      <w:instrText>_</w:instrText>
    </w:r>
    <w:r>
      <w:instrText>文件编号</w:instrText>
    </w:r>
    <w:r>
      <w:instrText xml:space="preserve">  \* MERGEFORMAT </w:instrText>
    </w:r>
    <w:r>
      <w:fldChar w:fldCharType="separate"/>
    </w:r>
    <w:r>
      <w:t>DB3302/T XXXX—XXXX</w:t>
    </w:r>
    <w:r>
      <w:rPr>
        <w:lang w:val="fr-F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B36" w:rsidRDefault="00A922E4">
    <w:pPr>
      <w:pStyle w:val="afffffa"/>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4E0E0D">
      <w:rPr>
        <w:noProof/>
      </w:rPr>
      <w:t>DB3302/T XXXX</w:t>
    </w:r>
    <w:r w:rsidR="004E0E0D">
      <w:rPr>
        <w:noProof/>
      </w:rPr>
      <w:t>—</w:t>
    </w:r>
    <w:r w:rsidR="004E0E0D">
      <w:rPr>
        <w:noProof/>
      </w:rPr>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8897AD"/>
    <w:multiLevelType w:val="singleLevel"/>
    <w:tmpl w:val="A58897AD"/>
    <w:lvl w:ilvl="0">
      <w:start w:val="1"/>
      <w:numFmt w:val="decimal"/>
      <w:suff w:val="space"/>
      <w:lvlText w:val="[%1]"/>
      <w:lvlJc w:val="left"/>
    </w:lvl>
  </w:abstractNum>
  <w:abstractNum w:abstractNumId="1">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2">
    <w:nsid w:val="040A15CD"/>
    <w:multiLevelType w:val="multilevel"/>
    <w:tmpl w:val="040A15CD"/>
    <w:lvl w:ilvl="0">
      <w:start w:val="1"/>
      <w:numFmt w:val="none"/>
      <w:pStyle w:val="a0"/>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1"/>
      <w:suff w:val="nothing"/>
      <w:lvlText w:val="%1%2.%3　"/>
      <w:lvlJc w:val="left"/>
      <w:pPr>
        <w:ind w:left="0" w:firstLine="0"/>
      </w:pPr>
    </w:lvl>
    <w:lvl w:ilvl="3">
      <w:start w:val="1"/>
      <w:numFmt w:val="decimal"/>
      <w:pStyle w:val="a2"/>
      <w:suff w:val="nothing"/>
      <w:lvlText w:val="%1%2.%3.%4　"/>
      <w:lvlJc w:val="left"/>
      <w:pPr>
        <w:ind w:left="0" w:firstLine="0"/>
      </w:pPr>
    </w:lvl>
    <w:lvl w:ilvl="4">
      <w:start w:val="1"/>
      <w:numFmt w:val="decimal"/>
      <w:pStyle w:val="a3"/>
      <w:suff w:val="nothing"/>
      <w:lvlText w:val="%1%2.%3.%4.%5　"/>
      <w:lvlJc w:val="left"/>
      <w:pPr>
        <w:ind w:left="0" w:firstLine="0"/>
      </w:pPr>
    </w:lvl>
    <w:lvl w:ilvl="5">
      <w:start w:val="1"/>
      <w:numFmt w:val="decimal"/>
      <w:pStyle w:val="a4"/>
      <w:suff w:val="nothing"/>
      <w:lvlText w:val="%1%2.%3.%4.%5.%6　"/>
      <w:lvlJc w:val="left"/>
      <w:pPr>
        <w:ind w:left="0" w:firstLine="0"/>
      </w:pPr>
    </w:lvl>
    <w:lvl w:ilvl="6">
      <w:start w:val="1"/>
      <w:numFmt w:val="decimal"/>
      <w:pStyle w:val="a5"/>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
    <w:nsid w:val="079102AD"/>
    <w:multiLevelType w:val="multilevel"/>
    <w:tmpl w:val="079102AD"/>
    <w:lvl w:ilvl="0">
      <w:start w:val="1"/>
      <w:numFmt w:val="decimal"/>
      <w:pStyle w:val="a6"/>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4">
    <w:nsid w:val="07ED3FEA"/>
    <w:multiLevelType w:val="multilevel"/>
    <w:tmpl w:val="07ED3FEA"/>
    <w:lvl w:ilvl="0">
      <w:start w:val="1"/>
      <w:numFmt w:val="none"/>
      <w:pStyle w:val="a7"/>
      <w:lvlText w:val="%1"/>
      <w:lvlJc w:val="left"/>
      <w:pPr>
        <w:ind w:left="425" w:hanging="425"/>
      </w:pPr>
      <w:rPr>
        <w:rFonts w:hint="eastAsia"/>
      </w:rPr>
    </w:lvl>
    <w:lvl w:ilvl="1">
      <w:start w:val="1"/>
      <w:numFmt w:val="decimal"/>
      <w:pStyle w:val="a8"/>
      <w:suff w:val="nothing"/>
      <w:lvlText w:val="%10.%2 "/>
      <w:lvlJc w:val="left"/>
      <w:pPr>
        <w:ind w:left="0" w:firstLine="0"/>
      </w:pPr>
      <w:rPr>
        <w:rFonts w:ascii="黑体" w:eastAsia="黑体" w:hAnsiTheme="minorHAnsi" w:hint="eastAsia"/>
        <w:b w:val="0"/>
        <w:i w:val="0"/>
        <w:sz w:val="21"/>
      </w:rPr>
    </w:lvl>
    <w:lvl w:ilvl="2">
      <w:start w:val="1"/>
      <w:numFmt w:val="decimal"/>
      <w:pStyle w:val="a9"/>
      <w:suff w:val="nothing"/>
      <w:lvlText w:val="%10.%2.%3 "/>
      <w:lvlJc w:val="left"/>
      <w:pPr>
        <w:ind w:left="0" w:firstLine="0"/>
      </w:pPr>
      <w:rPr>
        <w:rFonts w:ascii="黑体" w:eastAsia="黑体" w:hAnsiTheme="minorHAnsi" w:hint="eastAsia"/>
        <w:b w:val="0"/>
        <w:i w:val="0"/>
        <w:sz w:val="21"/>
      </w:rPr>
    </w:lvl>
    <w:lvl w:ilvl="3">
      <w:start w:val="1"/>
      <w:numFmt w:val="decimal"/>
      <w:pStyle w:val="aa"/>
      <w:suff w:val="nothing"/>
      <w:lvlText w:val="%10.%2.%3.%4 "/>
      <w:lvlJc w:val="left"/>
      <w:pPr>
        <w:ind w:left="0" w:firstLine="0"/>
      </w:pPr>
      <w:rPr>
        <w:rFonts w:ascii="黑体" w:eastAsia="黑体" w:hAnsiTheme="minorHAnsi" w:hint="eastAsia"/>
        <w:b w:val="0"/>
        <w:i w:val="0"/>
        <w:sz w:val="21"/>
      </w:rPr>
    </w:lvl>
    <w:lvl w:ilvl="4">
      <w:start w:val="1"/>
      <w:numFmt w:val="decimal"/>
      <w:pStyle w:val="ab"/>
      <w:suff w:val="nothing"/>
      <w:lvlText w:val="%10.%2.%3.%4.%5 "/>
      <w:lvlJc w:val="left"/>
      <w:pPr>
        <w:ind w:left="0" w:firstLine="0"/>
      </w:pPr>
      <w:rPr>
        <w:rFonts w:ascii="黑体" w:eastAsia="黑体" w:hAnsiTheme="minorHAnsi" w:hint="eastAsia"/>
        <w:b w:val="0"/>
        <w:i w:val="0"/>
        <w:sz w:val="21"/>
      </w:rPr>
    </w:lvl>
    <w:lvl w:ilvl="5">
      <w:start w:val="1"/>
      <w:numFmt w:val="decimal"/>
      <w:pStyle w:val="ac"/>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0AE367E9"/>
    <w:multiLevelType w:val="multilevel"/>
    <w:tmpl w:val="0AE367E9"/>
    <w:lvl w:ilvl="0">
      <w:start w:val="1"/>
      <w:numFmt w:val="none"/>
      <w:pStyle w:val="ad"/>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6">
    <w:nsid w:val="0BDC1670"/>
    <w:multiLevelType w:val="multilevel"/>
    <w:tmpl w:val="0BDC1670"/>
    <w:lvl w:ilvl="0">
      <w:start w:val="1"/>
      <w:numFmt w:val="decimal"/>
      <w:pStyle w:val="ae"/>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0D051F45"/>
    <w:multiLevelType w:val="multilevel"/>
    <w:tmpl w:val="0D051F45"/>
    <w:lvl w:ilvl="0">
      <w:start w:val="1"/>
      <w:numFmt w:val="lowerRoman"/>
      <w:pStyle w:val="af"/>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8">
    <w:nsid w:val="1AD20F90"/>
    <w:multiLevelType w:val="multilevel"/>
    <w:tmpl w:val="1AD20F90"/>
    <w:lvl w:ilvl="0">
      <w:start w:val="1"/>
      <w:numFmt w:val="none"/>
      <w:pStyle w:val="af0"/>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1AF15012"/>
    <w:multiLevelType w:val="multilevel"/>
    <w:tmpl w:val="1AF15012"/>
    <w:lvl w:ilvl="0">
      <w:start w:val="1"/>
      <w:numFmt w:val="upperLetter"/>
      <w:pStyle w:val="af1"/>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0">
    <w:nsid w:val="1EAA1992"/>
    <w:multiLevelType w:val="multilevel"/>
    <w:tmpl w:val="1EAA1992"/>
    <w:lvl w:ilvl="0">
      <w:start w:val="1"/>
      <w:numFmt w:val="none"/>
      <w:pStyle w:val="af2"/>
      <w:suff w:val="nothing"/>
      <w:lvlText w:val="——"/>
      <w:lvlJc w:val="left"/>
      <w:pPr>
        <w:ind w:left="794" w:hanging="397"/>
      </w:pPr>
    </w:lvl>
    <w:lvl w:ilvl="1">
      <w:start w:val="1"/>
      <w:numFmt w:val="decimal"/>
      <w:pStyle w:val="af3"/>
      <w:suff w:val="nothing"/>
      <w:lvlText w:val="%1.%2　"/>
      <w:lvlJc w:val="left"/>
      <w:pPr>
        <w:ind w:left="397" w:firstLine="0"/>
      </w:pPr>
    </w:lvl>
    <w:lvl w:ilvl="2">
      <w:start w:val="1"/>
      <w:numFmt w:val="decimal"/>
      <w:pStyle w:val="af4"/>
      <w:suff w:val="nothing"/>
      <w:lvlText w:val="%1.%2.%3　"/>
      <w:lvlJc w:val="left"/>
      <w:pPr>
        <w:ind w:left="397" w:firstLine="0"/>
      </w:pPr>
    </w:lvl>
    <w:lvl w:ilvl="3">
      <w:start w:val="1"/>
      <w:numFmt w:val="decimal"/>
      <w:pStyle w:val="af5"/>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1">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284"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f6"/>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2">
    <w:nsid w:val="2C5917C3"/>
    <w:multiLevelType w:val="multilevel"/>
    <w:tmpl w:val="2C5917C3"/>
    <w:lvl w:ilvl="0">
      <w:start w:val="1"/>
      <w:numFmt w:val="none"/>
      <w:pStyle w:val="af7"/>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8"/>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3">
    <w:nsid w:val="32F04FB2"/>
    <w:multiLevelType w:val="multilevel"/>
    <w:tmpl w:val="32F04FB2"/>
    <w:lvl w:ilvl="0">
      <w:start w:val="1"/>
      <w:numFmt w:val="lowerLetter"/>
      <w:pStyle w:val="af9"/>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4">
    <w:nsid w:val="44C50F90"/>
    <w:multiLevelType w:val="multilevel"/>
    <w:tmpl w:val="44C50F90"/>
    <w:lvl w:ilvl="0">
      <w:start w:val="1"/>
      <w:numFmt w:val="lowerLetter"/>
      <w:pStyle w:val="afa"/>
      <w:lvlText w:val="%1)"/>
      <w:lvlJc w:val="left"/>
      <w:pPr>
        <w:tabs>
          <w:tab w:val="left" w:pos="851"/>
        </w:tabs>
        <w:ind w:left="851" w:hanging="426"/>
      </w:pPr>
      <w:rPr>
        <w:rFonts w:ascii="宋体" w:eastAsia="宋体" w:hAnsi="Times New Roman" w:hint="eastAsia"/>
        <w:sz w:val="21"/>
      </w:rPr>
    </w:lvl>
    <w:lvl w:ilvl="1">
      <w:start w:val="1"/>
      <w:numFmt w:val="decimal"/>
      <w:pStyle w:val="afb"/>
      <w:lvlText w:val="%2)"/>
      <w:lvlJc w:val="left"/>
      <w:pPr>
        <w:tabs>
          <w:tab w:val="left" w:pos="1276"/>
        </w:tabs>
        <w:ind w:left="1276" w:hanging="425"/>
      </w:pPr>
      <w:rPr>
        <w:rFonts w:ascii="宋体" w:eastAsia="宋体" w:hAnsi="Times New Roman" w:hint="eastAsia"/>
        <w:sz w:val="21"/>
      </w:rPr>
    </w:lvl>
    <w:lvl w:ilvl="2">
      <w:start w:val="1"/>
      <w:numFmt w:val="decimal"/>
      <w:pStyle w:val="afc"/>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5">
    <w:nsid w:val="48802D1C"/>
    <w:multiLevelType w:val="multilevel"/>
    <w:tmpl w:val="48802D1C"/>
    <w:lvl w:ilvl="0">
      <w:start w:val="1"/>
      <w:numFmt w:val="upperLetter"/>
      <w:pStyle w:val="afd"/>
      <w:lvlText w:val="%1"/>
      <w:lvlJc w:val="left"/>
      <w:pPr>
        <w:ind w:left="420" w:hanging="420"/>
      </w:pPr>
      <w:rPr>
        <w:rFonts w:hint="eastAsia"/>
      </w:rPr>
    </w:lvl>
    <w:lvl w:ilvl="1">
      <w:start w:val="1"/>
      <w:numFmt w:val="decimal"/>
      <w:pStyle w:val="afe"/>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nsid w:val="4B733A5F"/>
    <w:multiLevelType w:val="multilevel"/>
    <w:tmpl w:val="4B733A5F"/>
    <w:lvl w:ilvl="0">
      <w:start w:val="1"/>
      <w:numFmt w:val="decimal"/>
      <w:pStyle w:val="aff"/>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7">
    <w:nsid w:val="4E5D0534"/>
    <w:multiLevelType w:val="multilevel"/>
    <w:tmpl w:val="4E5D0534"/>
    <w:lvl w:ilvl="0">
      <w:start w:val="1"/>
      <w:numFmt w:val="decimal"/>
      <w:pStyle w:val="aff0"/>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nsid w:val="54632751"/>
    <w:multiLevelType w:val="multilevel"/>
    <w:tmpl w:val="54632751"/>
    <w:lvl w:ilvl="0">
      <w:start w:val="1"/>
      <w:numFmt w:val="none"/>
      <w:pStyle w:val="aff1"/>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9">
    <w:nsid w:val="557C2AF5"/>
    <w:multiLevelType w:val="multilevel"/>
    <w:tmpl w:val="557C2AF5"/>
    <w:lvl w:ilvl="0">
      <w:start w:val="1"/>
      <w:numFmt w:val="decimal"/>
      <w:pStyle w:val="aff2"/>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0">
    <w:nsid w:val="5603797C"/>
    <w:multiLevelType w:val="multilevel"/>
    <w:tmpl w:val="5603797C"/>
    <w:lvl w:ilvl="0">
      <w:start w:val="1"/>
      <w:numFmt w:val="upperLetter"/>
      <w:pStyle w:val="aff3"/>
      <w:suff w:val="space"/>
      <w:lvlText w:val="%1"/>
      <w:lvlJc w:val="left"/>
      <w:pPr>
        <w:ind w:left="425" w:hanging="425"/>
      </w:pPr>
      <w:rPr>
        <w:rFonts w:hint="eastAsia"/>
      </w:rPr>
    </w:lvl>
    <w:lvl w:ilvl="1">
      <w:start w:val="1"/>
      <w:numFmt w:val="decimal"/>
      <w:pStyle w:val="aff4"/>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564D2089"/>
    <w:multiLevelType w:val="multilevel"/>
    <w:tmpl w:val="564D2089"/>
    <w:lvl w:ilvl="0">
      <w:start w:val="1"/>
      <w:numFmt w:val="none"/>
      <w:pStyle w:val="aff5"/>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nsid w:val="644622F9"/>
    <w:multiLevelType w:val="multilevel"/>
    <w:tmpl w:val="644622F9"/>
    <w:lvl w:ilvl="0">
      <w:start w:val="1"/>
      <w:numFmt w:val="upperRoman"/>
      <w:pStyle w:val="aff6"/>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3">
    <w:nsid w:val="646260FA"/>
    <w:multiLevelType w:val="multilevel"/>
    <w:tmpl w:val="646260FA"/>
    <w:lvl w:ilvl="0">
      <w:start w:val="1"/>
      <w:numFmt w:val="decimal"/>
      <w:pStyle w:val="aff7"/>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4">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nsid w:val="657D3FBC"/>
    <w:multiLevelType w:val="multilevel"/>
    <w:tmpl w:val="657D3FBC"/>
    <w:lvl w:ilvl="0">
      <w:start w:val="1"/>
      <w:numFmt w:val="upperLetter"/>
      <w:pStyle w:val="aff8"/>
      <w:suff w:val="nothing"/>
      <w:lvlText w:val="附录%1"/>
      <w:lvlJc w:val="left"/>
      <w:pPr>
        <w:ind w:left="0" w:firstLine="0"/>
      </w:pPr>
      <w:rPr>
        <w:rFonts w:hint="eastAsia"/>
        <w:spacing w:val="100"/>
      </w:rPr>
    </w:lvl>
    <w:lvl w:ilvl="1">
      <w:start w:val="1"/>
      <w:numFmt w:val="decimal"/>
      <w:pStyle w:val="aff9"/>
      <w:suff w:val="nothing"/>
      <w:lvlText w:val="%1.%2　"/>
      <w:lvlJc w:val="left"/>
      <w:pPr>
        <w:ind w:left="0" w:firstLine="0"/>
      </w:pPr>
      <w:rPr>
        <w:rFonts w:ascii="黑体" w:eastAsia="黑体" w:hint="eastAsia"/>
        <w:b w:val="0"/>
        <w:i w:val="0"/>
        <w:sz w:val="21"/>
      </w:rPr>
    </w:lvl>
    <w:lvl w:ilvl="2">
      <w:start w:val="1"/>
      <w:numFmt w:val="decimal"/>
      <w:pStyle w:val="affa"/>
      <w:suff w:val="nothing"/>
      <w:lvlText w:val="%1.%2.%3　"/>
      <w:lvlJc w:val="left"/>
      <w:pPr>
        <w:ind w:left="0" w:firstLine="0"/>
      </w:pPr>
      <w:rPr>
        <w:rFonts w:ascii="黑体" w:eastAsia="黑体" w:hint="eastAsia"/>
        <w:b w:val="0"/>
        <w:i w:val="0"/>
        <w:sz w:val="21"/>
      </w:rPr>
    </w:lvl>
    <w:lvl w:ilvl="3">
      <w:start w:val="1"/>
      <w:numFmt w:val="decimal"/>
      <w:pStyle w:val="affb"/>
      <w:suff w:val="nothing"/>
      <w:lvlText w:val="%1.%2.%3.%4　"/>
      <w:lvlJc w:val="left"/>
      <w:pPr>
        <w:ind w:left="0" w:firstLine="0"/>
      </w:pPr>
      <w:rPr>
        <w:rFonts w:ascii="黑体" w:eastAsia="黑体" w:hint="eastAsia"/>
        <w:b w:val="0"/>
        <w:i w:val="0"/>
        <w:sz w:val="21"/>
      </w:rPr>
    </w:lvl>
    <w:lvl w:ilvl="4">
      <w:start w:val="1"/>
      <w:numFmt w:val="decimal"/>
      <w:pStyle w:val="affc"/>
      <w:suff w:val="nothing"/>
      <w:lvlText w:val="%1.%2.%3.%4.%5　"/>
      <w:lvlJc w:val="left"/>
      <w:pPr>
        <w:ind w:left="0" w:firstLine="0"/>
      </w:pPr>
      <w:rPr>
        <w:rFonts w:ascii="黑体" w:eastAsia="黑体" w:hint="eastAsia"/>
        <w:b w:val="0"/>
        <w:i w:val="0"/>
        <w:sz w:val="21"/>
      </w:rPr>
    </w:lvl>
    <w:lvl w:ilvl="5">
      <w:start w:val="1"/>
      <w:numFmt w:val="decimal"/>
      <w:pStyle w:val="affd"/>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6">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7">
    <w:nsid w:val="6CA41985"/>
    <w:multiLevelType w:val="multilevel"/>
    <w:tmpl w:val="6CA41985"/>
    <w:lvl w:ilvl="0">
      <w:start w:val="1"/>
      <w:numFmt w:val="decimal"/>
      <w:pStyle w:val="affe"/>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nsid w:val="6CE42AC1"/>
    <w:multiLevelType w:val="multilevel"/>
    <w:tmpl w:val="6CE42AC1"/>
    <w:lvl w:ilvl="0">
      <w:start w:val="1"/>
      <w:numFmt w:val="lowerLetter"/>
      <w:pStyle w:val="afff"/>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6CEA2025"/>
    <w:multiLevelType w:val="multilevel"/>
    <w:tmpl w:val="6CEA2025"/>
    <w:lvl w:ilvl="0">
      <w:start w:val="1"/>
      <w:numFmt w:val="none"/>
      <w:pStyle w:val="afff0"/>
      <w:suff w:val="nothing"/>
      <w:lvlText w:val="%1"/>
      <w:lvlJc w:val="left"/>
      <w:pPr>
        <w:ind w:left="0" w:firstLine="0"/>
      </w:pPr>
      <w:rPr>
        <w:rFonts w:hint="eastAsia"/>
      </w:rPr>
    </w:lvl>
    <w:lvl w:ilvl="1">
      <w:start w:val="1"/>
      <w:numFmt w:val="decimal"/>
      <w:pStyle w:val="afff1"/>
      <w:suff w:val="nothing"/>
      <w:lvlText w:val="%1%2　"/>
      <w:lvlJc w:val="left"/>
      <w:pPr>
        <w:ind w:left="0" w:firstLine="0"/>
      </w:pPr>
      <w:rPr>
        <w:rFonts w:ascii="黑体" w:eastAsia="黑体" w:hint="eastAsia"/>
        <w:b w:val="0"/>
        <w:i w:val="0"/>
        <w:sz w:val="21"/>
      </w:rPr>
    </w:lvl>
    <w:lvl w:ilvl="2">
      <w:start w:val="1"/>
      <w:numFmt w:val="decimal"/>
      <w:pStyle w:val="afff2"/>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f3"/>
      <w:suff w:val="nothing"/>
      <w:lvlText w:val="%1%2.%3.%4　"/>
      <w:lvlJc w:val="left"/>
      <w:pPr>
        <w:ind w:left="0" w:firstLine="0"/>
      </w:pPr>
      <w:rPr>
        <w:rFonts w:ascii="黑体" w:eastAsia="黑体" w:hint="eastAsia"/>
        <w:b w:val="0"/>
        <w:i w:val="0"/>
        <w:sz w:val="21"/>
      </w:rPr>
    </w:lvl>
    <w:lvl w:ilvl="4">
      <w:start w:val="1"/>
      <w:numFmt w:val="decimal"/>
      <w:pStyle w:val="afff4"/>
      <w:suff w:val="nothing"/>
      <w:lvlText w:val="%1%2.%3.%4.%5　"/>
      <w:lvlJc w:val="left"/>
      <w:pPr>
        <w:ind w:left="0" w:firstLine="0"/>
      </w:pPr>
      <w:rPr>
        <w:rFonts w:ascii="黑体" w:eastAsia="黑体" w:hint="eastAsia"/>
        <w:b w:val="0"/>
        <w:i w:val="0"/>
        <w:sz w:val="21"/>
      </w:rPr>
    </w:lvl>
    <w:lvl w:ilvl="5">
      <w:start w:val="1"/>
      <w:numFmt w:val="decimal"/>
      <w:pStyle w:val="afff5"/>
      <w:suff w:val="nothing"/>
      <w:lvlText w:val="%1%2.%3.%4.%5.%6　"/>
      <w:lvlJc w:val="left"/>
      <w:pPr>
        <w:ind w:left="0" w:firstLine="0"/>
      </w:pPr>
      <w:rPr>
        <w:rFonts w:ascii="黑体" w:eastAsia="黑体" w:hint="eastAsia"/>
        <w:b w:val="0"/>
        <w:i w:val="0"/>
        <w:sz w:val="21"/>
      </w:rPr>
    </w:lvl>
    <w:lvl w:ilvl="6">
      <w:start w:val="1"/>
      <w:numFmt w:val="decimal"/>
      <w:pStyle w:val="afff6"/>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0">
    <w:nsid w:val="6DBF04F4"/>
    <w:multiLevelType w:val="multilevel"/>
    <w:tmpl w:val="6DBF04F4"/>
    <w:lvl w:ilvl="0">
      <w:start w:val="1"/>
      <w:numFmt w:val="none"/>
      <w:pStyle w:val="afff7"/>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1">
    <w:nsid w:val="6DF35F19"/>
    <w:multiLevelType w:val="multilevel"/>
    <w:tmpl w:val="6DF35F19"/>
    <w:lvl w:ilvl="0">
      <w:start w:val="1"/>
      <w:numFmt w:val="decimal"/>
      <w:pStyle w:val="afff8"/>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2">
    <w:nsid w:val="76933334"/>
    <w:multiLevelType w:val="multilevel"/>
    <w:tmpl w:val="76933334"/>
    <w:lvl w:ilvl="0">
      <w:start w:val="1"/>
      <w:numFmt w:val="none"/>
      <w:pStyle w:val="afff9"/>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29"/>
  </w:num>
  <w:num w:numId="3">
    <w:abstractNumId w:val="6"/>
  </w:num>
  <w:num w:numId="4">
    <w:abstractNumId w:val="25"/>
  </w:num>
  <w:num w:numId="5">
    <w:abstractNumId w:val="20"/>
  </w:num>
  <w:num w:numId="6">
    <w:abstractNumId w:val="15"/>
  </w:num>
  <w:num w:numId="7">
    <w:abstractNumId w:val="9"/>
  </w:num>
  <w:num w:numId="8">
    <w:abstractNumId w:val="4"/>
  </w:num>
  <w:num w:numId="9">
    <w:abstractNumId w:val="10"/>
  </w:num>
  <w:num w:numId="10">
    <w:abstractNumId w:val="18"/>
  </w:num>
  <w:num w:numId="11">
    <w:abstractNumId w:val="27"/>
  </w:num>
  <w:num w:numId="12">
    <w:abstractNumId w:val="13"/>
  </w:num>
  <w:num w:numId="13">
    <w:abstractNumId w:val="14"/>
  </w:num>
  <w:num w:numId="14">
    <w:abstractNumId w:val="8"/>
  </w:num>
  <w:num w:numId="15">
    <w:abstractNumId w:val="21"/>
  </w:num>
  <w:num w:numId="16">
    <w:abstractNumId w:val="23"/>
  </w:num>
  <w:num w:numId="17">
    <w:abstractNumId w:val="19"/>
  </w:num>
  <w:num w:numId="18">
    <w:abstractNumId w:val="31"/>
  </w:num>
  <w:num w:numId="19">
    <w:abstractNumId w:val="17"/>
  </w:num>
  <w:num w:numId="20">
    <w:abstractNumId w:val="2"/>
  </w:num>
  <w:num w:numId="21">
    <w:abstractNumId w:val="12"/>
  </w:num>
  <w:num w:numId="22">
    <w:abstractNumId w:val="32"/>
  </w:num>
  <w:num w:numId="23">
    <w:abstractNumId w:val="22"/>
  </w:num>
  <w:num w:numId="24">
    <w:abstractNumId w:val="28"/>
  </w:num>
  <w:num w:numId="25">
    <w:abstractNumId w:val="30"/>
  </w:num>
  <w:num w:numId="26">
    <w:abstractNumId w:val="3"/>
  </w:num>
  <w:num w:numId="27">
    <w:abstractNumId w:val="5"/>
  </w:num>
  <w:num w:numId="28">
    <w:abstractNumId w:val="16"/>
  </w:num>
  <w:num w:numId="29">
    <w:abstractNumId w:val="26"/>
  </w:num>
  <w:num w:numId="30">
    <w:abstractNumId w:val="24"/>
  </w:num>
  <w:num w:numId="31">
    <w:abstractNumId w:val="11"/>
  </w:num>
  <w:num w:numId="32">
    <w:abstractNumId w:val="7"/>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annic">
    <w15:presenceInfo w15:providerId="WPS Office" w15:userId="15555529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ocumentProtection w:edit="forms" w:enforcement="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BD0"/>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058B"/>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2542"/>
    <w:rsid w:val="00073C8C"/>
    <w:rsid w:val="00077B64"/>
    <w:rsid w:val="00080A1C"/>
    <w:rsid w:val="00082317"/>
    <w:rsid w:val="00082A65"/>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5BD0"/>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04A23"/>
    <w:rsid w:val="00112D42"/>
    <w:rsid w:val="00113B1E"/>
    <w:rsid w:val="0011711C"/>
    <w:rsid w:val="0012059C"/>
    <w:rsid w:val="00124E4F"/>
    <w:rsid w:val="001260B7"/>
    <w:rsid w:val="001265CB"/>
    <w:rsid w:val="001321C6"/>
    <w:rsid w:val="001325C4"/>
    <w:rsid w:val="00133010"/>
    <w:rsid w:val="001338EE"/>
    <w:rsid w:val="00133AAE"/>
    <w:rsid w:val="0013411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1BBA"/>
    <w:rsid w:val="0017340B"/>
    <w:rsid w:val="00173FB1"/>
    <w:rsid w:val="00176DFD"/>
    <w:rsid w:val="001852C9"/>
    <w:rsid w:val="0018771E"/>
    <w:rsid w:val="00190087"/>
    <w:rsid w:val="001913C4"/>
    <w:rsid w:val="0019348F"/>
    <w:rsid w:val="00193A07"/>
    <w:rsid w:val="00194C95"/>
    <w:rsid w:val="00195C34"/>
    <w:rsid w:val="00196EF5"/>
    <w:rsid w:val="001A1A53"/>
    <w:rsid w:val="001A234A"/>
    <w:rsid w:val="001A4CF3"/>
    <w:rsid w:val="001B06E8"/>
    <w:rsid w:val="001B6868"/>
    <w:rsid w:val="001B71D0"/>
    <w:rsid w:val="001B71EE"/>
    <w:rsid w:val="001B7B16"/>
    <w:rsid w:val="001C04A8"/>
    <w:rsid w:val="001C2C03"/>
    <w:rsid w:val="001C42F7"/>
    <w:rsid w:val="001C49E5"/>
    <w:rsid w:val="001C680C"/>
    <w:rsid w:val="001C7FEA"/>
    <w:rsid w:val="001D0499"/>
    <w:rsid w:val="001D0BBE"/>
    <w:rsid w:val="001D0ED4"/>
    <w:rsid w:val="001D212F"/>
    <w:rsid w:val="001D29D7"/>
    <w:rsid w:val="001D2DE7"/>
    <w:rsid w:val="001D411C"/>
    <w:rsid w:val="001D6FD6"/>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0E7"/>
    <w:rsid w:val="002204BB"/>
    <w:rsid w:val="00221B79"/>
    <w:rsid w:val="00221C6B"/>
    <w:rsid w:val="002246BA"/>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4EF"/>
    <w:rsid w:val="00272B08"/>
    <w:rsid w:val="00281BB8"/>
    <w:rsid w:val="00281E9E"/>
    <w:rsid w:val="00282405"/>
    <w:rsid w:val="00285170"/>
    <w:rsid w:val="00285361"/>
    <w:rsid w:val="00286F6E"/>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1AC0"/>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3E0"/>
    <w:rsid w:val="003C5A43"/>
    <w:rsid w:val="003D0519"/>
    <w:rsid w:val="003D0F67"/>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2269E"/>
    <w:rsid w:val="00432DAA"/>
    <w:rsid w:val="00434305"/>
    <w:rsid w:val="00435DF7"/>
    <w:rsid w:val="0044083F"/>
    <w:rsid w:val="00441AE7"/>
    <w:rsid w:val="00445574"/>
    <w:rsid w:val="004467FB"/>
    <w:rsid w:val="00452D6B"/>
    <w:rsid w:val="00454484"/>
    <w:rsid w:val="0045517B"/>
    <w:rsid w:val="004625E7"/>
    <w:rsid w:val="00463B77"/>
    <w:rsid w:val="00463C7B"/>
    <w:rsid w:val="004644A6"/>
    <w:rsid w:val="004659BD"/>
    <w:rsid w:val="00470775"/>
    <w:rsid w:val="00471C05"/>
    <w:rsid w:val="004746B1"/>
    <w:rsid w:val="0047583F"/>
    <w:rsid w:val="00475DE8"/>
    <w:rsid w:val="00476A3F"/>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2E8E"/>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0E0D"/>
    <w:rsid w:val="004E127B"/>
    <w:rsid w:val="004E1C0A"/>
    <w:rsid w:val="004E2B06"/>
    <w:rsid w:val="004E30C5"/>
    <w:rsid w:val="004E4AA5"/>
    <w:rsid w:val="004E4AEE"/>
    <w:rsid w:val="004E59E3"/>
    <w:rsid w:val="004E67C0"/>
    <w:rsid w:val="004F02A3"/>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6A6C"/>
    <w:rsid w:val="005479DA"/>
    <w:rsid w:val="00547BCC"/>
    <w:rsid w:val="0055013B"/>
    <w:rsid w:val="00551F6F"/>
    <w:rsid w:val="00555044"/>
    <w:rsid w:val="00561475"/>
    <w:rsid w:val="0056487B"/>
    <w:rsid w:val="00564FB9"/>
    <w:rsid w:val="005654D0"/>
    <w:rsid w:val="00573D9E"/>
    <w:rsid w:val="005801E3"/>
    <w:rsid w:val="00581802"/>
    <w:rsid w:val="005836A8"/>
    <w:rsid w:val="0058409C"/>
    <w:rsid w:val="00584262"/>
    <w:rsid w:val="00586630"/>
    <w:rsid w:val="00587ADD"/>
    <w:rsid w:val="00591E27"/>
    <w:rsid w:val="005933D8"/>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B7B05"/>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5F4FF4"/>
    <w:rsid w:val="006015CE"/>
    <w:rsid w:val="00604784"/>
    <w:rsid w:val="00606419"/>
    <w:rsid w:val="00607D29"/>
    <w:rsid w:val="0061238A"/>
    <w:rsid w:val="00612952"/>
    <w:rsid w:val="00614CC1"/>
    <w:rsid w:val="00615A9D"/>
    <w:rsid w:val="00617387"/>
    <w:rsid w:val="006205D6"/>
    <w:rsid w:val="006252D8"/>
    <w:rsid w:val="006259BC"/>
    <w:rsid w:val="0062626F"/>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11FA"/>
    <w:rsid w:val="006A25E5"/>
    <w:rsid w:val="006A2B46"/>
    <w:rsid w:val="006A336D"/>
    <w:rsid w:val="006A37B9"/>
    <w:rsid w:val="006A3F7E"/>
    <w:rsid w:val="006A4CB1"/>
    <w:rsid w:val="006B2672"/>
    <w:rsid w:val="006B54BF"/>
    <w:rsid w:val="006B5F44"/>
    <w:rsid w:val="006B5F90"/>
    <w:rsid w:val="006B62E4"/>
    <w:rsid w:val="006C0D6C"/>
    <w:rsid w:val="006C1BBA"/>
    <w:rsid w:val="006C2079"/>
    <w:rsid w:val="006C5A62"/>
    <w:rsid w:val="006C5D68"/>
    <w:rsid w:val="006C6976"/>
    <w:rsid w:val="006C6DD0"/>
    <w:rsid w:val="006D04EA"/>
    <w:rsid w:val="006D16C4"/>
    <w:rsid w:val="006D3E96"/>
    <w:rsid w:val="006D4515"/>
    <w:rsid w:val="006D4BB1"/>
    <w:rsid w:val="006D6593"/>
    <w:rsid w:val="006E23EA"/>
    <w:rsid w:val="006E61CD"/>
    <w:rsid w:val="006F03A8"/>
    <w:rsid w:val="006F2ACA"/>
    <w:rsid w:val="006F2ADC"/>
    <w:rsid w:val="006F2BFE"/>
    <w:rsid w:val="006F31E9"/>
    <w:rsid w:val="006F6284"/>
    <w:rsid w:val="007002C5"/>
    <w:rsid w:val="007016FF"/>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57560"/>
    <w:rsid w:val="007600E3"/>
    <w:rsid w:val="00765C43"/>
    <w:rsid w:val="00765EFB"/>
    <w:rsid w:val="007671CA"/>
    <w:rsid w:val="00767C61"/>
    <w:rsid w:val="0077008A"/>
    <w:rsid w:val="00773C1F"/>
    <w:rsid w:val="00774DA4"/>
    <w:rsid w:val="00776599"/>
    <w:rsid w:val="0078114B"/>
    <w:rsid w:val="00781DD2"/>
    <w:rsid w:val="007838EE"/>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2C69"/>
    <w:rsid w:val="007D346A"/>
    <w:rsid w:val="007D6518"/>
    <w:rsid w:val="007D76BD"/>
    <w:rsid w:val="007E0BF1"/>
    <w:rsid w:val="007E2082"/>
    <w:rsid w:val="007F0ED8"/>
    <w:rsid w:val="007F0F63"/>
    <w:rsid w:val="007F75CE"/>
    <w:rsid w:val="008013A4"/>
    <w:rsid w:val="008027CE"/>
    <w:rsid w:val="00802F42"/>
    <w:rsid w:val="00804383"/>
    <w:rsid w:val="00804BB7"/>
    <w:rsid w:val="00804D41"/>
    <w:rsid w:val="00810257"/>
    <w:rsid w:val="008104F5"/>
    <w:rsid w:val="00811072"/>
    <w:rsid w:val="00811369"/>
    <w:rsid w:val="008138ED"/>
    <w:rsid w:val="00815419"/>
    <w:rsid w:val="008163C8"/>
    <w:rsid w:val="008164A1"/>
    <w:rsid w:val="00817325"/>
    <w:rsid w:val="008209E6"/>
    <w:rsid w:val="00822FA5"/>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5B79"/>
    <w:rsid w:val="008B7E05"/>
    <w:rsid w:val="008C1797"/>
    <w:rsid w:val="008C219C"/>
    <w:rsid w:val="008C475E"/>
    <w:rsid w:val="008C619A"/>
    <w:rsid w:val="008D0CE8"/>
    <w:rsid w:val="008D2D1D"/>
    <w:rsid w:val="008D34B8"/>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47DFD"/>
    <w:rsid w:val="00953604"/>
    <w:rsid w:val="0095496B"/>
    <w:rsid w:val="009610DC"/>
    <w:rsid w:val="00961490"/>
    <w:rsid w:val="0096381A"/>
    <w:rsid w:val="00965E04"/>
    <w:rsid w:val="009674AD"/>
    <w:rsid w:val="00967B1E"/>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32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751"/>
    <w:rsid w:val="00A648CD"/>
    <w:rsid w:val="00A6537A"/>
    <w:rsid w:val="00A67866"/>
    <w:rsid w:val="00A70B07"/>
    <w:rsid w:val="00A723F8"/>
    <w:rsid w:val="00A77CCB"/>
    <w:rsid w:val="00A83D8D"/>
    <w:rsid w:val="00A8446B"/>
    <w:rsid w:val="00A8473F"/>
    <w:rsid w:val="00A862D6"/>
    <w:rsid w:val="00A8715E"/>
    <w:rsid w:val="00A91197"/>
    <w:rsid w:val="00A922E4"/>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AF6186"/>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37BDA"/>
    <w:rsid w:val="00B4346D"/>
    <w:rsid w:val="00B440F4"/>
    <w:rsid w:val="00B447A5"/>
    <w:rsid w:val="00B4654C"/>
    <w:rsid w:val="00B47293"/>
    <w:rsid w:val="00B50E50"/>
    <w:rsid w:val="00B52120"/>
    <w:rsid w:val="00B54ABC"/>
    <w:rsid w:val="00B54DDE"/>
    <w:rsid w:val="00B56FBE"/>
    <w:rsid w:val="00B57508"/>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1CBB"/>
    <w:rsid w:val="00BD52D7"/>
    <w:rsid w:val="00BD5AD2"/>
    <w:rsid w:val="00BE22F3"/>
    <w:rsid w:val="00BE5B52"/>
    <w:rsid w:val="00BE7B8D"/>
    <w:rsid w:val="00BF0993"/>
    <w:rsid w:val="00BF10A9"/>
    <w:rsid w:val="00BF1443"/>
    <w:rsid w:val="00BF1703"/>
    <w:rsid w:val="00BF231C"/>
    <w:rsid w:val="00BF51E5"/>
    <w:rsid w:val="00BF74A6"/>
    <w:rsid w:val="00C013AD"/>
    <w:rsid w:val="00C04904"/>
    <w:rsid w:val="00C056B3"/>
    <w:rsid w:val="00C103E5"/>
    <w:rsid w:val="00C1261F"/>
    <w:rsid w:val="00C13319"/>
    <w:rsid w:val="00C13EE9"/>
    <w:rsid w:val="00C21540"/>
    <w:rsid w:val="00C21906"/>
    <w:rsid w:val="00C21BFA"/>
    <w:rsid w:val="00C22148"/>
    <w:rsid w:val="00C23C8E"/>
    <w:rsid w:val="00C24C8D"/>
    <w:rsid w:val="00C25FE2"/>
    <w:rsid w:val="00C26B53"/>
    <w:rsid w:val="00C279B2"/>
    <w:rsid w:val="00C33E50"/>
    <w:rsid w:val="00C34C20"/>
    <w:rsid w:val="00C35A3E"/>
    <w:rsid w:val="00C402D6"/>
    <w:rsid w:val="00C42130"/>
    <w:rsid w:val="00C423A4"/>
    <w:rsid w:val="00C426DC"/>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C4A"/>
    <w:rsid w:val="00C94DF2"/>
    <w:rsid w:val="00C96741"/>
    <w:rsid w:val="00CA2D1B"/>
    <w:rsid w:val="00CA375D"/>
    <w:rsid w:val="00CA5666"/>
    <w:rsid w:val="00CA662A"/>
    <w:rsid w:val="00CA7AFD"/>
    <w:rsid w:val="00CA7C3C"/>
    <w:rsid w:val="00CB0189"/>
    <w:rsid w:val="00CB0BA2"/>
    <w:rsid w:val="00CB1A42"/>
    <w:rsid w:val="00CB1B0C"/>
    <w:rsid w:val="00CB2C0B"/>
    <w:rsid w:val="00CB3464"/>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746"/>
    <w:rsid w:val="00D51BF3"/>
    <w:rsid w:val="00D55935"/>
    <w:rsid w:val="00D65818"/>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4EA"/>
    <w:rsid w:val="00DA64F8"/>
    <w:rsid w:val="00DA6C15"/>
    <w:rsid w:val="00DB0258"/>
    <w:rsid w:val="00DB38EE"/>
    <w:rsid w:val="00DB3B36"/>
    <w:rsid w:val="00DB4189"/>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E79F4"/>
    <w:rsid w:val="00DF1961"/>
    <w:rsid w:val="00DF1B78"/>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26F3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69B7"/>
    <w:rsid w:val="00EF7E72"/>
    <w:rsid w:val="00F06D37"/>
    <w:rsid w:val="00F07B9D"/>
    <w:rsid w:val="00F11586"/>
    <w:rsid w:val="00F1183B"/>
    <w:rsid w:val="00F11C9F"/>
    <w:rsid w:val="00F12263"/>
    <w:rsid w:val="00F1409D"/>
    <w:rsid w:val="00F14214"/>
    <w:rsid w:val="00F157A9"/>
    <w:rsid w:val="00F25BB6"/>
    <w:rsid w:val="00F262BD"/>
    <w:rsid w:val="00F26B7E"/>
    <w:rsid w:val="00F27A3B"/>
    <w:rsid w:val="00F33817"/>
    <w:rsid w:val="00F3665D"/>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155D4EF1"/>
    <w:rsid w:val="16B530AF"/>
    <w:rsid w:val="1D351717"/>
    <w:rsid w:val="26C5476D"/>
    <w:rsid w:val="29C03ED5"/>
    <w:rsid w:val="334A36F1"/>
    <w:rsid w:val="3CD73ECB"/>
    <w:rsid w:val="403D7FE1"/>
    <w:rsid w:val="4B2C5C9E"/>
    <w:rsid w:val="5C2A2ABE"/>
    <w:rsid w:val="5D3B614F"/>
    <w:rsid w:val="64CF44A8"/>
    <w:rsid w:val="6B665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uiPriority="0"/>
    <w:lsdException w:name="toc 9" w:uiPriority="0"/>
    <w:lsdException w:name="Normal Indent" w:semiHidden="0" w:uiPriority="0" w:unhideWhenUsed="0" w:qFormat="1"/>
    <w:lsdException w:name="footnote text" w:uiPriority="0" w:unhideWhenUsed="0" w:qFormat="1"/>
    <w:lsdException w:name="annotation text" w:qFormat="1"/>
    <w:lsdException w:name="header" w:semiHidden="0" w:unhideWhenUsed="0" w:qFormat="1"/>
    <w:lsdException w:name="footer" w:semiHidden="0" w:unhideWhenUsed="0" w:qFormat="1"/>
    <w:lsdException w:name="caption" w:uiPriority="35" w:qFormat="1"/>
    <w:lsdException w:name="table of figures" w:uiPriority="0" w:unhideWhenUsed="0" w:qFormat="1"/>
    <w:lsdException w:name="footnote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qFormat="1"/>
    <w:lsdException w:name="Normal Table" w:qFormat="1"/>
    <w:lsdException w:name="Balloon Text" w:qFormat="1"/>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a">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a"/>
    <w:next w:val="afffa"/>
    <w:link w:val="1Char"/>
    <w:qFormat/>
    <w:pPr>
      <w:keepNext/>
      <w:keepLines/>
      <w:spacing w:before="340" w:after="330" w:line="578" w:lineRule="auto"/>
      <w:outlineLvl w:val="0"/>
    </w:pPr>
    <w:rPr>
      <w:b/>
      <w:bCs/>
      <w:kern w:val="44"/>
      <w:sz w:val="44"/>
      <w:szCs w:val="44"/>
    </w:rPr>
  </w:style>
  <w:style w:type="paragraph" w:styleId="22">
    <w:name w:val="heading 2"/>
    <w:basedOn w:val="afffa"/>
    <w:next w:val="afff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a"/>
    <w:next w:val="afffa"/>
    <w:link w:val="3Char"/>
    <w:qFormat/>
    <w:pPr>
      <w:keepNext/>
      <w:keepLines/>
      <w:spacing w:before="260" w:after="260" w:line="416" w:lineRule="auto"/>
      <w:outlineLvl w:val="2"/>
    </w:pPr>
    <w:rPr>
      <w:b/>
      <w:bCs/>
      <w:sz w:val="32"/>
      <w:szCs w:val="32"/>
    </w:rPr>
  </w:style>
  <w:style w:type="paragraph" w:styleId="4">
    <w:name w:val="heading 4"/>
    <w:basedOn w:val="afffa"/>
    <w:next w:val="afffa"/>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a"/>
    <w:next w:val="afffa"/>
    <w:link w:val="5Char"/>
    <w:qFormat/>
    <w:pPr>
      <w:keepNext/>
      <w:keepLines/>
      <w:adjustRightInd/>
      <w:spacing w:before="280" w:after="290" w:line="376" w:lineRule="auto"/>
      <w:outlineLvl w:val="4"/>
    </w:pPr>
    <w:rPr>
      <w:b/>
      <w:bCs/>
      <w:sz w:val="28"/>
      <w:szCs w:val="28"/>
    </w:rPr>
  </w:style>
  <w:style w:type="paragraph" w:styleId="6">
    <w:name w:val="heading 6"/>
    <w:basedOn w:val="afffa"/>
    <w:next w:val="afffa"/>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a"/>
    <w:next w:val="afffa"/>
    <w:link w:val="7Char"/>
    <w:qFormat/>
    <w:pPr>
      <w:keepNext/>
      <w:keepLines/>
      <w:adjustRightInd/>
      <w:spacing w:before="240" w:after="64" w:line="320" w:lineRule="auto"/>
      <w:outlineLvl w:val="6"/>
    </w:pPr>
    <w:rPr>
      <w:b/>
      <w:bCs/>
      <w:sz w:val="24"/>
      <w:szCs w:val="24"/>
    </w:rPr>
  </w:style>
  <w:style w:type="paragraph" w:styleId="8">
    <w:name w:val="heading 8"/>
    <w:basedOn w:val="afffa"/>
    <w:next w:val="afffa"/>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a"/>
    <w:next w:val="afffa"/>
    <w:link w:val="9Char"/>
    <w:qFormat/>
    <w:pPr>
      <w:keepNext/>
      <w:keepLines/>
      <w:adjustRightInd/>
      <w:spacing w:before="240" w:after="64" w:line="320" w:lineRule="auto"/>
      <w:outlineLvl w:val="8"/>
    </w:pPr>
    <w:rPr>
      <w:rFonts w:ascii="Arial" w:eastAsia="黑体" w:hAnsi="Arial"/>
    </w:rPr>
  </w:style>
  <w:style w:type="character" w:default="1" w:styleId="afffb">
    <w:name w:val="Default Paragraph Font"/>
    <w:uiPriority w:val="1"/>
    <w:semiHidden/>
    <w:unhideWhenUsed/>
  </w:style>
  <w:style w:type="table" w:default="1" w:styleId="afffc">
    <w:name w:val="Normal Table"/>
    <w:uiPriority w:val="99"/>
    <w:semiHidden/>
    <w:unhideWhenUsed/>
    <w:tblPr>
      <w:tblInd w:w="0" w:type="dxa"/>
      <w:tblCellMar>
        <w:top w:w="0" w:type="dxa"/>
        <w:left w:w="108" w:type="dxa"/>
        <w:bottom w:w="0" w:type="dxa"/>
        <w:right w:w="108" w:type="dxa"/>
      </w:tblCellMar>
    </w:tblPr>
  </w:style>
  <w:style w:type="numbering" w:default="1" w:styleId="afffd">
    <w:name w:val="No List"/>
    <w:uiPriority w:val="99"/>
    <w:semiHidden/>
    <w:unhideWhenUsed/>
  </w:style>
  <w:style w:type="paragraph" w:styleId="70">
    <w:name w:val="toc 7"/>
    <w:basedOn w:val="afffa"/>
    <w:next w:val="afffa"/>
    <w:uiPriority w:val="39"/>
    <w:unhideWhenUsed/>
    <w:qFormat/>
    <w:pPr>
      <w:tabs>
        <w:tab w:val="right" w:leader="dot" w:pos="9344"/>
      </w:tabs>
      <w:spacing w:line="300" w:lineRule="exact"/>
      <w:ind w:left="1259"/>
    </w:pPr>
    <w:rPr>
      <w:rFonts w:ascii="宋体"/>
    </w:rPr>
  </w:style>
  <w:style w:type="paragraph" w:styleId="afffe">
    <w:name w:val="Normal Indent"/>
    <w:basedOn w:val="afffa"/>
    <w:qFormat/>
    <w:pPr>
      <w:ind w:firstLine="420"/>
    </w:pPr>
  </w:style>
  <w:style w:type="paragraph" w:styleId="affff">
    <w:name w:val="Document Map"/>
    <w:basedOn w:val="afffa"/>
    <w:link w:val="Char"/>
    <w:uiPriority w:val="99"/>
    <w:semiHidden/>
    <w:unhideWhenUsed/>
    <w:qFormat/>
    <w:rPr>
      <w:rFonts w:ascii="宋体"/>
      <w:sz w:val="18"/>
      <w:szCs w:val="18"/>
    </w:rPr>
  </w:style>
  <w:style w:type="paragraph" w:styleId="affff0">
    <w:name w:val="annotation text"/>
    <w:basedOn w:val="afffa"/>
    <w:uiPriority w:val="99"/>
    <w:semiHidden/>
    <w:unhideWhenUsed/>
    <w:qFormat/>
    <w:pPr>
      <w:jc w:val="left"/>
    </w:pPr>
  </w:style>
  <w:style w:type="paragraph" w:styleId="affff1">
    <w:name w:val="Body Text"/>
    <w:basedOn w:val="afffa"/>
    <w:link w:val="Char0"/>
    <w:qFormat/>
    <w:pPr>
      <w:spacing w:after="120"/>
    </w:pPr>
  </w:style>
  <w:style w:type="paragraph" w:styleId="50">
    <w:name w:val="toc 5"/>
    <w:basedOn w:val="afffa"/>
    <w:next w:val="afffa"/>
    <w:uiPriority w:val="39"/>
    <w:unhideWhenUsed/>
    <w:qFormat/>
    <w:pPr>
      <w:ind w:left="839"/>
    </w:pPr>
    <w:rPr>
      <w:rFonts w:ascii="宋体"/>
    </w:rPr>
  </w:style>
  <w:style w:type="paragraph" w:styleId="30">
    <w:name w:val="toc 3"/>
    <w:basedOn w:val="afffa"/>
    <w:next w:val="afffa"/>
    <w:uiPriority w:val="39"/>
    <w:unhideWhenUsed/>
    <w:qFormat/>
    <w:pPr>
      <w:spacing w:line="300" w:lineRule="exact"/>
      <w:ind w:left="420"/>
    </w:pPr>
    <w:rPr>
      <w:rFonts w:ascii="宋体"/>
    </w:rPr>
  </w:style>
  <w:style w:type="paragraph" w:styleId="affff2">
    <w:name w:val="Balloon Text"/>
    <w:basedOn w:val="afffa"/>
    <w:link w:val="Char1"/>
    <w:uiPriority w:val="99"/>
    <w:semiHidden/>
    <w:unhideWhenUsed/>
    <w:qFormat/>
    <w:rPr>
      <w:sz w:val="18"/>
      <w:szCs w:val="18"/>
    </w:rPr>
  </w:style>
  <w:style w:type="paragraph" w:styleId="affff3">
    <w:name w:val="footer"/>
    <w:basedOn w:val="afffa"/>
    <w:link w:val="Char2"/>
    <w:uiPriority w:val="99"/>
    <w:qFormat/>
    <w:pPr>
      <w:tabs>
        <w:tab w:val="center" w:pos="4153"/>
        <w:tab w:val="right" w:pos="8306"/>
      </w:tabs>
      <w:adjustRightInd/>
      <w:snapToGrid w:val="0"/>
      <w:spacing w:line="240" w:lineRule="auto"/>
      <w:jc w:val="right"/>
    </w:pPr>
    <w:rPr>
      <w:rFonts w:ascii="宋体"/>
      <w:sz w:val="18"/>
      <w:szCs w:val="18"/>
    </w:rPr>
  </w:style>
  <w:style w:type="paragraph" w:styleId="affff4">
    <w:name w:val="header"/>
    <w:basedOn w:val="afffa"/>
    <w:link w:val="Char3"/>
    <w:uiPriority w:val="99"/>
    <w:qFormat/>
    <w:pPr>
      <w:tabs>
        <w:tab w:val="center" w:pos="4153"/>
        <w:tab w:val="right" w:pos="8306"/>
      </w:tabs>
      <w:adjustRightInd/>
      <w:snapToGrid w:val="0"/>
      <w:jc w:val="center"/>
    </w:pPr>
    <w:rPr>
      <w:sz w:val="18"/>
      <w:szCs w:val="18"/>
    </w:rPr>
  </w:style>
  <w:style w:type="paragraph" w:styleId="10">
    <w:name w:val="toc 1"/>
    <w:basedOn w:val="afffa"/>
    <w:next w:val="afffa"/>
    <w:uiPriority w:val="39"/>
    <w:unhideWhenUsed/>
    <w:qFormat/>
    <w:rPr>
      <w:rFonts w:ascii="宋体"/>
    </w:rPr>
  </w:style>
  <w:style w:type="paragraph" w:styleId="40">
    <w:name w:val="toc 4"/>
    <w:basedOn w:val="afffa"/>
    <w:next w:val="afffa"/>
    <w:uiPriority w:val="39"/>
    <w:unhideWhenUsed/>
    <w:qFormat/>
    <w:pPr>
      <w:tabs>
        <w:tab w:val="right" w:leader="dot" w:pos="9344"/>
      </w:tabs>
      <w:spacing w:line="300" w:lineRule="exact"/>
      <w:ind w:left="629"/>
    </w:pPr>
    <w:rPr>
      <w:rFonts w:ascii="宋体"/>
    </w:rPr>
  </w:style>
  <w:style w:type="paragraph" w:styleId="affff5">
    <w:name w:val="footnote text"/>
    <w:basedOn w:val="afffa"/>
    <w:next w:val="afffa"/>
    <w:link w:val="Char4"/>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a"/>
    <w:next w:val="afffa"/>
    <w:uiPriority w:val="39"/>
    <w:unhideWhenUsed/>
    <w:qFormat/>
    <w:pPr>
      <w:spacing w:line="300" w:lineRule="exact"/>
      <w:ind w:left="1049"/>
    </w:pPr>
    <w:rPr>
      <w:rFonts w:ascii="宋体"/>
    </w:rPr>
  </w:style>
  <w:style w:type="paragraph" w:styleId="affff6">
    <w:name w:val="table of figures"/>
    <w:basedOn w:val="afffa"/>
    <w:next w:val="afffa"/>
    <w:semiHidden/>
    <w:qFormat/>
    <w:pPr>
      <w:adjustRightInd/>
      <w:spacing w:line="240" w:lineRule="auto"/>
      <w:jc w:val="left"/>
    </w:pPr>
    <w:rPr>
      <w:szCs w:val="24"/>
    </w:rPr>
  </w:style>
  <w:style w:type="paragraph" w:styleId="23">
    <w:name w:val="toc 2"/>
    <w:basedOn w:val="afffa"/>
    <w:next w:val="afffa"/>
    <w:uiPriority w:val="39"/>
    <w:unhideWhenUsed/>
    <w:qFormat/>
    <w:pPr>
      <w:tabs>
        <w:tab w:val="right" w:leader="dot" w:pos="9344"/>
      </w:tabs>
      <w:spacing w:line="300" w:lineRule="exact"/>
      <w:ind w:left="210"/>
    </w:pPr>
    <w:rPr>
      <w:rFonts w:ascii="宋体"/>
    </w:rPr>
  </w:style>
  <w:style w:type="paragraph" w:styleId="affff7">
    <w:name w:val="Title"/>
    <w:basedOn w:val="afffa"/>
    <w:link w:val="Char5"/>
    <w:qFormat/>
    <w:pPr>
      <w:spacing w:before="240" w:after="60"/>
      <w:jc w:val="center"/>
      <w:outlineLvl w:val="0"/>
    </w:pPr>
    <w:rPr>
      <w:rFonts w:ascii="Arial" w:hAnsi="Arial" w:cs="Arial"/>
      <w:b/>
      <w:bCs/>
      <w:sz w:val="32"/>
      <w:szCs w:val="32"/>
    </w:rPr>
  </w:style>
  <w:style w:type="table" w:styleId="affff8">
    <w:name w:val="Table Grid"/>
    <w:basedOn w:val="afffc"/>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9">
    <w:name w:val="Strong"/>
    <w:uiPriority w:val="22"/>
    <w:qFormat/>
    <w:rPr>
      <w:b/>
      <w:bCs/>
    </w:rPr>
  </w:style>
  <w:style w:type="character" w:styleId="affffa">
    <w:name w:val="page number"/>
    <w:qFormat/>
    <w:rPr>
      <w:rFonts w:ascii="宋体" w:eastAsia="宋体" w:hAnsi="Times New Roman"/>
      <w:sz w:val="18"/>
    </w:rPr>
  </w:style>
  <w:style w:type="character" w:styleId="affffb">
    <w:name w:val="Emphasis"/>
    <w:uiPriority w:val="20"/>
    <w:qFormat/>
    <w:rPr>
      <w:i/>
      <w:iCs/>
    </w:rPr>
  </w:style>
  <w:style w:type="character" w:styleId="affffc">
    <w:name w:val="Hyperlink"/>
    <w:uiPriority w:val="99"/>
    <w:qFormat/>
    <w:rPr>
      <w:rFonts w:ascii="宋体" w:eastAsia="宋体" w:hAnsi="Times New Roman"/>
      <w:color w:val="auto"/>
      <w:spacing w:val="0"/>
      <w:w w:val="100"/>
      <w:position w:val="0"/>
      <w:sz w:val="21"/>
      <w:u w:val="none"/>
      <w:vertAlign w:val="baseline"/>
    </w:rPr>
  </w:style>
  <w:style w:type="character" w:styleId="affffd">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2"/>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3">
    <w:name w:val="页眉 Char"/>
    <w:link w:val="affff4"/>
    <w:uiPriority w:val="99"/>
    <w:qFormat/>
    <w:rPr>
      <w:rFonts w:ascii="Times New Roman" w:eastAsia="宋体" w:hAnsi="Times New Roman" w:cs="Times New Roman"/>
      <w:sz w:val="18"/>
      <w:szCs w:val="18"/>
    </w:rPr>
  </w:style>
  <w:style w:type="character" w:customStyle="1" w:styleId="Char2">
    <w:name w:val="页脚 Char"/>
    <w:link w:val="affff3"/>
    <w:uiPriority w:val="99"/>
    <w:qFormat/>
    <w:rPr>
      <w:rFonts w:ascii="宋体" w:eastAsia="宋体" w:hAnsi="Times New Roman" w:cs="Times New Roman"/>
      <w:sz w:val="18"/>
      <w:szCs w:val="18"/>
    </w:rPr>
  </w:style>
  <w:style w:type="character" w:customStyle="1" w:styleId="Char1">
    <w:name w:val="批注框文本 Char"/>
    <w:link w:val="affff2"/>
    <w:uiPriority w:val="99"/>
    <w:semiHidden/>
    <w:qFormat/>
    <w:rPr>
      <w:sz w:val="18"/>
      <w:szCs w:val="18"/>
    </w:rPr>
  </w:style>
  <w:style w:type="paragraph" w:styleId="affffe">
    <w:name w:val="Quote"/>
    <w:basedOn w:val="afffa"/>
    <w:next w:val="afffa"/>
    <w:link w:val="Char6"/>
    <w:uiPriority w:val="29"/>
    <w:qFormat/>
    <w:rPr>
      <w:i/>
      <w:iCs/>
      <w:color w:val="000000"/>
    </w:rPr>
  </w:style>
  <w:style w:type="character" w:customStyle="1" w:styleId="Char6">
    <w:name w:val="引用 Char"/>
    <w:link w:val="affffe"/>
    <w:uiPriority w:val="29"/>
    <w:qFormat/>
    <w:rPr>
      <w:i/>
      <w:iCs/>
      <w:color w:val="000000"/>
    </w:rPr>
  </w:style>
  <w:style w:type="character" w:customStyle="1" w:styleId="Char5">
    <w:name w:val="标题 Char"/>
    <w:link w:val="affff7"/>
    <w:qFormat/>
    <w:rPr>
      <w:rFonts w:ascii="Arial" w:eastAsia="宋体" w:hAnsi="Arial" w:cs="Arial"/>
      <w:b/>
      <w:bCs/>
      <w:sz w:val="32"/>
      <w:szCs w:val="32"/>
    </w:rPr>
  </w:style>
  <w:style w:type="paragraph" w:customStyle="1" w:styleId="afffff">
    <w:name w:val="标准标志"/>
    <w:next w:val="afffa"/>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f0">
    <w:name w:val="标准称谓"/>
    <w:next w:val="afffa"/>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1">
    <w:name w:val="标准文件_页脚偶数页"/>
    <w:qFormat/>
    <w:pPr>
      <w:ind w:left="198"/>
    </w:pPr>
    <w:rPr>
      <w:rFonts w:ascii="宋体"/>
      <w:sz w:val="18"/>
    </w:rPr>
  </w:style>
  <w:style w:type="paragraph" w:customStyle="1" w:styleId="afffff2">
    <w:name w:val="标准文件_页脚奇数页"/>
    <w:qFormat/>
    <w:pPr>
      <w:ind w:right="227"/>
      <w:jc w:val="right"/>
    </w:pPr>
    <w:rPr>
      <w:rFonts w:ascii="宋体"/>
      <w:sz w:val="18"/>
    </w:rPr>
  </w:style>
  <w:style w:type="paragraph" w:customStyle="1" w:styleId="afffff3">
    <w:name w:val="标准书眉一"/>
    <w:qFormat/>
    <w:pPr>
      <w:jc w:val="both"/>
    </w:pPr>
  </w:style>
  <w:style w:type="paragraph" w:customStyle="1" w:styleId="ICS">
    <w:name w:val="标准文件_ICS"/>
    <w:basedOn w:val="afffa"/>
    <w:qFormat/>
    <w:pPr>
      <w:spacing w:line="0" w:lineRule="atLeast"/>
    </w:pPr>
    <w:rPr>
      <w:rFonts w:ascii="黑体" w:eastAsia="黑体" w:hAnsi="宋体"/>
    </w:rPr>
  </w:style>
  <w:style w:type="paragraph" w:customStyle="1" w:styleId="afffff4">
    <w:name w:val="标准文件_标准正文"/>
    <w:basedOn w:val="afffa"/>
    <w:next w:val="afffff5"/>
    <w:qFormat/>
    <w:pPr>
      <w:snapToGrid w:val="0"/>
      <w:ind w:firstLineChars="200" w:firstLine="200"/>
    </w:pPr>
    <w:rPr>
      <w:kern w:val="0"/>
    </w:rPr>
  </w:style>
  <w:style w:type="paragraph" w:customStyle="1" w:styleId="afffff5">
    <w:name w:val="标准文件_段"/>
    <w:link w:val="Char7"/>
    <w:qFormat/>
    <w:pPr>
      <w:autoSpaceDE w:val="0"/>
      <w:autoSpaceDN w:val="0"/>
      <w:ind w:firstLineChars="200" w:firstLine="200"/>
      <w:jc w:val="both"/>
    </w:pPr>
    <w:rPr>
      <w:rFonts w:ascii="宋体"/>
      <w:sz w:val="21"/>
    </w:rPr>
  </w:style>
  <w:style w:type="paragraph" w:customStyle="1" w:styleId="afffff6">
    <w:name w:val="标准文件_版本"/>
    <w:basedOn w:val="afffff4"/>
    <w:qFormat/>
    <w:pPr>
      <w:adjustRightInd/>
      <w:snapToGrid/>
      <w:ind w:firstLineChars="0" w:firstLine="0"/>
    </w:pPr>
    <w:rPr>
      <w:rFonts w:ascii="宋体" w:hAnsi="宋体"/>
      <w:kern w:val="2"/>
    </w:rPr>
  </w:style>
  <w:style w:type="paragraph" w:customStyle="1" w:styleId="afffff7">
    <w:name w:val="标准文件_标准部门"/>
    <w:basedOn w:val="afffa"/>
    <w:qFormat/>
    <w:pPr>
      <w:jc w:val="center"/>
    </w:pPr>
    <w:rPr>
      <w:rFonts w:ascii="黑体" w:eastAsia="黑体"/>
      <w:kern w:val="0"/>
      <w:sz w:val="44"/>
    </w:rPr>
  </w:style>
  <w:style w:type="paragraph" w:customStyle="1" w:styleId="afffff8">
    <w:name w:val="标准文件_标准代替"/>
    <w:basedOn w:val="afffa"/>
    <w:next w:val="afffa"/>
    <w:qFormat/>
    <w:pPr>
      <w:spacing w:line="310" w:lineRule="exact"/>
      <w:jc w:val="right"/>
    </w:pPr>
    <w:rPr>
      <w:rFonts w:ascii="宋体" w:hAnsi="宋体"/>
      <w:kern w:val="0"/>
    </w:rPr>
  </w:style>
  <w:style w:type="paragraph" w:customStyle="1" w:styleId="afffff9">
    <w:name w:val="标准文件_标准名称标题"/>
    <w:basedOn w:val="afffa"/>
    <w:next w:val="afffa"/>
    <w:qFormat/>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a"/>
    <w:qFormat/>
    <w:pPr>
      <w:tabs>
        <w:tab w:val="center" w:pos="4154"/>
        <w:tab w:val="right" w:pos="8306"/>
      </w:tabs>
      <w:spacing w:after="120"/>
      <w:jc w:val="right"/>
    </w:pPr>
    <w:rPr>
      <w:rFonts w:ascii="黑体" w:eastAsia="黑体" w:hAnsi="宋体"/>
      <w:sz w:val="21"/>
    </w:rPr>
  </w:style>
  <w:style w:type="paragraph" w:customStyle="1" w:styleId="afffffb">
    <w:name w:val="标准文件_页眉偶数页"/>
    <w:basedOn w:val="afffffa"/>
    <w:next w:val="afffa"/>
    <w:qFormat/>
    <w:pPr>
      <w:jc w:val="left"/>
    </w:pPr>
  </w:style>
  <w:style w:type="paragraph" w:customStyle="1" w:styleId="afffffc">
    <w:name w:val="标准文件_参考文献标题"/>
    <w:basedOn w:val="afffa"/>
    <w:next w:val="afffa"/>
    <w:qFormat/>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f3">
    <w:name w:val="标准文件_二级条标题"/>
    <w:next w:val="afffff5"/>
    <w:qFormat/>
    <w:pPr>
      <w:widowControl w:val="0"/>
      <w:numPr>
        <w:ilvl w:val="3"/>
        <w:numId w:val="2"/>
      </w:numPr>
      <w:spacing w:beforeLines="50" w:afterLines="50"/>
      <w:jc w:val="both"/>
      <w:outlineLvl w:val="2"/>
    </w:pPr>
    <w:rPr>
      <w:rFonts w:ascii="黑体" w:eastAsia="黑体"/>
      <w:sz w:val="21"/>
    </w:rPr>
  </w:style>
  <w:style w:type="character" w:customStyle="1" w:styleId="afffffd">
    <w:name w:val="标准文件_发布"/>
    <w:qFormat/>
    <w:rPr>
      <w:rFonts w:ascii="黑体" w:eastAsia="黑体"/>
      <w:spacing w:val="0"/>
      <w:w w:val="100"/>
      <w:position w:val="3"/>
      <w:sz w:val="28"/>
    </w:rPr>
  </w:style>
  <w:style w:type="paragraph" w:customStyle="1" w:styleId="ae">
    <w:name w:val="标准文件_方框数字列项"/>
    <w:basedOn w:val="afffff5"/>
    <w:qFormat/>
    <w:pPr>
      <w:numPr>
        <w:numId w:val="3"/>
      </w:numPr>
      <w:ind w:firstLineChars="0" w:firstLine="0"/>
    </w:pPr>
  </w:style>
  <w:style w:type="paragraph" w:customStyle="1" w:styleId="afffffe">
    <w:name w:val="标准文件_封面标准编号"/>
    <w:basedOn w:val="afffa"/>
    <w:next w:val="afffff8"/>
    <w:qFormat/>
    <w:pPr>
      <w:spacing w:line="310" w:lineRule="exact"/>
      <w:jc w:val="right"/>
    </w:pPr>
    <w:rPr>
      <w:rFonts w:ascii="黑体" w:eastAsia="黑体"/>
      <w:kern w:val="0"/>
      <w:sz w:val="28"/>
    </w:rPr>
  </w:style>
  <w:style w:type="paragraph" w:customStyle="1" w:styleId="affffff">
    <w:name w:val="标准文件_封面标准分类号"/>
    <w:basedOn w:val="afffa"/>
    <w:qFormat/>
    <w:rPr>
      <w:rFonts w:ascii="黑体" w:eastAsia="黑体"/>
      <w:b/>
      <w:kern w:val="0"/>
      <w:sz w:val="28"/>
    </w:rPr>
  </w:style>
  <w:style w:type="paragraph" w:customStyle="1" w:styleId="affffff0">
    <w:name w:val="标准文件_封面标准名称"/>
    <w:basedOn w:val="afffa"/>
    <w:qFormat/>
    <w:pPr>
      <w:spacing w:line="240" w:lineRule="auto"/>
      <w:jc w:val="center"/>
    </w:pPr>
    <w:rPr>
      <w:rFonts w:ascii="黑体" w:eastAsia="黑体"/>
      <w:kern w:val="0"/>
      <w:sz w:val="52"/>
    </w:rPr>
  </w:style>
  <w:style w:type="paragraph" w:customStyle="1" w:styleId="affffff1">
    <w:name w:val="标准文件_封面标准英文名称"/>
    <w:basedOn w:val="afffa"/>
    <w:qFormat/>
    <w:pPr>
      <w:spacing w:line="240" w:lineRule="auto"/>
      <w:jc w:val="center"/>
    </w:pPr>
    <w:rPr>
      <w:rFonts w:ascii="黑体" w:eastAsia="黑体"/>
      <w:b/>
      <w:sz w:val="28"/>
    </w:rPr>
  </w:style>
  <w:style w:type="paragraph" w:customStyle="1" w:styleId="affffff2">
    <w:name w:val="标准文件_封面发布日期"/>
    <w:basedOn w:val="afffa"/>
    <w:qFormat/>
    <w:pPr>
      <w:spacing w:line="310" w:lineRule="exact"/>
    </w:pPr>
    <w:rPr>
      <w:rFonts w:ascii="黑体" w:eastAsia="黑体"/>
      <w:kern w:val="0"/>
      <w:sz w:val="28"/>
    </w:rPr>
  </w:style>
  <w:style w:type="paragraph" w:customStyle="1" w:styleId="affffff3">
    <w:name w:val="标准文件_封面密级"/>
    <w:basedOn w:val="afffa"/>
    <w:qFormat/>
    <w:rPr>
      <w:rFonts w:eastAsia="黑体"/>
      <w:sz w:val="32"/>
    </w:rPr>
  </w:style>
  <w:style w:type="paragraph" w:customStyle="1" w:styleId="affffff4">
    <w:name w:val="标准文件_封面实施日期"/>
    <w:basedOn w:val="afffa"/>
    <w:qFormat/>
    <w:pPr>
      <w:spacing w:line="310" w:lineRule="exact"/>
      <w:jc w:val="right"/>
    </w:pPr>
    <w:rPr>
      <w:rFonts w:ascii="黑体" w:eastAsia="黑体"/>
      <w:sz w:val="28"/>
    </w:rPr>
  </w:style>
  <w:style w:type="paragraph" w:customStyle="1" w:styleId="affffff5">
    <w:name w:val="标准文件_封面抬头"/>
    <w:basedOn w:val="afffff5"/>
    <w:qFormat/>
    <w:pPr>
      <w:adjustRightInd w:val="0"/>
      <w:spacing w:line="800" w:lineRule="exact"/>
      <w:ind w:firstLineChars="0" w:firstLine="0"/>
      <w:jc w:val="distribute"/>
    </w:pPr>
    <w:rPr>
      <w:rFonts w:ascii="黑体" w:eastAsia="黑体"/>
      <w:b/>
      <w:sz w:val="64"/>
    </w:rPr>
  </w:style>
  <w:style w:type="paragraph" w:customStyle="1" w:styleId="aff8">
    <w:name w:val="标准文件_附录标识"/>
    <w:next w:val="afffff5"/>
    <w:qFormat/>
    <w:pPr>
      <w:numPr>
        <w:numId w:val="4"/>
      </w:numPr>
      <w:shd w:val="clear" w:color="FFFFFF" w:fill="FFFFFF"/>
      <w:tabs>
        <w:tab w:val="left" w:pos="6406"/>
      </w:tabs>
      <w:spacing w:beforeLines="25" w:afterLines="50"/>
      <w:jc w:val="center"/>
      <w:outlineLvl w:val="0"/>
    </w:pPr>
    <w:rPr>
      <w:rFonts w:ascii="黑体" w:eastAsia="黑体"/>
      <w:sz w:val="21"/>
    </w:rPr>
  </w:style>
  <w:style w:type="paragraph" w:customStyle="1" w:styleId="aff4">
    <w:name w:val="标准文件_附录表标题"/>
    <w:next w:val="afffff5"/>
    <w:qFormat/>
    <w:pPr>
      <w:numPr>
        <w:ilvl w:val="1"/>
        <w:numId w:val="5"/>
      </w:numPr>
      <w:adjustRightInd w:val="0"/>
      <w:snapToGrid w:val="0"/>
      <w:spacing w:beforeLines="50" w:afterLines="50"/>
      <w:ind w:firstLine="420"/>
      <w:jc w:val="center"/>
      <w:textAlignment w:val="baseline"/>
    </w:pPr>
    <w:rPr>
      <w:rFonts w:ascii="黑体" w:eastAsia="黑体"/>
      <w:kern w:val="21"/>
      <w:sz w:val="21"/>
    </w:rPr>
  </w:style>
  <w:style w:type="paragraph" w:customStyle="1" w:styleId="aff9">
    <w:name w:val="标准文件_附录一级条标题"/>
    <w:next w:val="afffff5"/>
    <w:qFormat/>
    <w:pPr>
      <w:widowControl w:val="0"/>
      <w:numPr>
        <w:ilvl w:val="1"/>
        <w:numId w:val="4"/>
      </w:numPr>
      <w:spacing w:beforeLines="50" w:afterLines="50"/>
      <w:jc w:val="both"/>
      <w:outlineLvl w:val="2"/>
    </w:pPr>
    <w:rPr>
      <w:rFonts w:ascii="黑体" w:eastAsia="黑体"/>
      <w:kern w:val="21"/>
      <w:sz w:val="21"/>
    </w:rPr>
  </w:style>
  <w:style w:type="paragraph" w:customStyle="1" w:styleId="affa">
    <w:name w:val="标准文件_附录二级条标题"/>
    <w:basedOn w:val="aff9"/>
    <w:next w:val="afffff5"/>
    <w:qFormat/>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qFormat/>
    <w:pPr>
      <w:tabs>
        <w:tab w:val="center" w:pos="4678"/>
        <w:tab w:val="right" w:leader="middleDot" w:pos="9356"/>
      </w:tabs>
      <w:spacing w:line="240" w:lineRule="auto"/>
      <w:ind w:right="-51" w:firstLineChars="0" w:firstLine="0"/>
    </w:pPr>
    <w:rPr>
      <w:rFonts w:ascii="宋体" w:hAnsi="宋体"/>
    </w:rPr>
  </w:style>
  <w:style w:type="paragraph" w:customStyle="1" w:styleId="affb">
    <w:name w:val="标准文件_附录三级条标题"/>
    <w:next w:val="afffff5"/>
    <w:qFormat/>
    <w:pPr>
      <w:widowControl w:val="0"/>
      <w:numPr>
        <w:ilvl w:val="3"/>
        <w:numId w:val="4"/>
      </w:numPr>
      <w:spacing w:beforeLines="50" w:afterLines="50"/>
      <w:jc w:val="both"/>
      <w:outlineLvl w:val="4"/>
    </w:pPr>
    <w:rPr>
      <w:rFonts w:ascii="黑体" w:eastAsia="黑体"/>
      <w:kern w:val="21"/>
      <w:sz w:val="21"/>
    </w:rPr>
  </w:style>
  <w:style w:type="paragraph" w:customStyle="1" w:styleId="affc">
    <w:name w:val="标准文件_附录四级条标题"/>
    <w:next w:val="afffff5"/>
    <w:qFormat/>
    <w:pPr>
      <w:widowControl w:val="0"/>
      <w:numPr>
        <w:ilvl w:val="4"/>
        <w:numId w:val="4"/>
      </w:numPr>
      <w:spacing w:beforeLines="50" w:afterLines="50"/>
      <w:jc w:val="both"/>
      <w:outlineLvl w:val="5"/>
    </w:pPr>
    <w:rPr>
      <w:rFonts w:ascii="黑体" w:eastAsia="黑体"/>
      <w:kern w:val="21"/>
      <w:sz w:val="21"/>
    </w:rPr>
  </w:style>
  <w:style w:type="paragraph" w:customStyle="1" w:styleId="afe">
    <w:name w:val="标准文件_附录图标题"/>
    <w:next w:val="afffff5"/>
    <w:qFormat/>
    <w:pPr>
      <w:numPr>
        <w:ilvl w:val="1"/>
        <w:numId w:val="6"/>
      </w:numPr>
      <w:adjustRightInd w:val="0"/>
      <w:snapToGrid w:val="0"/>
      <w:spacing w:beforeLines="50" w:afterLines="50"/>
      <w:ind w:firstLine="420"/>
      <w:jc w:val="center"/>
    </w:pPr>
    <w:rPr>
      <w:rFonts w:ascii="黑体" w:eastAsia="黑体"/>
      <w:sz w:val="21"/>
    </w:rPr>
  </w:style>
  <w:style w:type="paragraph" w:customStyle="1" w:styleId="affd">
    <w:name w:val="标准文件_附录五级条标题"/>
    <w:next w:val="afffff5"/>
    <w:qFormat/>
    <w:pPr>
      <w:widowControl w:val="0"/>
      <w:numPr>
        <w:ilvl w:val="5"/>
        <w:numId w:val="4"/>
      </w:numPr>
      <w:spacing w:beforeLines="50" w:afterLines="50"/>
      <w:jc w:val="both"/>
      <w:outlineLvl w:val="6"/>
    </w:pPr>
    <w:rPr>
      <w:rFonts w:ascii="黑体" w:eastAsia="黑体"/>
      <w:kern w:val="21"/>
      <w:sz w:val="21"/>
    </w:rPr>
  </w:style>
  <w:style w:type="paragraph" w:customStyle="1" w:styleId="af1">
    <w:name w:val="标准文件_附录英文标识"/>
    <w:next w:val="affff1"/>
    <w:qFormat/>
    <w:pPr>
      <w:numPr>
        <w:numId w:val="7"/>
      </w:numPr>
      <w:tabs>
        <w:tab w:val="left" w:pos="6406"/>
      </w:tabs>
      <w:spacing w:before="220" w:after="320"/>
      <w:jc w:val="center"/>
      <w:outlineLvl w:val="0"/>
    </w:pPr>
    <w:rPr>
      <w:rFonts w:ascii="黑体" w:eastAsia="黑体"/>
      <w:sz w:val="21"/>
    </w:rPr>
  </w:style>
  <w:style w:type="character" w:customStyle="1" w:styleId="Char0">
    <w:name w:val="正文文本 Char"/>
    <w:link w:val="affff1"/>
    <w:qFormat/>
    <w:rPr>
      <w:rFonts w:ascii="Times New Roman" w:eastAsia="宋体" w:hAnsi="Times New Roman" w:cs="Times New Roman"/>
      <w:szCs w:val="20"/>
    </w:rPr>
  </w:style>
  <w:style w:type="paragraph" w:customStyle="1" w:styleId="affffff7">
    <w:name w:val="标准文件_附录章标题"/>
    <w:next w:val="afffff5"/>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8">
    <w:name w:val="标准文件_公式后的破折号"/>
    <w:basedOn w:val="afffff5"/>
    <w:next w:val="afffff5"/>
    <w:qFormat/>
    <w:pPr>
      <w:ind w:leftChars="200" w:left="488" w:hangingChars="290" w:hanging="289"/>
    </w:pPr>
  </w:style>
  <w:style w:type="paragraph" w:customStyle="1" w:styleId="a7">
    <w:name w:val="标准文件_前言、引言标题"/>
    <w:next w:val="afffa"/>
    <w:qFormat/>
    <w:pPr>
      <w:numPr>
        <w:numId w:val="8"/>
      </w:numPr>
      <w:shd w:val="clear" w:color="FFFFFF" w:fill="FFFFFF"/>
      <w:spacing w:afterLines="150"/>
      <w:ind w:left="0" w:firstLine="0"/>
      <w:jc w:val="center"/>
      <w:outlineLvl w:val="0"/>
    </w:pPr>
    <w:rPr>
      <w:rFonts w:ascii="黑体" w:eastAsia="黑体"/>
      <w:sz w:val="32"/>
    </w:rPr>
  </w:style>
  <w:style w:type="paragraph" w:customStyle="1" w:styleId="affffff9">
    <w:name w:val="标准文件_目次、标准名称标题"/>
    <w:basedOn w:val="a7"/>
    <w:next w:val="afffff5"/>
    <w:qFormat/>
    <w:pPr>
      <w:spacing w:line="460" w:lineRule="exact"/>
    </w:pPr>
  </w:style>
  <w:style w:type="paragraph" w:customStyle="1" w:styleId="affffffa">
    <w:name w:val="标准文件_目录标题"/>
    <w:basedOn w:val="afffa"/>
    <w:qFormat/>
    <w:pPr>
      <w:spacing w:afterLines="150" w:line="240" w:lineRule="auto"/>
      <w:jc w:val="center"/>
    </w:pPr>
    <w:rPr>
      <w:rFonts w:ascii="黑体" w:eastAsia="黑体"/>
      <w:sz w:val="32"/>
    </w:rPr>
  </w:style>
  <w:style w:type="paragraph" w:customStyle="1" w:styleId="af2">
    <w:name w:val="标准文件_破折号列项"/>
    <w:qFormat/>
    <w:pPr>
      <w:numPr>
        <w:numId w:val="9"/>
      </w:numPr>
      <w:adjustRightInd w:val="0"/>
      <w:snapToGrid w:val="0"/>
      <w:ind w:left="0" w:firstLineChars="200" w:firstLine="200"/>
    </w:pPr>
    <w:rPr>
      <w:sz w:val="21"/>
    </w:rPr>
  </w:style>
  <w:style w:type="paragraph" w:customStyle="1" w:styleId="aff1">
    <w:name w:val="标准文件_破折号列项（二级）"/>
    <w:basedOn w:val="af2"/>
    <w:qFormat/>
    <w:pPr>
      <w:numPr>
        <w:numId w:val="10"/>
      </w:numPr>
      <w:ind w:left="0" w:firstLine="200"/>
    </w:pPr>
  </w:style>
  <w:style w:type="paragraph" w:customStyle="1" w:styleId="afff4">
    <w:name w:val="标准文件_三级条标题"/>
    <w:basedOn w:val="afff3"/>
    <w:next w:val="afffff5"/>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b">
    <w:name w:val="标准文件_示例后续"/>
    <w:basedOn w:val="afffa"/>
    <w:qFormat/>
    <w:pPr>
      <w:adjustRightInd/>
      <w:spacing w:line="240" w:lineRule="auto"/>
      <w:ind w:firstLineChars="200" w:firstLine="200"/>
    </w:pPr>
    <w:rPr>
      <w:sz w:val="18"/>
      <w:szCs w:val="24"/>
    </w:rPr>
  </w:style>
  <w:style w:type="paragraph" w:customStyle="1" w:styleId="affe">
    <w:name w:val="标准文件_数字编号列项"/>
    <w:qFormat/>
    <w:pPr>
      <w:numPr>
        <w:numId w:val="11"/>
      </w:numPr>
      <w:jc w:val="both"/>
    </w:pPr>
    <w:rPr>
      <w:rFonts w:ascii="宋体" w:hAnsi="宋体"/>
      <w:sz w:val="21"/>
    </w:rPr>
  </w:style>
  <w:style w:type="paragraph" w:customStyle="1" w:styleId="afff5">
    <w:name w:val="标准文件_四级条标题"/>
    <w:next w:val="afffff5"/>
    <w:qFormat/>
    <w:pPr>
      <w:widowControl w:val="0"/>
      <w:numPr>
        <w:ilvl w:val="5"/>
        <w:numId w:val="2"/>
      </w:numPr>
      <w:spacing w:beforeLines="50" w:afterLines="50"/>
      <w:jc w:val="both"/>
      <w:outlineLvl w:val="4"/>
    </w:pPr>
    <w:rPr>
      <w:rFonts w:ascii="黑体" w:eastAsia="黑体"/>
      <w:sz w:val="21"/>
    </w:rPr>
  </w:style>
  <w:style w:type="character" w:customStyle="1" w:styleId="Char4">
    <w:name w:val="脚注文本 Char"/>
    <w:link w:val="affff5"/>
    <w:semiHidden/>
    <w:qFormat/>
    <w:rPr>
      <w:rFonts w:ascii="宋体" w:eastAsia="宋体" w:hAnsi="Times New Roman" w:cs="Times New Roman"/>
      <w:sz w:val="18"/>
      <w:szCs w:val="18"/>
    </w:rPr>
  </w:style>
  <w:style w:type="paragraph" w:customStyle="1" w:styleId="affffffc">
    <w:name w:val="标准文件_条文脚注"/>
    <w:basedOn w:val="affff5"/>
    <w:qFormat/>
    <w:pPr>
      <w:adjustRightInd w:val="0"/>
      <w:spacing w:line="240" w:lineRule="auto"/>
      <w:ind w:leftChars="0" w:left="0" w:firstLineChars="200" w:firstLine="200"/>
      <w:jc w:val="both"/>
    </w:pPr>
    <w:rPr>
      <w:rFonts w:hAnsi="宋体"/>
    </w:rPr>
  </w:style>
  <w:style w:type="paragraph" w:customStyle="1" w:styleId="af9">
    <w:name w:val="标准文件_图表脚注"/>
    <w:basedOn w:val="afffa"/>
    <w:next w:val="afffff5"/>
    <w:qFormat/>
    <w:pPr>
      <w:numPr>
        <w:numId w:val="12"/>
      </w:numPr>
      <w:spacing w:line="240" w:lineRule="auto"/>
      <w:jc w:val="left"/>
    </w:pPr>
    <w:rPr>
      <w:rFonts w:ascii="宋体" w:hAnsi="宋体"/>
      <w:sz w:val="18"/>
    </w:rPr>
  </w:style>
  <w:style w:type="character" w:customStyle="1" w:styleId="affffffd">
    <w:name w:val="标准文件_图表脚注内容"/>
    <w:qFormat/>
    <w:rPr>
      <w:rFonts w:ascii="宋体" w:eastAsia="宋体" w:hAnsi="宋体" w:cs="Times New Roman"/>
      <w:spacing w:val="0"/>
      <w:sz w:val="18"/>
      <w:vertAlign w:val="superscript"/>
    </w:rPr>
  </w:style>
  <w:style w:type="paragraph" w:customStyle="1" w:styleId="afff6">
    <w:name w:val="标准文件_五级条标题"/>
    <w:next w:val="afffff5"/>
    <w:qFormat/>
    <w:pPr>
      <w:widowControl w:val="0"/>
      <w:numPr>
        <w:ilvl w:val="6"/>
        <w:numId w:val="2"/>
      </w:numPr>
      <w:spacing w:beforeLines="50" w:afterLines="50"/>
      <w:jc w:val="both"/>
      <w:outlineLvl w:val="5"/>
    </w:pPr>
    <w:rPr>
      <w:rFonts w:ascii="黑体" w:eastAsia="黑体"/>
      <w:sz w:val="21"/>
    </w:rPr>
  </w:style>
  <w:style w:type="paragraph" w:customStyle="1" w:styleId="afff1">
    <w:name w:val="标准文件_章标题"/>
    <w:next w:val="afffff5"/>
    <w:qFormat/>
    <w:pPr>
      <w:numPr>
        <w:ilvl w:val="1"/>
        <w:numId w:val="2"/>
      </w:numPr>
      <w:spacing w:beforeLines="100" w:afterLines="100"/>
      <w:jc w:val="both"/>
      <w:outlineLvl w:val="0"/>
    </w:pPr>
    <w:rPr>
      <w:rFonts w:ascii="黑体" w:eastAsia="黑体"/>
      <w:sz w:val="21"/>
    </w:rPr>
  </w:style>
  <w:style w:type="paragraph" w:customStyle="1" w:styleId="afff2">
    <w:name w:val="标准文件_一级条标题"/>
    <w:basedOn w:val="afff1"/>
    <w:next w:val="afffff5"/>
    <w:qFormat/>
    <w:pPr>
      <w:numPr>
        <w:ilvl w:val="2"/>
      </w:numPr>
      <w:spacing w:beforeLines="50" w:afterLines="50"/>
      <w:outlineLvl w:val="1"/>
    </w:pPr>
  </w:style>
  <w:style w:type="paragraph" w:customStyle="1" w:styleId="affffffe">
    <w:name w:val="标准文件_一致程度"/>
    <w:basedOn w:val="afffa"/>
    <w:qFormat/>
    <w:pPr>
      <w:spacing w:line="440" w:lineRule="exact"/>
      <w:jc w:val="center"/>
    </w:pPr>
    <w:rPr>
      <w:sz w:val="28"/>
    </w:rPr>
  </w:style>
  <w:style w:type="paragraph" w:customStyle="1" w:styleId="afffffff">
    <w:name w:val="标准文件_引言标题"/>
    <w:next w:val="afffa"/>
    <w:qFormat/>
    <w:pPr>
      <w:shd w:val="clear" w:color="FFFFFF" w:fill="FFFFFF"/>
      <w:spacing w:before="540" w:after="600"/>
      <w:jc w:val="center"/>
      <w:outlineLvl w:val="0"/>
    </w:pPr>
    <w:rPr>
      <w:rFonts w:ascii="黑体" w:eastAsia="黑体"/>
      <w:sz w:val="32"/>
    </w:rPr>
  </w:style>
  <w:style w:type="paragraph" w:customStyle="1" w:styleId="afffffff0">
    <w:name w:val="标准文件_英文图表脚注"/>
    <w:basedOn w:val="afffff4"/>
    <w:qFormat/>
    <w:pPr>
      <w:widowControl/>
      <w:adjustRightInd/>
      <w:snapToGrid/>
      <w:spacing w:line="240" w:lineRule="auto"/>
      <w:ind w:left="79" w:hangingChars="80" w:hanging="79"/>
    </w:pPr>
    <w:rPr>
      <w:rFonts w:ascii="宋体" w:hAnsi="宋体"/>
    </w:rPr>
  </w:style>
  <w:style w:type="paragraph" w:customStyle="1" w:styleId="afb">
    <w:name w:val="标准文件_数字编号列项（二级）"/>
    <w:qFormat/>
    <w:pPr>
      <w:numPr>
        <w:ilvl w:val="1"/>
        <w:numId w:val="13"/>
      </w:numPr>
      <w:tabs>
        <w:tab w:val="left" w:pos="851"/>
      </w:tabs>
      <w:jc w:val="both"/>
    </w:pPr>
    <w:rPr>
      <w:rFonts w:ascii="宋体"/>
      <w:sz w:val="21"/>
    </w:rPr>
  </w:style>
  <w:style w:type="paragraph" w:customStyle="1" w:styleId="af0">
    <w:name w:val="标准文件_英文注："/>
    <w:basedOn w:val="afffa"/>
    <w:next w:val="afffff5"/>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5">
    <w:name w:val="标准文件_英文注×："/>
    <w:basedOn w:val="afffa"/>
    <w:qFormat/>
    <w:pPr>
      <w:numPr>
        <w:numId w:val="15"/>
      </w:numPr>
      <w:tabs>
        <w:tab w:val="left" w:pos="210"/>
      </w:tabs>
      <w:autoSpaceDE w:val="0"/>
      <w:autoSpaceDN w:val="0"/>
      <w:spacing w:line="240" w:lineRule="auto"/>
    </w:pPr>
    <w:rPr>
      <w:rFonts w:ascii="宋体" w:hAnsi="宋体"/>
      <w:kern w:val="0"/>
      <w:szCs w:val="20"/>
    </w:rPr>
  </w:style>
  <w:style w:type="paragraph" w:customStyle="1" w:styleId="aff7">
    <w:name w:val="标准文件_正文表标题"/>
    <w:next w:val="afffff5"/>
    <w:qFormat/>
    <w:pPr>
      <w:numPr>
        <w:numId w:val="16"/>
      </w:numPr>
      <w:tabs>
        <w:tab w:val="left" w:pos="0"/>
      </w:tabs>
      <w:spacing w:beforeLines="50" w:afterLines="50"/>
      <w:jc w:val="center"/>
    </w:pPr>
    <w:rPr>
      <w:rFonts w:ascii="黑体" w:eastAsia="黑体"/>
      <w:sz w:val="21"/>
    </w:rPr>
  </w:style>
  <w:style w:type="paragraph" w:customStyle="1" w:styleId="afffffff1">
    <w:name w:val="标准文件_正文公式"/>
    <w:basedOn w:val="afffa"/>
    <w:next w:val="afffff4"/>
    <w:qFormat/>
    <w:pPr>
      <w:tabs>
        <w:tab w:val="center" w:pos="4678"/>
        <w:tab w:val="right" w:leader="middleDot" w:pos="9356"/>
      </w:tabs>
      <w:spacing w:line="240" w:lineRule="auto"/>
    </w:pPr>
    <w:rPr>
      <w:rFonts w:ascii="宋体" w:hAnsi="宋体"/>
    </w:rPr>
  </w:style>
  <w:style w:type="paragraph" w:customStyle="1" w:styleId="aff2">
    <w:name w:val="标准文件_正文图标题"/>
    <w:next w:val="afffff5"/>
    <w:qFormat/>
    <w:pPr>
      <w:numPr>
        <w:numId w:val="17"/>
      </w:numPr>
      <w:spacing w:beforeLines="50" w:afterLines="50"/>
      <w:jc w:val="center"/>
    </w:pPr>
    <w:rPr>
      <w:rFonts w:ascii="黑体" w:eastAsia="黑体"/>
      <w:sz w:val="21"/>
    </w:rPr>
  </w:style>
  <w:style w:type="paragraph" w:customStyle="1" w:styleId="afff8">
    <w:name w:val="标准文件_正文英文表标题"/>
    <w:next w:val="afffff5"/>
    <w:qFormat/>
    <w:pPr>
      <w:numPr>
        <w:numId w:val="18"/>
      </w:numPr>
      <w:jc w:val="center"/>
    </w:pPr>
    <w:rPr>
      <w:rFonts w:ascii="黑体" w:eastAsia="黑体"/>
      <w:sz w:val="21"/>
    </w:rPr>
  </w:style>
  <w:style w:type="paragraph" w:customStyle="1" w:styleId="aff0">
    <w:name w:val="标准文件_正文英文图标题"/>
    <w:next w:val="afffff5"/>
    <w:qFormat/>
    <w:pPr>
      <w:numPr>
        <w:numId w:val="19"/>
      </w:numPr>
      <w:jc w:val="center"/>
    </w:pPr>
    <w:rPr>
      <w:rFonts w:ascii="黑体" w:eastAsia="黑体"/>
      <w:sz w:val="21"/>
    </w:rPr>
  </w:style>
  <w:style w:type="paragraph" w:customStyle="1" w:styleId="afc">
    <w:name w:val="标准文件_编号列项（三级）"/>
    <w:qFormat/>
    <w:pPr>
      <w:numPr>
        <w:ilvl w:val="2"/>
        <w:numId w:val="13"/>
      </w:numPr>
      <w:tabs>
        <w:tab w:val="left" w:pos="851"/>
      </w:tabs>
    </w:pPr>
    <w:rPr>
      <w:rFonts w:ascii="宋体"/>
      <w:sz w:val="21"/>
    </w:rPr>
  </w:style>
  <w:style w:type="paragraph" w:customStyle="1" w:styleId="a2">
    <w:name w:val="二级无标题条"/>
    <w:basedOn w:val="afffa"/>
    <w:qFormat/>
    <w:pPr>
      <w:numPr>
        <w:ilvl w:val="3"/>
        <w:numId w:val="20"/>
      </w:numPr>
      <w:adjustRightInd/>
      <w:spacing w:line="240" w:lineRule="auto"/>
    </w:pPr>
    <w:rPr>
      <w:rFonts w:ascii="宋体" w:hAnsi="宋体"/>
      <w:szCs w:val="24"/>
    </w:rPr>
  </w:style>
  <w:style w:type="paragraph" w:customStyle="1" w:styleId="afffffff2">
    <w:name w:val="发布部门"/>
    <w:next w:val="afffff5"/>
    <w:qFormat/>
    <w:pPr>
      <w:framePr w:w="7433" w:h="585" w:hRule="exact" w:hSpace="180" w:vSpace="180" w:wrap="around" w:hAnchor="margin" w:xAlign="center" w:y="14401" w:anchorLock="1"/>
      <w:jc w:val="center"/>
    </w:pPr>
    <w:rPr>
      <w:rFonts w:ascii="宋体"/>
      <w:b/>
      <w:w w:val="135"/>
      <w:sz w:val="36"/>
    </w:rPr>
  </w:style>
  <w:style w:type="paragraph" w:customStyle="1" w:styleId="afffffff3">
    <w:name w:val="发布日期"/>
    <w:qFormat/>
    <w:pPr>
      <w:framePr w:w="4000" w:h="473" w:hRule="exact" w:hSpace="180" w:vSpace="180" w:wrap="around" w:hAnchor="margin" w:y="13511" w:anchorLock="1"/>
    </w:pPr>
    <w:rPr>
      <w:rFonts w:eastAsia="黑体"/>
      <w:sz w:val="28"/>
    </w:rPr>
  </w:style>
  <w:style w:type="paragraph" w:customStyle="1" w:styleId="afffffff4">
    <w:name w:val="封面标准代替信息"/>
    <w:basedOn w:val="afffa"/>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6">
    <w:name w:val="封面标准文稿编辑信息"/>
    <w:qFormat/>
    <w:pPr>
      <w:spacing w:before="180" w:line="180" w:lineRule="exact"/>
      <w:jc w:val="center"/>
    </w:pPr>
    <w:rPr>
      <w:rFonts w:ascii="宋体"/>
      <w:sz w:val="21"/>
    </w:rPr>
  </w:style>
  <w:style w:type="paragraph" w:customStyle="1" w:styleId="afffffff7">
    <w:name w:val="封面标准文稿类别"/>
    <w:qFormat/>
    <w:pPr>
      <w:spacing w:before="440" w:line="400" w:lineRule="exact"/>
      <w:jc w:val="center"/>
    </w:pPr>
    <w:rPr>
      <w:rFonts w:ascii="宋体"/>
      <w:sz w:val="24"/>
    </w:rPr>
  </w:style>
  <w:style w:type="paragraph" w:customStyle="1" w:styleId="afffffff8">
    <w:name w:val="封面标准英文名称"/>
    <w:qFormat/>
    <w:pPr>
      <w:widowControl w:val="0"/>
      <w:spacing w:line="360" w:lineRule="exact"/>
      <w:jc w:val="center"/>
    </w:pPr>
    <w:rPr>
      <w:sz w:val="28"/>
    </w:rPr>
  </w:style>
  <w:style w:type="paragraph" w:customStyle="1" w:styleId="afffffff9">
    <w:name w:val="封面一致性程度标识"/>
    <w:qFormat/>
    <w:pPr>
      <w:spacing w:before="440" w:line="440" w:lineRule="exact"/>
      <w:jc w:val="center"/>
    </w:pPr>
    <w:rPr>
      <w:sz w:val="28"/>
    </w:rPr>
  </w:style>
  <w:style w:type="paragraph" w:customStyle="1" w:styleId="afffffffa">
    <w:name w:val="封面正文"/>
    <w:qFormat/>
    <w:pPr>
      <w:jc w:val="both"/>
    </w:pPr>
  </w:style>
  <w:style w:type="paragraph" w:customStyle="1" w:styleId="afffffffb">
    <w:name w:val="附录二级无标题条"/>
    <w:basedOn w:val="afffa"/>
    <w:next w:val="afffff5"/>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5"/>
    <w:qFormat/>
    <w:pPr>
      <w:outlineLvl w:val="4"/>
    </w:pPr>
  </w:style>
  <w:style w:type="paragraph" w:customStyle="1" w:styleId="afffffffd">
    <w:name w:val="附录四级无标题条"/>
    <w:basedOn w:val="afffffffc"/>
    <w:next w:val="afffff5"/>
    <w:qFormat/>
    <w:pPr>
      <w:outlineLvl w:val="5"/>
    </w:pPr>
  </w:style>
  <w:style w:type="paragraph" w:customStyle="1" w:styleId="afffffffe">
    <w:name w:val="附录图"/>
    <w:next w:val="afffff5"/>
    <w:pPr>
      <w:wordWrap w:val="0"/>
      <w:overflowPunct w:val="0"/>
      <w:autoSpaceDE w:val="0"/>
      <w:spacing w:beforeLines="50" w:afterLines="50"/>
      <w:jc w:val="center"/>
      <w:textAlignment w:val="baseline"/>
      <w:outlineLvl w:val="1"/>
    </w:pPr>
    <w:rPr>
      <w:rFonts w:ascii="黑体" w:eastAsia="黑体"/>
      <w:kern w:val="21"/>
      <w:sz w:val="21"/>
    </w:rPr>
  </w:style>
  <w:style w:type="paragraph" w:customStyle="1" w:styleId="af7">
    <w:name w:val="标准文件_一级项"/>
    <w:qFormat/>
    <w:pPr>
      <w:numPr>
        <w:numId w:val="21"/>
      </w:numPr>
    </w:pPr>
    <w:rPr>
      <w:rFonts w:ascii="宋体"/>
      <w:sz w:val="21"/>
    </w:rPr>
  </w:style>
  <w:style w:type="paragraph" w:customStyle="1" w:styleId="affffffff">
    <w:name w:val="附录五级无标题条"/>
    <w:basedOn w:val="afffffffd"/>
    <w:next w:val="afffff5"/>
    <w:qFormat/>
    <w:pPr>
      <w:outlineLvl w:val="6"/>
    </w:pPr>
  </w:style>
  <w:style w:type="paragraph" w:customStyle="1" w:styleId="affffffff0">
    <w:name w:val="附录性质"/>
    <w:basedOn w:val="afffa"/>
    <w:qFormat/>
    <w:pPr>
      <w:widowControl/>
      <w:adjustRightInd/>
      <w:jc w:val="center"/>
    </w:pPr>
    <w:rPr>
      <w:rFonts w:ascii="黑体" w:eastAsia="黑体"/>
    </w:rPr>
  </w:style>
  <w:style w:type="paragraph" w:customStyle="1" w:styleId="affffffff1">
    <w:name w:val="附录一级无标题条"/>
    <w:basedOn w:val="affffff7"/>
    <w:next w:val="afffff5"/>
    <w:qFormat/>
    <w:pPr>
      <w:autoSpaceDN w:val="0"/>
      <w:outlineLvl w:val="2"/>
    </w:pPr>
    <w:rPr>
      <w:rFonts w:ascii="宋体" w:eastAsia="宋体" w:hAnsi="宋体"/>
    </w:rPr>
  </w:style>
  <w:style w:type="character" w:customStyle="1" w:styleId="affffffff2">
    <w:name w:val="个人答复风格"/>
    <w:qFormat/>
    <w:rPr>
      <w:rFonts w:ascii="Arial" w:eastAsia="宋体" w:hAnsi="Arial" w:cs="Arial"/>
      <w:color w:val="auto"/>
      <w:spacing w:val="0"/>
      <w:sz w:val="20"/>
    </w:rPr>
  </w:style>
  <w:style w:type="character" w:customStyle="1" w:styleId="affffffff3">
    <w:name w:val="个人撰写风格"/>
    <w:qFormat/>
    <w:rPr>
      <w:rFonts w:ascii="Arial" w:eastAsia="宋体" w:hAnsi="Arial" w:cs="Arial"/>
      <w:color w:val="auto"/>
      <w:spacing w:val="0"/>
      <w:sz w:val="20"/>
    </w:rPr>
  </w:style>
  <w:style w:type="paragraph" w:customStyle="1" w:styleId="affffffff4">
    <w:name w:val="脚注后续"/>
    <w:qFormat/>
    <w:pPr>
      <w:ind w:leftChars="350" w:left="350"/>
      <w:jc w:val="both"/>
    </w:pPr>
    <w:rPr>
      <w:rFonts w:ascii="宋体"/>
      <w:sz w:val="18"/>
    </w:rPr>
  </w:style>
  <w:style w:type="paragraph" w:customStyle="1" w:styleId="afff9">
    <w:name w:val="列项——"/>
    <w:qFormat/>
    <w:pPr>
      <w:widowControl w:val="0"/>
      <w:numPr>
        <w:numId w:val="22"/>
      </w:numPr>
      <w:jc w:val="both"/>
    </w:pPr>
    <w:rPr>
      <w:rFonts w:ascii="宋体" w:hAnsi="宋体"/>
      <w:sz w:val="21"/>
    </w:rPr>
  </w:style>
  <w:style w:type="paragraph" w:customStyle="1" w:styleId="affffffff5">
    <w:name w:val="列项·"/>
    <w:basedOn w:val="afffff5"/>
    <w:pPr>
      <w:tabs>
        <w:tab w:val="left" w:pos="840"/>
      </w:tabs>
    </w:pPr>
  </w:style>
  <w:style w:type="paragraph" w:customStyle="1" w:styleId="affffffff6">
    <w:name w:val="目次、索引正文"/>
    <w:qFormat/>
    <w:pPr>
      <w:spacing w:line="320" w:lineRule="exact"/>
      <w:jc w:val="both"/>
    </w:pPr>
    <w:rPr>
      <w:rFonts w:ascii="宋体"/>
      <w:sz w:val="21"/>
    </w:rPr>
  </w:style>
  <w:style w:type="paragraph" w:customStyle="1" w:styleId="210">
    <w:name w:val="目录 21"/>
    <w:basedOn w:val="afffa"/>
    <w:next w:val="afffa"/>
    <w:semiHidden/>
    <w:qFormat/>
    <w:pPr>
      <w:adjustRightInd/>
      <w:spacing w:line="240" w:lineRule="auto"/>
      <w:jc w:val="left"/>
    </w:pPr>
    <w:rPr>
      <w:bCs/>
      <w:iCs/>
    </w:rPr>
  </w:style>
  <w:style w:type="paragraph" w:customStyle="1" w:styleId="31">
    <w:name w:val="目录 31"/>
    <w:basedOn w:val="afffa"/>
    <w:next w:val="afffa"/>
    <w:semiHidden/>
    <w:qFormat/>
    <w:pPr>
      <w:spacing w:line="240" w:lineRule="auto"/>
    </w:pPr>
    <w:rPr>
      <w:rFonts w:ascii="宋体" w:hAnsi="宋体"/>
      <w:iCs/>
    </w:rPr>
  </w:style>
  <w:style w:type="paragraph" w:customStyle="1" w:styleId="41">
    <w:name w:val="目录 41"/>
    <w:basedOn w:val="afffa"/>
    <w:next w:val="afffa"/>
    <w:semiHidden/>
    <w:qFormat/>
    <w:pPr>
      <w:adjustRightInd/>
      <w:spacing w:line="240" w:lineRule="auto"/>
      <w:jc w:val="left"/>
    </w:pPr>
  </w:style>
  <w:style w:type="paragraph" w:customStyle="1" w:styleId="51">
    <w:name w:val="目录 51"/>
    <w:basedOn w:val="afffa"/>
    <w:next w:val="afffa"/>
    <w:semiHidden/>
    <w:qFormat/>
    <w:pPr>
      <w:spacing w:line="240" w:lineRule="auto"/>
    </w:pPr>
    <w:rPr>
      <w:rFonts w:ascii="宋体" w:hAnsi="宋体"/>
    </w:rPr>
  </w:style>
  <w:style w:type="paragraph" w:customStyle="1" w:styleId="61">
    <w:name w:val="目录 61"/>
    <w:basedOn w:val="afffa"/>
    <w:next w:val="afffa"/>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7">
    <w:name w:val="其他标准称谓"/>
    <w:qFormat/>
    <w:pPr>
      <w:spacing w:line="0" w:lineRule="atLeast"/>
      <w:jc w:val="distribute"/>
    </w:pPr>
    <w:rPr>
      <w:rFonts w:ascii="黑体" w:eastAsia="黑体" w:hAnsi="宋体"/>
      <w:sz w:val="52"/>
    </w:rPr>
  </w:style>
  <w:style w:type="paragraph" w:customStyle="1" w:styleId="affffffff8">
    <w:name w:val="其他发布部门"/>
    <w:basedOn w:val="afffffff2"/>
    <w:qFormat/>
    <w:pPr>
      <w:framePr w:wrap="around"/>
      <w:spacing w:line="0" w:lineRule="atLeast"/>
    </w:pPr>
    <w:rPr>
      <w:rFonts w:ascii="黑体" w:eastAsia="黑体"/>
      <w:b w:val="0"/>
    </w:rPr>
  </w:style>
  <w:style w:type="paragraph" w:customStyle="1" w:styleId="afff0">
    <w:name w:val="前言标题"/>
    <w:next w:val="afffa"/>
    <w:qFormat/>
    <w:pPr>
      <w:numPr>
        <w:numId w:val="2"/>
      </w:numPr>
      <w:shd w:val="clear" w:color="FFFFFF" w:fill="FFFFFF"/>
      <w:spacing w:before="540" w:after="600"/>
      <w:jc w:val="center"/>
      <w:outlineLvl w:val="0"/>
    </w:pPr>
    <w:rPr>
      <w:rFonts w:ascii="黑体" w:eastAsia="黑体"/>
      <w:sz w:val="32"/>
    </w:rPr>
  </w:style>
  <w:style w:type="paragraph" w:customStyle="1" w:styleId="a3">
    <w:name w:val="三级无标题条"/>
    <w:basedOn w:val="afffa"/>
    <w:qFormat/>
    <w:pPr>
      <w:numPr>
        <w:ilvl w:val="4"/>
        <w:numId w:val="20"/>
      </w:numPr>
      <w:adjustRightInd/>
      <w:spacing w:line="240" w:lineRule="auto"/>
    </w:pPr>
    <w:rPr>
      <w:rFonts w:ascii="宋体" w:hAnsi="宋体"/>
      <w:szCs w:val="24"/>
    </w:rPr>
  </w:style>
  <w:style w:type="paragraph" w:customStyle="1" w:styleId="affffffff9">
    <w:name w:val="实施日期"/>
    <w:basedOn w:val="afffffff3"/>
    <w:qFormat/>
    <w:pPr>
      <w:framePr w:hSpace="0" w:wrap="around" w:xAlign="right"/>
      <w:jc w:val="right"/>
    </w:pPr>
  </w:style>
  <w:style w:type="paragraph" w:customStyle="1" w:styleId="a4">
    <w:name w:val="四级无标题条"/>
    <w:basedOn w:val="afffa"/>
    <w:qFormat/>
    <w:pPr>
      <w:numPr>
        <w:ilvl w:val="5"/>
        <w:numId w:val="20"/>
      </w:numPr>
      <w:adjustRightInd/>
      <w:spacing w:line="240" w:lineRule="auto"/>
    </w:pPr>
    <w:rPr>
      <w:rFonts w:ascii="宋体" w:hAnsi="宋体"/>
      <w:szCs w:val="24"/>
    </w:rPr>
  </w:style>
  <w:style w:type="paragraph" w:customStyle="1" w:styleId="affffffffa">
    <w:name w:val="文献分类号"/>
    <w:pPr>
      <w:framePr w:hSpace="180" w:vSpace="180" w:wrap="around" w:hAnchor="margin" w:y="1" w:anchorLock="1"/>
      <w:widowControl w:val="0"/>
      <w:textAlignment w:val="center"/>
    </w:pPr>
    <w:rPr>
      <w:rFonts w:eastAsia="黑体"/>
      <w:sz w:val="21"/>
    </w:rPr>
  </w:style>
  <w:style w:type="paragraph" w:customStyle="1" w:styleId="affffffffb">
    <w:name w:val="无标题条"/>
    <w:next w:val="afffff5"/>
    <w:qFormat/>
    <w:pPr>
      <w:jc w:val="both"/>
    </w:pPr>
    <w:rPr>
      <w:rFonts w:ascii="宋体" w:hAnsi="宋体"/>
      <w:sz w:val="21"/>
    </w:rPr>
  </w:style>
  <w:style w:type="paragraph" w:customStyle="1" w:styleId="a5">
    <w:name w:val="五级无标题条"/>
    <w:basedOn w:val="afffa"/>
    <w:qFormat/>
    <w:pPr>
      <w:numPr>
        <w:ilvl w:val="6"/>
        <w:numId w:val="20"/>
      </w:numPr>
      <w:adjustRightInd/>
    </w:pPr>
    <w:rPr>
      <w:szCs w:val="24"/>
    </w:rPr>
  </w:style>
  <w:style w:type="paragraph" w:customStyle="1" w:styleId="a1">
    <w:name w:val="一级无标题条"/>
    <w:basedOn w:val="afffa"/>
    <w:qFormat/>
    <w:pPr>
      <w:numPr>
        <w:ilvl w:val="2"/>
        <w:numId w:val="20"/>
      </w:numPr>
      <w:adjustRightInd/>
      <w:spacing w:before="10" w:after="10" w:line="240" w:lineRule="auto"/>
    </w:pPr>
    <w:rPr>
      <w:rFonts w:ascii="宋体" w:hAnsi="宋体"/>
      <w:szCs w:val="24"/>
    </w:rPr>
  </w:style>
  <w:style w:type="paragraph" w:customStyle="1" w:styleId="affffffffc">
    <w:name w:val="注:后续"/>
    <w:qFormat/>
    <w:pPr>
      <w:spacing w:line="300" w:lineRule="exact"/>
      <w:ind w:leftChars="400" w:left="600" w:hangingChars="200" w:hanging="200"/>
      <w:jc w:val="both"/>
    </w:pPr>
    <w:rPr>
      <w:rFonts w:ascii="宋体"/>
      <w:sz w:val="18"/>
    </w:rPr>
  </w:style>
  <w:style w:type="paragraph" w:customStyle="1" w:styleId="affffffffd">
    <w:name w:val="注×:后续"/>
    <w:basedOn w:val="affffffffc"/>
    <w:qFormat/>
    <w:pPr>
      <w:ind w:leftChars="0" w:left="1406" w:firstLineChars="0" w:hanging="499"/>
    </w:pPr>
  </w:style>
  <w:style w:type="paragraph" w:customStyle="1" w:styleId="affffffffe">
    <w:name w:val="标准文件_一级无标题"/>
    <w:basedOn w:val="afff2"/>
    <w:qFormat/>
    <w:pPr>
      <w:spacing w:beforeLines="0" w:afterLines="0"/>
      <w:outlineLvl w:val="9"/>
    </w:pPr>
    <w:rPr>
      <w:rFonts w:ascii="宋体" w:eastAsia="宋体"/>
    </w:rPr>
  </w:style>
  <w:style w:type="paragraph" w:customStyle="1" w:styleId="afffffffff">
    <w:name w:val="标准文件_五级无标题"/>
    <w:basedOn w:val="afff6"/>
    <w:qFormat/>
    <w:pPr>
      <w:spacing w:beforeLines="0" w:afterLines="0"/>
      <w:outlineLvl w:val="9"/>
    </w:pPr>
    <w:rPr>
      <w:rFonts w:ascii="宋体" w:eastAsia="宋体"/>
    </w:rPr>
  </w:style>
  <w:style w:type="paragraph" w:customStyle="1" w:styleId="afffffffff0">
    <w:name w:val="标准文件_三级无标题"/>
    <w:basedOn w:val="afff4"/>
    <w:qFormat/>
    <w:pPr>
      <w:spacing w:beforeLines="0" w:afterLines="0"/>
      <w:outlineLvl w:val="9"/>
    </w:pPr>
    <w:rPr>
      <w:rFonts w:ascii="宋体" w:eastAsia="宋体"/>
    </w:rPr>
  </w:style>
  <w:style w:type="paragraph" w:customStyle="1" w:styleId="afffffffff1">
    <w:name w:val="标准文件_二级无标题"/>
    <w:basedOn w:val="afff3"/>
    <w:qFormat/>
    <w:pPr>
      <w:spacing w:beforeLines="0" w:afterLines="0"/>
      <w:outlineLvl w:val="9"/>
    </w:pPr>
    <w:rPr>
      <w:rFonts w:ascii="宋体" w:eastAsia="宋体"/>
    </w:rPr>
  </w:style>
  <w:style w:type="paragraph" w:customStyle="1" w:styleId="afffffffff2">
    <w:name w:val="标准_四级无标题"/>
    <w:basedOn w:val="afff5"/>
    <w:next w:val="afffff5"/>
    <w:qFormat/>
    <w:rPr>
      <w:rFonts w:eastAsia="宋体"/>
    </w:rPr>
  </w:style>
  <w:style w:type="paragraph" w:customStyle="1" w:styleId="afffffffff3">
    <w:name w:val="标准文件_四级无标题"/>
    <w:basedOn w:val="afff5"/>
    <w:qFormat/>
    <w:pPr>
      <w:spacing w:beforeLines="0" w:afterLines="0"/>
      <w:outlineLvl w:val="9"/>
    </w:pPr>
    <w:rPr>
      <w:rFonts w:ascii="宋体" w:eastAsia="宋体" w:hAnsi="黑体"/>
      <w:szCs w:val="52"/>
    </w:rPr>
  </w:style>
  <w:style w:type="paragraph" w:customStyle="1" w:styleId="aff6">
    <w:name w:val="标准文件_大写罗马数字编号列项"/>
    <w:basedOn w:val="afffff5"/>
    <w:pPr>
      <w:numPr>
        <w:numId w:val="23"/>
      </w:numPr>
      <w:ind w:firstLineChars="0" w:firstLine="0"/>
    </w:pPr>
    <w:rPr>
      <w:rFonts w:ascii="Times New Roman" w:cs="Arial"/>
      <w:szCs w:val="28"/>
    </w:rPr>
  </w:style>
  <w:style w:type="paragraph" w:customStyle="1" w:styleId="afffffffff4">
    <w:name w:val="标准文件_小写罗马数字编号列项"/>
    <w:basedOn w:val="afffff5"/>
    <w:qFormat/>
    <w:pPr>
      <w:tabs>
        <w:tab w:val="left" w:pos="851"/>
      </w:tabs>
      <w:ind w:left="851" w:firstLineChars="0" w:firstLine="0"/>
    </w:pPr>
    <w:rPr>
      <w:rFonts w:cs="Arial"/>
      <w:szCs w:val="28"/>
    </w:rPr>
  </w:style>
  <w:style w:type="paragraph" w:customStyle="1" w:styleId="afffffffff5">
    <w:name w:val="标准文件_附录标题"/>
    <w:basedOn w:val="aff8"/>
    <w:qFormat/>
    <w:pPr>
      <w:numPr>
        <w:numId w:val="0"/>
      </w:numPr>
      <w:spacing w:after="280"/>
      <w:outlineLvl w:val="9"/>
    </w:pPr>
  </w:style>
  <w:style w:type="paragraph" w:customStyle="1" w:styleId="afffffffff6">
    <w:name w:val="标准文件_二级项"/>
    <w:rPr>
      <w:rFonts w:ascii="宋体"/>
      <w:sz w:val="21"/>
    </w:rPr>
  </w:style>
  <w:style w:type="paragraph" w:customStyle="1" w:styleId="af8">
    <w:name w:val="标准文件_三级项"/>
    <w:basedOn w:val="afffa"/>
    <w:qFormat/>
    <w:pPr>
      <w:numPr>
        <w:ilvl w:val="2"/>
        <w:numId w:val="21"/>
      </w:numPr>
      <w:spacing w:line="-300" w:lineRule="auto"/>
    </w:pPr>
    <w:rPr>
      <w:rFonts w:ascii="Times New Roman" w:hAnsi="Times New Roman"/>
    </w:rPr>
  </w:style>
  <w:style w:type="paragraph" w:customStyle="1" w:styleId="afff">
    <w:name w:val="图表脚注说明"/>
    <w:basedOn w:val="afffa"/>
    <w:next w:val="afffff5"/>
    <w:qFormat/>
    <w:pPr>
      <w:numPr>
        <w:numId w:val="24"/>
      </w:numPr>
      <w:adjustRightInd/>
      <w:spacing w:line="240" w:lineRule="auto"/>
      <w:ind w:left="783"/>
    </w:pPr>
    <w:rPr>
      <w:rFonts w:ascii="宋体" w:hAnsi="Times New Roman"/>
      <w:sz w:val="18"/>
      <w:szCs w:val="18"/>
    </w:rPr>
  </w:style>
  <w:style w:type="paragraph" w:customStyle="1" w:styleId="afa">
    <w:name w:val="标准文件_字母编号列项（一级）"/>
    <w:qFormat/>
    <w:pPr>
      <w:numPr>
        <w:numId w:val="13"/>
      </w:numPr>
      <w:jc w:val="both"/>
    </w:pPr>
    <w:rPr>
      <w:rFonts w:ascii="宋体"/>
      <w:sz w:val="21"/>
    </w:rPr>
  </w:style>
  <w:style w:type="paragraph" w:customStyle="1" w:styleId="afffffffff7">
    <w:name w:val="标准文件_索引字母"/>
    <w:next w:val="afffff5"/>
    <w:qFormat/>
    <w:pPr>
      <w:jc w:val="center"/>
    </w:pPr>
    <w:rPr>
      <w:rFonts w:ascii="宋体" w:eastAsia="Times New Roman" w:hAnsi="宋体"/>
      <w:b/>
      <w:kern w:val="2"/>
      <w:sz w:val="21"/>
    </w:rPr>
  </w:style>
  <w:style w:type="paragraph" w:customStyle="1" w:styleId="afffffffff8">
    <w:name w:val="标准文件_附录前"/>
    <w:next w:val="afffff5"/>
    <w:qFormat/>
    <w:pPr>
      <w:spacing w:line="20" w:lineRule="atLeast"/>
      <w:ind w:firstLine="200"/>
    </w:pPr>
    <w:rPr>
      <w:rFonts w:ascii="宋体" w:hAnsi="宋体"/>
      <w:kern w:val="2"/>
      <w:sz w:val="10"/>
    </w:rPr>
  </w:style>
  <w:style w:type="paragraph" w:customStyle="1" w:styleId="afffffffff9">
    <w:name w:val="标准文件_正文标准名称"/>
    <w:qFormat/>
    <w:pPr>
      <w:spacing w:beforeLines="20" w:after="640" w:line="400" w:lineRule="exact"/>
      <w:jc w:val="center"/>
    </w:pPr>
    <w:rPr>
      <w:rFonts w:ascii="黑体" w:eastAsia="黑体" w:hAnsi="黑体"/>
      <w:kern w:val="2"/>
      <w:sz w:val="32"/>
      <w:szCs w:val="32"/>
    </w:rPr>
  </w:style>
  <w:style w:type="paragraph" w:customStyle="1" w:styleId="afffffffffa">
    <w:name w:val="标准文件_表格"/>
    <w:basedOn w:val="afffff5"/>
    <w:qFormat/>
    <w:pPr>
      <w:ind w:firstLineChars="0" w:firstLine="0"/>
      <w:jc w:val="center"/>
    </w:pPr>
    <w:rPr>
      <w:sz w:val="18"/>
    </w:rPr>
  </w:style>
  <w:style w:type="paragraph" w:customStyle="1" w:styleId="afff7">
    <w:name w:val="标准文件_注："/>
    <w:next w:val="afffff5"/>
    <w:qFormat/>
    <w:pPr>
      <w:widowControl w:val="0"/>
      <w:numPr>
        <w:numId w:val="25"/>
      </w:numPr>
      <w:autoSpaceDE w:val="0"/>
      <w:autoSpaceDN w:val="0"/>
      <w:jc w:val="both"/>
    </w:pPr>
    <w:rPr>
      <w:rFonts w:ascii="宋体"/>
      <w:sz w:val="18"/>
      <w:szCs w:val="18"/>
    </w:rPr>
  </w:style>
  <w:style w:type="paragraph" w:customStyle="1" w:styleId="a6">
    <w:name w:val="标准文件_注×："/>
    <w:qFormat/>
    <w:pPr>
      <w:widowControl w:val="0"/>
      <w:numPr>
        <w:numId w:val="26"/>
      </w:numPr>
      <w:autoSpaceDE w:val="0"/>
      <w:autoSpaceDN w:val="0"/>
      <w:jc w:val="both"/>
    </w:pPr>
    <w:rPr>
      <w:rFonts w:ascii="宋体"/>
      <w:sz w:val="18"/>
      <w:szCs w:val="18"/>
    </w:rPr>
  </w:style>
  <w:style w:type="paragraph" w:customStyle="1" w:styleId="ad">
    <w:name w:val="标准文件_示例："/>
    <w:next w:val="afffffffffb"/>
    <w:qFormat/>
    <w:pPr>
      <w:widowControl w:val="0"/>
      <w:numPr>
        <w:numId w:val="27"/>
      </w:numPr>
      <w:jc w:val="both"/>
    </w:pPr>
    <w:rPr>
      <w:rFonts w:ascii="宋体"/>
      <w:sz w:val="18"/>
      <w:szCs w:val="18"/>
    </w:rPr>
  </w:style>
  <w:style w:type="paragraph" w:customStyle="1" w:styleId="afffffffffb">
    <w:name w:val="标准文件_示例内容"/>
    <w:basedOn w:val="afffff5"/>
    <w:qFormat/>
    <w:pPr>
      <w:ind w:firstLine="420"/>
    </w:pPr>
    <w:rPr>
      <w:sz w:val="18"/>
    </w:rPr>
  </w:style>
  <w:style w:type="paragraph" w:customStyle="1" w:styleId="aff">
    <w:name w:val="标准文件_示例×："/>
    <w:basedOn w:val="afffa"/>
    <w:next w:val="afffffffffb"/>
    <w:qFormat/>
    <w:pPr>
      <w:widowControl/>
      <w:numPr>
        <w:numId w:val="28"/>
      </w:numPr>
      <w:adjustRightInd/>
      <w:spacing w:line="240" w:lineRule="auto"/>
    </w:pPr>
    <w:rPr>
      <w:rFonts w:ascii="宋体" w:hAnsi="Times New Roman"/>
      <w:kern w:val="0"/>
      <w:sz w:val="18"/>
      <w:szCs w:val="18"/>
    </w:rPr>
  </w:style>
  <w:style w:type="character" w:customStyle="1" w:styleId="Char7">
    <w:name w:val="标准文件_段 Char"/>
    <w:link w:val="afffff5"/>
    <w:qFormat/>
    <w:rPr>
      <w:rFonts w:ascii="宋体" w:hAnsi="Times New Roman"/>
      <w:sz w:val="21"/>
    </w:rPr>
  </w:style>
  <w:style w:type="paragraph" w:customStyle="1" w:styleId="afffffffffc">
    <w:name w:val="标准文件_表格续"/>
    <w:basedOn w:val="afffff5"/>
    <w:next w:val="afffff5"/>
    <w:qFormat/>
    <w:pPr>
      <w:jc w:val="center"/>
    </w:pPr>
    <w:rPr>
      <w:rFonts w:ascii="黑体" w:eastAsia="黑体" w:hAnsi="黑体"/>
    </w:rPr>
  </w:style>
  <w:style w:type="character" w:styleId="afffffffffd">
    <w:name w:val="Placeholder Text"/>
    <w:basedOn w:val="afffb"/>
    <w:uiPriority w:val="99"/>
    <w:semiHidden/>
    <w:qFormat/>
    <w:rPr>
      <w:color w:val="808080"/>
    </w:rPr>
  </w:style>
  <w:style w:type="paragraph" w:customStyle="1" w:styleId="2">
    <w:name w:val="标准文件_二级项2"/>
    <w:basedOn w:val="afffff5"/>
    <w:qFormat/>
    <w:pPr>
      <w:numPr>
        <w:ilvl w:val="1"/>
        <w:numId w:val="21"/>
      </w:numPr>
      <w:ind w:left="1271" w:firstLineChars="0" w:hanging="420"/>
    </w:pPr>
  </w:style>
  <w:style w:type="paragraph" w:customStyle="1" w:styleId="21">
    <w:name w:val="标准文件_三级项2"/>
    <w:basedOn w:val="afffff5"/>
    <w:qFormat/>
    <w:pPr>
      <w:numPr>
        <w:numId w:val="29"/>
      </w:numPr>
      <w:spacing w:line="300" w:lineRule="exact"/>
      <w:ind w:left="1276" w:firstLineChars="0" w:hanging="425"/>
    </w:pPr>
    <w:rPr>
      <w:rFonts w:ascii="Times New Roman"/>
    </w:rPr>
  </w:style>
  <w:style w:type="paragraph" w:customStyle="1" w:styleId="20">
    <w:name w:val="标准文件_一级项2"/>
    <w:basedOn w:val="afffff5"/>
    <w:qFormat/>
    <w:pPr>
      <w:numPr>
        <w:numId w:val="30"/>
      </w:numPr>
      <w:spacing w:line="300" w:lineRule="exact"/>
      <w:ind w:left="1271" w:firstLineChars="0" w:hanging="420"/>
    </w:pPr>
    <w:rPr>
      <w:rFonts w:ascii="Times New Roman"/>
    </w:rPr>
  </w:style>
  <w:style w:type="paragraph" w:customStyle="1" w:styleId="afffffffffe">
    <w:name w:val="标准文件_提示"/>
    <w:basedOn w:val="afffff5"/>
    <w:next w:val="afffff5"/>
    <w:qFormat/>
    <w:pPr>
      <w:ind w:firstLine="420"/>
    </w:pPr>
    <w:rPr>
      <w:rFonts w:ascii="黑体" w:eastAsia="黑体"/>
    </w:rPr>
  </w:style>
  <w:style w:type="character" w:customStyle="1" w:styleId="affffffffff">
    <w:name w:val="标准文件_来源"/>
    <w:basedOn w:val="afffb"/>
    <w:uiPriority w:val="1"/>
    <w:qFormat/>
    <w:rPr>
      <w:rFonts w:eastAsia="宋体"/>
      <w:sz w:val="21"/>
    </w:rPr>
  </w:style>
  <w:style w:type="paragraph" w:customStyle="1" w:styleId="affffffffff0">
    <w:name w:val="标准文件_图表说明"/>
    <w:qFormat/>
    <w:pPr>
      <w:spacing w:line="276" w:lineRule="auto"/>
      <w:ind w:firstLine="420"/>
    </w:pPr>
    <w:rPr>
      <w:rFonts w:ascii="宋体" w:hAnsi="宋体"/>
      <w:kern w:val="2"/>
      <w:sz w:val="18"/>
    </w:rPr>
  </w:style>
  <w:style w:type="paragraph" w:customStyle="1" w:styleId="affffffffff1">
    <w:name w:val="其他发布日期"/>
    <w:basedOn w:val="afffffff3"/>
    <w:qFormat/>
    <w:pPr>
      <w:framePr w:w="3997" w:h="471" w:hRule="exact" w:hSpace="0" w:vSpace="181" w:wrap="around" w:vAnchor="page" w:hAnchor="page" w:x="1419" w:y="14097"/>
    </w:pPr>
  </w:style>
  <w:style w:type="paragraph" w:customStyle="1" w:styleId="affffffffff2">
    <w:name w:val="其他实施日期"/>
    <w:basedOn w:val="affffffff9"/>
    <w:qFormat/>
    <w:pPr>
      <w:framePr w:w="3997" w:h="471" w:hRule="exact" w:vSpace="181" w:wrap="around" w:vAnchor="page" w:hAnchor="page" w:x="7089" w:y="14097"/>
    </w:pPr>
  </w:style>
  <w:style w:type="paragraph" w:customStyle="1" w:styleId="affffffffff3">
    <w:name w:val="标准文件_文件编号"/>
    <w:basedOn w:val="afffff5"/>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pPr>
      <w:framePr w:wrap="auto"/>
      <w:spacing w:before="57"/>
    </w:pPr>
    <w:rPr>
      <w:sz w:val="21"/>
    </w:rPr>
  </w:style>
  <w:style w:type="paragraph" w:customStyle="1" w:styleId="affffffffff5">
    <w:name w:val="标准文件_文件名称"/>
    <w:basedOn w:val="afffff5"/>
    <w:next w:val="afffff5"/>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d">
    <w:name w:val="标准文件_附录图标号"/>
    <w:basedOn w:val="afffff5"/>
    <w:next w:val="afffff5"/>
    <w:qFormat/>
    <w:pPr>
      <w:numPr>
        <w:numId w:val="6"/>
      </w:numPr>
      <w:spacing w:line="14" w:lineRule="exact"/>
      <w:ind w:firstLineChars="0" w:firstLine="0"/>
      <w:jc w:val="center"/>
    </w:pPr>
    <w:rPr>
      <w:rFonts w:ascii="黑体" w:eastAsia="黑体" w:hAnsi="黑体"/>
      <w:vanish/>
      <w:sz w:val="2"/>
      <w:szCs w:val="21"/>
    </w:rPr>
  </w:style>
  <w:style w:type="paragraph" w:customStyle="1" w:styleId="aff3">
    <w:name w:val="标准文件_附录表标号"/>
    <w:basedOn w:val="afffff5"/>
    <w:next w:val="afffff5"/>
    <w:qFormat/>
    <w:pPr>
      <w:numPr>
        <w:numId w:val="5"/>
      </w:numPr>
      <w:spacing w:line="14" w:lineRule="exact"/>
      <w:ind w:firstLineChars="0" w:firstLine="0"/>
      <w:jc w:val="center"/>
    </w:pPr>
    <w:rPr>
      <w:rFonts w:eastAsia="黑体"/>
      <w:vanish/>
      <w:sz w:val="2"/>
    </w:rPr>
  </w:style>
  <w:style w:type="paragraph" w:customStyle="1" w:styleId="a8">
    <w:name w:val="标准文件_引言一级条标题"/>
    <w:basedOn w:val="afffff5"/>
    <w:next w:val="afffff5"/>
    <w:qFormat/>
    <w:pPr>
      <w:numPr>
        <w:ilvl w:val="1"/>
        <w:numId w:val="8"/>
      </w:numPr>
      <w:spacing w:beforeLines="50" w:afterLines="50"/>
      <w:ind w:firstLineChars="0"/>
    </w:pPr>
    <w:rPr>
      <w:rFonts w:ascii="黑体" w:eastAsia="黑体"/>
    </w:rPr>
  </w:style>
  <w:style w:type="paragraph" w:customStyle="1" w:styleId="a9">
    <w:name w:val="标准文件_引言二级条标题"/>
    <w:basedOn w:val="afffff5"/>
    <w:next w:val="afffff5"/>
    <w:qFormat/>
    <w:pPr>
      <w:numPr>
        <w:ilvl w:val="2"/>
        <w:numId w:val="8"/>
      </w:numPr>
      <w:spacing w:beforeLines="50" w:afterLines="50"/>
      <w:ind w:firstLineChars="0"/>
    </w:pPr>
    <w:rPr>
      <w:rFonts w:ascii="黑体" w:eastAsia="黑体"/>
    </w:rPr>
  </w:style>
  <w:style w:type="paragraph" w:customStyle="1" w:styleId="aa">
    <w:name w:val="标准文件_引言三级条标题"/>
    <w:basedOn w:val="afffff5"/>
    <w:next w:val="afffff5"/>
    <w:qFormat/>
    <w:pPr>
      <w:numPr>
        <w:ilvl w:val="3"/>
        <w:numId w:val="8"/>
      </w:numPr>
      <w:spacing w:beforeLines="50" w:afterLines="50"/>
      <w:ind w:firstLineChars="0"/>
    </w:pPr>
    <w:rPr>
      <w:rFonts w:ascii="黑体" w:eastAsia="黑体"/>
    </w:rPr>
  </w:style>
  <w:style w:type="paragraph" w:customStyle="1" w:styleId="ab">
    <w:name w:val="标准文件_引言四级条标题"/>
    <w:basedOn w:val="afffff5"/>
    <w:next w:val="afffff5"/>
    <w:qFormat/>
    <w:pPr>
      <w:numPr>
        <w:ilvl w:val="4"/>
        <w:numId w:val="8"/>
      </w:numPr>
      <w:spacing w:beforeLines="50" w:afterLines="50"/>
      <w:ind w:firstLineChars="0"/>
    </w:pPr>
    <w:rPr>
      <w:rFonts w:ascii="黑体" w:eastAsia="黑体"/>
    </w:rPr>
  </w:style>
  <w:style w:type="paragraph" w:customStyle="1" w:styleId="ac">
    <w:name w:val="标准文件_引言五级条标题"/>
    <w:basedOn w:val="afffff5"/>
    <w:next w:val="afffff5"/>
    <w:qFormat/>
    <w:pPr>
      <w:numPr>
        <w:ilvl w:val="5"/>
        <w:numId w:val="8"/>
      </w:numPr>
      <w:spacing w:beforeLines="50" w:afterLines="50"/>
      <w:ind w:firstLineChars="0"/>
    </w:pPr>
    <w:rPr>
      <w:rFonts w:ascii="黑体" w:eastAsia="黑体"/>
    </w:rPr>
  </w:style>
  <w:style w:type="paragraph" w:customStyle="1" w:styleId="affffffffff6">
    <w:name w:val="标准文件_注后"/>
    <w:basedOn w:val="afffff5"/>
    <w:qFormat/>
    <w:pPr>
      <w:ind w:left="811" w:firstLineChars="0" w:firstLine="0"/>
    </w:pPr>
    <w:rPr>
      <w:sz w:val="18"/>
    </w:rPr>
  </w:style>
  <w:style w:type="paragraph" w:customStyle="1" w:styleId="X">
    <w:name w:val="标准文件_注X后"/>
    <w:basedOn w:val="afffff5"/>
    <w:qFormat/>
    <w:pPr>
      <w:ind w:left="811" w:firstLineChars="0" w:firstLine="0"/>
    </w:pPr>
    <w:rPr>
      <w:sz w:val="18"/>
    </w:rPr>
  </w:style>
  <w:style w:type="paragraph" w:customStyle="1" w:styleId="affffffffff7">
    <w:name w:val="标准文件_示例后"/>
    <w:basedOn w:val="afffff5"/>
    <w:qFormat/>
    <w:pPr>
      <w:ind w:left="964" w:firstLineChars="0" w:firstLine="0"/>
    </w:pPr>
    <w:rPr>
      <w:sz w:val="18"/>
    </w:rPr>
  </w:style>
  <w:style w:type="paragraph" w:customStyle="1" w:styleId="X0">
    <w:name w:val="标准文件_示例X后"/>
    <w:basedOn w:val="afffff5"/>
    <w:link w:val="X1"/>
    <w:qFormat/>
    <w:pPr>
      <w:ind w:left="1049" w:firstLineChars="0" w:firstLine="0"/>
    </w:pPr>
    <w:rPr>
      <w:sz w:val="18"/>
    </w:rPr>
  </w:style>
  <w:style w:type="character" w:customStyle="1" w:styleId="X1">
    <w:name w:val="标准文件_示例X后 字符"/>
    <w:basedOn w:val="Char7"/>
    <w:link w:val="X0"/>
    <w:qFormat/>
    <w:rPr>
      <w:rFonts w:ascii="宋体" w:hAnsi="Times New Roman"/>
      <w:sz w:val="18"/>
    </w:rPr>
  </w:style>
  <w:style w:type="paragraph" w:customStyle="1" w:styleId="affffffffff8">
    <w:name w:val="标准文件_索引项"/>
    <w:basedOn w:val="afffff5"/>
    <w:next w:val="afffff5"/>
    <w:qFormat/>
    <w:pPr>
      <w:tabs>
        <w:tab w:val="right" w:leader="dot" w:pos="9356"/>
      </w:tabs>
      <w:ind w:left="210" w:firstLineChars="0" w:hanging="210"/>
      <w:jc w:val="left"/>
    </w:pPr>
  </w:style>
  <w:style w:type="paragraph" w:customStyle="1" w:styleId="affffffffff9">
    <w:name w:val="标准文件_附录一级无标题"/>
    <w:basedOn w:val="aff9"/>
    <w:qFormat/>
    <w:pPr>
      <w:spacing w:beforeLines="0" w:afterLines="0" w:line="276" w:lineRule="auto"/>
      <w:outlineLvl w:val="9"/>
    </w:pPr>
    <w:rPr>
      <w:rFonts w:ascii="宋体" w:eastAsia="宋体"/>
    </w:rPr>
  </w:style>
  <w:style w:type="paragraph" w:customStyle="1" w:styleId="affffffffffa">
    <w:name w:val="标准文件_附录二级无标题"/>
    <w:basedOn w:val="affa"/>
    <w:qFormat/>
    <w:pPr>
      <w:spacing w:beforeLines="0" w:afterLines="0" w:line="276" w:lineRule="auto"/>
      <w:outlineLvl w:val="9"/>
    </w:pPr>
    <w:rPr>
      <w:rFonts w:ascii="宋体" w:eastAsia="宋体"/>
    </w:rPr>
  </w:style>
  <w:style w:type="paragraph" w:customStyle="1" w:styleId="affffffffffb">
    <w:name w:val="标准文件_附录三级无标题"/>
    <w:basedOn w:val="affb"/>
    <w:qFormat/>
    <w:pPr>
      <w:spacing w:beforeLines="0" w:afterLines="0" w:line="276" w:lineRule="auto"/>
      <w:outlineLvl w:val="9"/>
    </w:pPr>
    <w:rPr>
      <w:rFonts w:ascii="宋体" w:eastAsia="宋体"/>
    </w:rPr>
  </w:style>
  <w:style w:type="paragraph" w:customStyle="1" w:styleId="affffffffffc">
    <w:name w:val="标准文件_附录四级无标题"/>
    <w:basedOn w:val="affc"/>
    <w:qFormat/>
    <w:pPr>
      <w:spacing w:beforeLines="0" w:afterLines="0" w:line="276" w:lineRule="auto"/>
      <w:outlineLvl w:val="9"/>
    </w:pPr>
    <w:rPr>
      <w:rFonts w:ascii="宋体" w:eastAsia="宋体"/>
    </w:rPr>
  </w:style>
  <w:style w:type="paragraph" w:customStyle="1" w:styleId="affffffffffd">
    <w:name w:val="标准文件_附录五级无标题"/>
    <w:basedOn w:val="affd"/>
    <w:qFormat/>
    <w:pPr>
      <w:spacing w:beforeLines="0" w:afterLines="0" w:line="276" w:lineRule="auto"/>
      <w:outlineLvl w:val="9"/>
    </w:pPr>
    <w:rPr>
      <w:rFonts w:ascii="宋体" w:eastAsia="宋体"/>
    </w:rPr>
  </w:style>
  <w:style w:type="paragraph" w:customStyle="1" w:styleId="affffffffffe">
    <w:name w:val="标准文件_引言一级无标题"/>
    <w:basedOn w:val="a8"/>
    <w:next w:val="afffff5"/>
    <w:qFormat/>
    <w:pPr>
      <w:spacing w:beforeLines="0" w:afterLines="0" w:line="276" w:lineRule="auto"/>
    </w:pPr>
    <w:rPr>
      <w:rFonts w:ascii="宋体" w:eastAsia="宋体"/>
    </w:rPr>
  </w:style>
  <w:style w:type="paragraph" w:customStyle="1" w:styleId="afffffffffff">
    <w:name w:val="标准文件_引言二级无标题"/>
    <w:basedOn w:val="a9"/>
    <w:next w:val="afffff5"/>
    <w:qFormat/>
    <w:pPr>
      <w:spacing w:beforeLines="0" w:afterLines="0" w:line="276" w:lineRule="auto"/>
    </w:pPr>
    <w:rPr>
      <w:rFonts w:ascii="宋体" w:eastAsia="宋体"/>
    </w:rPr>
  </w:style>
  <w:style w:type="paragraph" w:customStyle="1" w:styleId="afffffffffff0">
    <w:name w:val="标准文件_引言三级无标题"/>
    <w:basedOn w:val="aa"/>
    <w:next w:val="afffff5"/>
    <w:qFormat/>
    <w:pPr>
      <w:spacing w:beforeLines="0" w:afterLines="0" w:line="276" w:lineRule="auto"/>
    </w:pPr>
    <w:rPr>
      <w:rFonts w:ascii="宋体" w:eastAsia="宋体"/>
    </w:rPr>
  </w:style>
  <w:style w:type="paragraph" w:customStyle="1" w:styleId="afffffffffff1">
    <w:name w:val="标准文件_引言四级无标题"/>
    <w:basedOn w:val="ab"/>
    <w:next w:val="afffff5"/>
    <w:qFormat/>
    <w:pPr>
      <w:spacing w:beforeLines="0" w:afterLines="0" w:line="276" w:lineRule="auto"/>
    </w:pPr>
    <w:rPr>
      <w:rFonts w:ascii="宋体" w:eastAsia="宋体"/>
    </w:rPr>
  </w:style>
  <w:style w:type="paragraph" w:customStyle="1" w:styleId="afffffffffff2">
    <w:name w:val="标准文件_引言五级无标题"/>
    <w:basedOn w:val="ac"/>
    <w:next w:val="afffff5"/>
    <w:qFormat/>
    <w:pPr>
      <w:spacing w:beforeLines="0" w:afterLines="0" w:line="276" w:lineRule="auto"/>
    </w:pPr>
    <w:rPr>
      <w:rFonts w:ascii="宋体" w:eastAsia="宋体"/>
    </w:rPr>
  </w:style>
  <w:style w:type="paragraph" w:customStyle="1" w:styleId="afffffffffff3">
    <w:name w:val="标准文件_索引标题"/>
    <w:basedOn w:val="afffffc"/>
    <w:next w:val="afffff5"/>
    <w:qFormat/>
    <w:rPr>
      <w:rFonts w:hAnsi="黑体"/>
    </w:rPr>
  </w:style>
  <w:style w:type="paragraph" w:customStyle="1" w:styleId="afffffffffff4">
    <w:name w:val="标准文件_脚注内容"/>
    <w:basedOn w:val="afffff5"/>
    <w:qFormat/>
    <w:pPr>
      <w:ind w:leftChars="200" w:left="400" w:hangingChars="200" w:hanging="200"/>
    </w:pPr>
    <w:rPr>
      <w:sz w:val="15"/>
    </w:rPr>
  </w:style>
  <w:style w:type="paragraph" w:customStyle="1" w:styleId="afffffffffff5">
    <w:name w:val="标准文件_术语条一"/>
    <w:basedOn w:val="affffffffe"/>
    <w:next w:val="afffff5"/>
    <w:qFormat/>
  </w:style>
  <w:style w:type="paragraph" w:customStyle="1" w:styleId="afffffffffff6">
    <w:name w:val="标准文件_术语条二"/>
    <w:basedOn w:val="afffffffff1"/>
    <w:next w:val="afffff5"/>
    <w:qFormat/>
  </w:style>
  <w:style w:type="paragraph" w:customStyle="1" w:styleId="afffffffffff7">
    <w:name w:val="标准文件_术语条三"/>
    <w:basedOn w:val="afffffffff0"/>
    <w:next w:val="afffff5"/>
    <w:qFormat/>
  </w:style>
  <w:style w:type="paragraph" w:customStyle="1" w:styleId="afffffffffff8">
    <w:name w:val="标准文件_术语条四"/>
    <w:basedOn w:val="afffffffff3"/>
    <w:next w:val="afffff5"/>
    <w:qFormat/>
  </w:style>
  <w:style w:type="paragraph" w:customStyle="1" w:styleId="afffffffffff9">
    <w:name w:val="标准文件_术语条五"/>
    <w:basedOn w:val="afffffffff"/>
    <w:next w:val="afffff5"/>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a">
    <w:name w:val="发布"/>
    <w:basedOn w:val="afffb"/>
    <w:qFormat/>
    <w:rPr>
      <w:rFonts w:ascii="黑体" w:eastAsia="黑体"/>
      <w:spacing w:val="85"/>
      <w:w w:val="100"/>
      <w:position w:val="3"/>
      <w:sz w:val="28"/>
      <w:szCs w:val="28"/>
    </w:rPr>
  </w:style>
  <w:style w:type="character" w:customStyle="1" w:styleId="Char">
    <w:name w:val="文档结构图 Char"/>
    <w:basedOn w:val="afffb"/>
    <w:link w:val="affff"/>
    <w:uiPriority w:val="99"/>
    <w:semiHidden/>
    <w:qFormat/>
    <w:rPr>
      <w:rFonts w:ascii="宋体"/>
      <w:kern w:val="2"/>
      <w:sz w:val="18"/>
      <w:szCs w:val="18"/>
    </w:rPr>
  </w:style>
  <w:style w:type="paragraph" w:customStyle="1" w:styleId="afffffffffffb">
    <w:name w:val="段"/>
    <w:link w:val="Char8"/>
    <w:qFormat/>
    <w:pPr>
      <w:tabs>
        <w:tab w:val="center" w:pos="4201"/>
        <w:tab w:val="right" w:leader="dot" w:pos="9298"/>
      </w:tabs>
      <w:autoSpaceDE w:val="0"/>
      <w:autoSpaceDN w:val="0"/>
      <w:ind w:firstLineChars="200" w:firstLine="420"/>
      <w:jc w:val="both"/>
    </w:pPr>
    <w:rPr>
      <w:rFonts w:ascii="宋体"/>
      <w:sz w:val="21"/>
    </w:rPr>
  </w:style>
  <w:style w:type="character" w:customStyle="1" w:styleId="Char8">
    <w:name w:val="段 Char"/>
    <w:basedOn w:val="afffb"/>
    <w:link w:val="afffffffffffb"/>
    <w:qFormat/>
    <w:rPr>
      <w:rFonts w:ascii="宋体" w:hAnsi="Times New Roman"/>
      <w:sz w:val="21"/>
    </w:rPr>
  </w:style>
  <w:style w:type="paragraph" w:customStyle="1" w:styleId="af3">
    <w:name w:val="一级条标题"/>
    <w:next w:val="afffffffffffb"/>
    <w:qFormat/>
    <w:pPr>
      <w:numPr>
        <w:ilvl w:val="1"/>
        <w:numId w:val="9"/>
      </w:numPr>
      <w:spacing w:beforeLines="50" w:afterLines="50"/>
      <w:outlineLvl w:val="2"/>
    </w:pPr>
    <w:rPr>
      <w:rFonts w:ascii="黑体" w:eastAsia="黑体"/>
      <w:sz w:val="21"/>
      <w:szCs w:val="21"/>
    </w:rPr>
  </w:style>
  <w:style w:type="paragraph" w:customStyle="1" w:styleId="af4">
    <w:name w:val="二级无"/>
    <w:basedOn w:val="af6"/>
    <w:qFormat/>
    <w:pPr>
      <w:numPr>
        <w:numId w:val="9"/>
      </w:numPr>
    </w:pPr>
    <w:rPr>
      <w:rFonts w:ascii="宋体"/>
    </w:rPr>
  </w:style>
  <w:style w:type="paragraph" w:customStyle="1" w:styleId="af6">
    <w:name w:val="二级条标题"/>
    <w:basedOn w:val="af3"/>
    <w:next w:val="afffffffffffb"/>
    <w:qFormat/>
    <w:pPr>
      <w:numPr>
        <w:ilvl w:val="2"/>
        <w:numId w:val="31"/>
      </w:numPr>
      <w:spacing w:before="50" w:after="50"/>
      <w:outlineLvl w:val="3"/>
    </w:pPr>
  </w:style>
  <w:style w:type="paragraph" w:customStyle="1" w:styleId="afffffffffffc">
    <w:name w:val="章标题"/>
    <w:next w:val="afffffffffffb"/>
    <w:pPr>
      <w:spacing w:beforeLines="100" w:afterLines="100"/>
      <w:ind w:left="794" w:hanging="397"/>
      <w:jc w:val="both"/>
      <w:outlineLvl w:val="1"/>
    </w:pPr>
    <w:rPr>
      <w:rFonts w:ascii="黑体" w:eastAsia="黑体"/>
      <w:sz w:val="21"/>
    </w:rPr>
  </w:style>
  <w:style w:type="paragraph" w:customStyle="1" w:styleId="af">
    <w:name w:val="字母编号列项（一级）"/>
    <w:qFormat/>
    <w:pPr>
      <w:numPr>
        <w:numId w:val="32"/>
      </w:numPr>
      <w:tabs>
        <w:tab w:val="clear" w:pos="851"/>
        <w:tab w:val="left" w:pos="840"/>
      </w:tabs>
      <w:jc w:val="both"/>
    </w:pPr>
    <w:rPr>
      <w:rFonts w:ascii="宋体"/>
      <w:sz w:val="21"/>
    </w:rPr>
  </w:style>
  <w:style w:type="paragraph" w:customStyle="1" w:styleId="a0">
    <w:name w:val="正文表标题"/>
    <w:next w:val="afffffffffffb"/>
    <w:qFormat/>
    <w:pPr>
      <w:numPr>
        <w:numId w:val="20"/>
      </w:numPr>
      <w:tabs>
        <w:tab w:val="left" w:pos="360"/>
      </w:tabs>
      <w:spacing w:beforeLines="50" w:afterLines="50"/>
      <w:jc w:val="center"/>
    </w:pPr>
    <w:rPr>
      <w:rFonts w:ascii="黑体" w:eastAsia="黑体"/>
      <w:sz w:val="21"/>
    </w:rPr>
  </w:style>
  <w:style w:type="paragraph" w:customStyle="1" w:styleId="af5">
    <w:name w:val="三级无"/>
    <w:basedOn w:val="afffa"/>
    <w:qFormat/>
    <w:pPr>
      <w:widowControl/>
      <w:numPr>
        <w:ilvl w:val="3"/>
        <w:numId w:val="9"/>
      </w:numPr>
      <w:adjustRightInd/>
      <w:spacing w:line="240" w:lineRule="auto"/>
      <w:jc w:val="left"/>
      <w:outlineLvl w:val="4"/>
    </w:pPr>
    <w:rPr>
      <w:rFonts w:ascii="宋体" w:hAnsi="Times New Roman"/>
      <w:kern w:val="0"/>
    </w:rPr>
  </w:style>
  <w:style w:type="character" w:styleId="afffffffffffd">
    <w:name w:val="annotation reference"/>
    <w:basedOn w:val="afffb"/>
    <w:uiPriority w:val="99"/>
    <w:semiHidden/>
    <w:unhideWhenUsed/>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uiPriority="0"/>
    <w:lsdException w:name="toc 9" w:uiPriority="0"/>
    <w:lsdException w:name="Normal Indent" w:semiHidden="0" w:uiPriority="0" w:unhideWhenUsed="0" w:qFormat="1"/>
    <w:lsdException w:name="footnote text" w:uiPriority="0" w:unhideWhenUsed="0" w:qFormat="1"/>
    <w:lsdException w:name="annotation text" w:qFormat="1"/>
    <w:lsdException w:name="header" w:semiHidden="0" w:unhideWhenUsed="0" w:qFormat="1"/>
    <w:lsdException w:name="footer" w:semiHidden="0" w:unhideWhenUsed="0" w:qFormat="1"/>
    <w:lsdException w:name="caption" w:uiPriority="35" w:qFormat="1"/>
    <w:lsdException w:name="table of figures" w:uiPriority="0" w:unhideWhenUsed="0" w:qFormat="1"/>
    <w:lsdException w:name="footnote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qFormat="1"/>
    <w:lsdException w:name="Normal Table" w:qFormat="1"/>
    <w:lsdException w:name="Balloon Text" w:qFormat="1"/>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a">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a"/>
    <w:next w:val="afffa"/>
    <w:link w:val="1Char"/>
    <w:qFormat/>
    <w:pPr>
      <w:keepNext/>
      <w:keepLines/>
      <w:spacing w:before="340" w:after="330" w:line="578" w:lineRule="auto"/>
      <w:outlineLvl w:val="0"/>
    </w:pPr>
    <w:rPr>
      <w:b/>
      <w:bCs/>
      <w:kern w:val="44"/>
      <w:sz w:val="44"/>
      <w:szCs w:val="44"/>
    </w:rPr>
  </w:style>
  <w:style w:type="paragraph" w:styleId="22">
    <w:name w:val="heading 2"/>
    <w:basedOn w:val="afffa"/>
    <w:next w:val="afff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a"/>
    <w:next w:val="afffa"/>
    <w:link w:val="3Char"/>
    <w:qFormat/>
    <w:pPr>
      <w:keepNext/>
      <w:keepLines/>
      <w:spacing w:before="260" w:after="260" w:line="416" w:lineRule="auto"/>
      <w:outlineLvl w:val="2"/>
    </w:pPr>
    <w:rPr>
      <w:b/>
      <w:bCs/>
      <w:sz w:val="32"/>
      <w:szCs w:val="32"/>
    </w:rPr>
  </w:style>
  <w:style w:type="paragraph" w:styleId="4">
    <w:name w:val="heading 4"/>
    <w:basedOn w:val="afffa"/>
    <w:next w:val="afffa"/>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a"/>
    <w:next w:val="afffa"/>
    <w:link w:val="5Char"/>
    <w:qFormat/>
    <w:pPr>
      <w:keepNext/>
      <w:keepLines/>
      <w:adjustRightInd/>
      <w:spacing w:before="280" w:after="290" w:line="376" w:lineRule="auto"/>
      <w:outlineLvl w:val="4"/>
    </w:pPr>
    <w:rPr>
      <w:b/>
      <w:bCs/>
      <w:sz w:val="28"/>
      <w:szCs w:val="28"/>
    </w:rPr>
  </w:style>
  <w:style w:type="paragraph" w:styleId="6">
    <w:name w:val="heading 6"/>
    <w:basedOn w:val="afffa"/>
    <w:next w:val="afffa"/>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a"/>
    <w:next w:val="afffa"/>
    <w:link w:val="7Char"/>
    <w:qFormat/>
    <w:pPr>
      <w:keepNext/>
      <w:keepLines/>
      <w:adjustRightInd/>
      <w:spacing w:before="240" w:after="64" w:line="320" w:lineRule="auto"/>
      <w:outlineLvl w:val="6"/>
    </w:pPr>
    <w:rPr>
      <w:b/>
      <w:bCs/>
      <w:sz w:val="24"/>
      <w:szCs w:val="24"/>
    </w:rPr>
  </w:style>
  <w:style w:type="paragraph" w:styleId="8">
    <w:name w:val="heading 8"/>
    <w:basedOn w:val="afffa"/>
    <w:next w:val="afffa"/>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a"/>
    <w:next w:val="afffa"/>
    <w:link w:val="9Char"/>
    <w:qFormat/>
    <w:pPr>
      <w:keepNext/>
      <w:keepLines/>
      <w:adjustRightInd/>
      <w:spacing w:before="240" w:after="64" w:line="320" w:lineRule="auto"/>
      <w:outlineLvl w:val="8"/>
    </w:pPr>
    <w:rPr>
      <w:rFonts w:ascii="Arial" w:eastAsia="黑体" w:hAnsi="Arial"/>
    </w:rPr>
  </w:style>
  <w:style w:type="character" w:default="1" w:styleId="afffb">
    <w:name w:val="Default Paragraph Font"/>
    <w:uiPriority w:val="1"/>
    <w:semiHidden/>
    <w:unhideWhenUsed/>
  </w:style>
  <w:style w:type="table" w:default="1" w:styleId="afffc">
    <w:name w:val="Normal Table"/>
    <w:uiPriority w:val="99"/>
    <w:semiHidden/>
    <w:unhideWhenUsed/>
    <w:tblPr>
      <w:tblInd w:w="0" w:type="dxa"/>
      <w:tblCellMar>
        <w:top w:w="0" w:type="dxa"/>
        <w:left w:w="108" w:type="dxa"/>
        <w:bottom w:w="0" w:type="dxa"/>
        <w:right w:w="108" w:type="dxa"/>
      </w:tblCellMar>
    </w:tblPr>
  </w:style>
  <w:style w:type="numbering" w:default="1" w:styleId="afffd">
    <w:name w:val="No List"/>
    <w:uiPriority w:val="99"/>
    <w:semiHidden/>
    <w:unhideWhenUsed/>
  </w:style>
  <w:style w:type="paragraph" w:styleId="70">
    <w:name w:val="toc 7"/>
    <w:basedOn w:val="afffa"/>
    <w:next w:val="afffa"/>
    <w:uiPriority w:val="39"/>
    <w:unhideWhenUsed/>
    <w:qFormat/>
    <w:pPr>
      <w:tabs>
        <w:tab w:val="right" w:leader="dot" w:pos="9344"/>
      </w:tabs>
      <w:spacing w:line="300" w:lineRule="exact"/>
      <w:ind w:left="1259"/>
    </w:pPr>
    <w:rPr>
      <w:rFonts w:ascii="宋体"/>
    </w:rPr>
  </w:style>
  <w:style w:type="paragraph" w:styleId="afffe">
    <w:name w:val="Normal Indent"/>
    <w:basedOn w:val="afffa"/>
    <w:qFormat/>
    <w:pPr>
      <w:ind w:firstLine="420"/>
    </w:pPr>
  </w:style>
  <w:style w:type="paragraph" w:styleId="affff">
    <w:name w:val="Document Map"/>
    <w:basedOn w:val="afffa"/>
    <w:link w:val="Char"/>
    <w:uiPriority w:val="99"/>
    <w:semiHidden/>
    <w:unhideWhenUsed/>
    <w:qFormat/>
    <w:rPr>
      <w:rFonts w:ascii="宋体"/>
      <w:sz w:val="18"/>
      <w:szCs w:val="18"/>
    </w:rPr>
  </w:style>
  <w:style w:type="paragraph" w:styleId="affff0">
    <w:name w:val="annotation text"/>
    <w:basedOn w:val="afffa"/>
    <w:uiPriority w:val="99"/>
    <w:semiHidden/>
    <w:unhideWhenUsed/>
    <w:qFormat/>
    <w:pPr>
      <w:jc w:val="left"/>
    </w:pPr>
  </w:style>
  <w:style w:type="paragraph" w:styleId="affff1">
    <w:name w:val="Body Text"/>
    <w:basedOn w:val="afffa"/>
    <w:link w:val="Char0"/>
    <w:qFormat/>
    <w:pPr>
      <w:spacing w:after="120"/>
    </w:pPr>
  </w:style>
  <w:style w:type="paragraph" w:styleId="50">
    <w:name w:val="toc 5"/>
    <w:basedOn w:val="afffa"/>
    <w:next w:val="afffa"/>
    <w:uiPriority w:val="39"/>
    <w:unhideWhenUsed/>
    <w:qFormat/>
    <w:pPr>
      <w:ind w:left="839"/>
    </w:pPr>
    <w:rPr>
      <w:rFonts w:ascii="宋体"/>
    </w:rPr>
  </w:style>
  <w:style w:type="paragraph" w:styleId="30">
    <w:name w:val="toc 3"/>
    <w:basedOn w:val="afffa"/>
    <w:next w:val="afffa"/>
    <w:uiPriority w:val="39"/>
    <w:unhideWhenUsed/>
    <w:qFormat/>
    <w:pPr>
      <w:spacing w:line="300" w:lineRule="exact"/>
      <w:ind w:left="420"/>
    </w:pPr>
    <w:rPr>
      <w:rFonts w:ascii="宋体"/>
    </w:rPr>
  </w:style>
  <w:style w:type="paragraph" w:styleId="affff2">
    <w:name w:val="Balloon Text"/>
    <w:basedOn w:val="afffa"/>
    <w:link w:val="Char1"/>
    <w:uiPriority w:val="99"/>
    <w:semiHidden/>
    <w:unhideWhenUsed/>
    <w:qFormat/>
    <w:rPr>
      <w:sz w:val="18"/>
      <w:szCs w:val="18"/>
    </w:rPr>
  </w:style>
  <w:style w:type="paragraph" w:styleId="affff3">
    <w:name w:val="footer"/>
    <w:basedOn w:val="afffa"/>
    <w:link w:val="Char2"/>
    <w:uiPriority w:val="99"/>
    <w:qFormat/>
    <w:pPr>
      <w:tabs>
        <w:tab w:val="center" w:pos="4153"/>
        <w:tab w:val="right" w:pos="8306"/>
      </w:tabs>
      <w:adjustRightInd/>
      <w:snapToGrid w:val="0"/>
      <w:spacing w:line="240" w:lineRule="auto"/>
      <w:jc w:val="right"/>
    </w:pPr>
    <w:rPr>
      <w:rFonts w:ascii="宋体"/>
      <w:sz w:val="18"/>
      <w:szCs w:val="18"/>
    </w:rPr>
  </w:style>
  <w:style w:type="paragraph" w:styleId="affff4">
    <w:name w:val="header"/>
    <w:basedOn w:val="afffa"/>
    <w:link w:val="Char3"/>
    <w:uiPriority w:val="99"/>
    <w:qFormat/>
    <w:pPr>
      <w:tabs>
        <w:tab w:val="center" w:pos="4153"/>
        <w:tab w:val="right" w:pos="8306"/>
      </w:tabs>
      <w:adjustRightInd/>
      <w:snapToGrid w:val="0"/>
      <w:jc w:val="center"/>
    </w:pPr>
    <w:rPr>
      <w:sz w:val="18"/>
      <w:szCs w:val="18"/>
    </w:rPr>
  </w:style>
  <w:style w:type="paragraph" w:styleId="10">
    <w:name w:val="toc 1"/>
    <w:basedOn w:val="afffa"/>
    <w:next w:val="afffa"/>
    <w:uiPriority w:val="39"/>
    <w:unhideWhenUsed/>
    <w:qFormat/>
    <w:rPr>
      <w:rFonts w:ascii="宋体"/>
    </w:rPr>
  </w:style>
  <w:style w:type="paragraph" w:styleId="40">
    <w:name w:val="toc 4"/>
    <w:basedOn w:val="afffa"/>
    <w:next w:val="afffa"/>
    <w:uiPriority w:val="39"/>
    <w:unhideWhenUsed/>
    <w:qFormat/>
    <w:pPr>
      <w:tabs>
        <w:tab w:val="right" w:leader="dot" w:pos="9344"/>
      </w:tabs>
      <w:spacing w:line="300" w:lineRule="exact"/>
      <w:ind w:left="629"/>
    </w:pPr>
    <w:rPr>
      <w:rFonts w:ascii="宋体"/>
    </w:rPr>
  </w:style>
  <w:style w:type="paragraph" w:styleId="affff5">
    <w:name w:val="footnote text"/>
    <w:basedOn w:val="afffa"/>
    <w:next w:val="afffa"/>
    <w:link w:val="Char4"/>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a"/>
    <w:next w:val="afffa"/>
    <w:uiPriority w:val="39"/>
    <w:unhideWhenUsed/>
    <w:qFormat/>
    <w:pPr>
      <w:spacing w:line="300" w:lineRule="exact"/>
      <w:ind w:left="1049"/>
    </w:pPr>
    <w:rPr>
      <w:rFonts w:ascii="宋体"/>
    </w:rPr>
  </w:style>
  <w:style w:type="paragraph" w:styleId="affff6">
    <w:name w:val="table of figures"/>
    <w:basedOn w:val="afffa"/>
    <w:next w:val="afffa"/>
    <w:semiHidden/>
    <w:qFormat/>
    <w:pPr>
      <w:adjustRightInd/>
      <w:spacing w:line="240" w:lineRule="auto"/>
      <w:jc w:val="left"/>
    </w:pPr>
    <w:rPr>
      <w:szCs w:val="24"/>
    </w:rPr>
  </w:style>
  <w:style w:type="paragraph" w:styleId="23">
    <w:name w:val="toc 2"/>
    <w:basedOn w:val="afffa"/>
    <w:next w:val="afffa"/>
    <w:uiPriority w:val="39"/>
    <w:unhideWhenUsed/>
    <w:qFormat/>
    <w:pPr>
      <w:tabs>
        <w:tab w:val="right" w:leader="dot" w:pos="9344"/>
      </w:tabs>
      <w:spacing w:line="300" w:lineRule="exact"/>
      <w:ind w:left="210"/>
    </w:pPr>
    <w:rPr>
      <w:rFonts w:ascii="宋体"/>
    </w:rPr>
  </w:style>
  <w:style w:type="paragraph" w:styleId="affff7">
    <w:name w:val="Title"/>
    <w:basedOn w:val="afffa"/>
    <w:link w:val="Char5"/>
    <w:qFormat/>
    <w:pPr>
      <w:spacing w:before="240" w:after="60"/>
      <w:jc w:val="center"/>
      <w:outlineLvl w:val="0"/>
    </w:pPr>
    <w:rPr>
      <w:rFonts w:ascii="Arial" w:hAnsi="Arial" w:cs="Arial"/>
      <w:b/>
      <w:bCs/>
      <w:sz w:val="32"/>
      <w:szCs w:val="32"/>
    </w:rPr>
  </w:style>
  <w:style w:type="table" w:styleId="affff8">
    <w:name w:val="Table Grid"/>
    <w:basedOn w:val="afffc"/>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9">
    <w:name w:val="Strong"/>
    <w:uiPriority w:val="22"/>
    <w:qFormat/>
    <w:rPr>
      <w:b/>
      <w:bCs/>
    </w:rPr>
  </w:style>
  <w:style w:type="character" w:styleId="affffa">
    <w:name w:val="page number"/>
    <w:qFormat/>
    <w:rPr>
      <w:rFonts w:ascii="宋体" w:eastAsia="宋体" w:hAnsi="Times New Roman"/>
      <w:sz w:val="18"/>
    </w:rPr>
  </w:style>
  <w:style w:type="character" w:styleId="affffb">
    <w:name w:val="Emphasis"/>
    <w:uiPriority w:val="20"/>
    <w:qFormat/>
    <w:rPr>
      <w:i/>
      <w:iCs/>
    </w:rPr>
  </w:style>
  <w:style w:type="character" w:styleId="affffc">
    <w:name w:val="Hyperlink"/>
    <w:uiPriority w:val="99"/>
    <w:qFormat/>
    <w:rPr>
      <w:rFonts w:ascii="宋体" w:eastAsia="宋体" w:hAnsi="Times New Roman"/>
      <w:color w:val="auto"/>
      <w:spacing w:val="0"/>
      <w:w w:val="100"/>
      <w:position w:val="0"/>
      <w:sz w:val="21"/>
      <w:u w:val="none"/>
      <w:vertAlign w:val="baseline"/>
    </w:rPr>
  </w:style>
  <w:style w:type="character" w:styleId="affffd">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2"/>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3">
    <w:name w:val="页眉 Char"/>
    <w:link w:val="affff4"/>
    <w:uiPriority w:val="99"/>
    <w:qFormat/>
    <w:rPr>
      <w:rFonts w:ascii="Times New Roman" w:eastAsia="宋体" w:hAnsi="Times New Roman" w:cs="Times New Roman"/>
      <w:sz w:val="18"/>
      <w:szCs w:val="18"/>
    </w:rPr>
  </w:style>
  <w:style w:type="character" w:customStyle="1" w:styleId="Char2">
    <w:name w:val="页脚 Char"/>
    <w:link w:val="affff3"/>
    <w:uiPriority w:val="99"/>
    <w:qFormat/>
    <w:rPr>
      <w:rFonts w:ascii="宋体" w:eastAsia="宋体" w:hAnsi="Times New Roman" w:cs="Times New Roman"/>
      <w:sz w:val="18"/>
      <w:szCs w:val="18"/>
    </w:rPr>
  </w:style>
  <w:style w:type="character" w:customStyle="1" w:styleId="Char1">
    <w:name w:val="批注框文本 Char"/>
    <w:link w:val="affff2"/>
    <w:uiPriority w:val="99"/>
    <w:semiHidden/>
    <w:qFormat/>
    <w:rPr>
      <w:sz w:val="18"/>
      <w:szCs w:val="18"/>
    </w:rPr>
  </w:style>
  <w:style w:type="paragraph" w:styleId="affffe">
    <w:name w:val="Quote"/>
    <w:basedOn w:val="afffa"/>
    <w:next w:val="afffa"/>
    <w:link w:val="Char6"/>
    <w:uiPriority w:val="29"/>
    <w:qFormat/>
    <w:rPr>
      <w:i/>
      <w:iCs/>
      <w:color w:val="000000"/>
    </w:rPr>
  </w:style>
  <w:style w:type="character" w:customStyle="1" w:styleId="Char6">
    <w:name w:val="引用 Char"/>
    <w:link w:val="affffe"/>
    <w:uiPriority w:val="29"/>
    <w:qFormat/>
    <w:rPr>
      <w:i/>
      <w:iCs/>
      <w:color w:val="000000"/>
    </w:rPr>
  </w:style>
  <w:style w:type="character" w:customStyle="1" w:styleId="Char5">
    <w:name w:val="标题 Char"/>
    <w:link w:val="affff7"/>
    <w:qFormat/>
    <w:rPr>
      <w:rFonts w:ascii="Arial" w:eastAsia="宋体" w:hAnsi="Arial" w:cs="Arial"/>
      <w:b/>
      <w:bCs/>
      <w:sz w:val="32"/>
      <w:szCs w:val="32"/>
    </w:rPr>
  </w:style>
  <w:style w:type="paragraph" w:customStyle="1" w:styleId="afffff">
    <w:name w:val="标准标志"/>
    <w:next w:val="afffa"/>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f0">
    <w:name w:val="标准称谓"/>
    <w:next w:val="afffa"/>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1">
    <w:name w:val="标准文件_页脚偶数页"/>
    <w:qFormat/>
    <w:pPr>
      <w:ind w:left="198"/>
    </w:pPr>
    <w:rPr>
      <w:rFonts w:ascii="宋体"/>
      <w:sz w:val="18"/>
    </w:rPr>
  </w:style>
  <w:style w:type="paragraph" w:customStyle="1" w:styleId="afffff2">
    <w:name w:val="标准文件_页脚奇数页"/>
    <w:qFormat/>
    <w:pPr>
      <w:ind w:right="227"/>
      <w:jc w:val="right"/>
    </w:pPr>
    <w:rPr>
      <w:rFonts w:ascii="宋体"/>
      <w:sz w:val="18"/>
    </w:rPr>
  </w:style>
  <w:style w:type="paragraph" w:customStyle="1" w:styleId="afffff3">
    <w:name w:val="标准书眉一"/>
    <w:qFormat/>
    <w:pPr>
      <w:jc w:val="both"/>
    </w:pPr>
  </w:style>
  <w:style w:type="paragraph" w:customStyle="1" w:styleId="ICS">
    <w:name w:val="标准文件_ICS"/>
    <w:basedOn w:val="afffa"/>
    <w:qFormat/>
    <w:pPr>
      <w:spacing w:line="0" w:lineRule="atLeast"/>
    </w:pPr>
    <w:rPr>
      <w:rFonts w:ascii="黑体" w:eastAsia="黑体" w:hAnsi="宋体"/>
    </w:rPr>
  </w:style>
  <w:style w:type="paragraph" w:customStyle="1" w:styleId="afffff4">
    <w:name w:val="标准文件_标准正文"/>
    <w:basedOn w:val="afffa"/>
    <w:next w:val="afffff5"/>
    <w:qFormat/>
    <w:pPr>
      <w:snapToGrid w:val="0"/>
      <w:ind w:firstLineChars="200" w:firstLine="200"/>
    </w:pPr>
    <w:rPr>
      <w:kern w:val="0"/>
    </w:rPr>
  </w:style>
  <w:style w:type="paragraph" w:customStyle="1" w:styleId="afffff5">
    <w:name w:val="标准文件_段"/>
    <w:link w:val="Char7"/>
    <w:qFormat/>
    <w:pPr>
      <w:autoSpaceDE w:val="0"/>
      <w:autoSpaceDN w:val="0"/>
      <w:ind w:firstLineChars="200" w:firstLine="200"/>
      <w:jc w:val="both"/>
    </w:pPr>
    <w:rPr>
      <w:rFonts w:ascii="宋体"/>
      <w:sz w:val="21"/>
    </w:rPr>
  </w:style>
  <w:style w:type="paragraph" w:customStyle="1" w:styleId="afffff6">
    <w:name w:val="标准文件_版本"/>
    <w:basedOn w:val="afffff4"/>
    <w:qFormat/>
    <w:pPr>
      <w:adjustRightInd/>
      <w:snapToGrid/>
      <w:ind w:firstLineChars="0" w:firstLine="0"/>
    </w:pPr>
    <w:rPr>
      <w:rFonts w:ascii="宋体" w:hAnsi="宋体"/>
      <w:kern w:val="2"/>
    </w:rPr>
  </w:style>
  <w:style w:type="paragraph" w:customStyle="1" w:styleId="afffff7">
    <w:name w:val="标准文件_标准部门"/>
    <w:basedOn w:val="afffa"/>
    <w:qFormat/>
    <w:pPr>
      <w:jc w:val="center"/>
    </w:pPr>
    <w:rPr>
      <w:rFonts w:ascii="黑体" w:eastAsia="黑体"/>
      <w:kern w:val="0"/>
      <w:sz w:val="44"/>
    </w:rPr>
  </w:style>
  <w:style w:type="paragraph" w:customStyle="1" w:styleId="afffff8">
    <w:name w:val="标准文件_标准代替"/>
    <w:basedOn w:val="afffa"/>
    <w:next w:val="afffa"/>
    <w:qFormat/>
    <w:pPr>
      <w:spacing w:line="310" w:lineRule="exact"/>
      <w:jc w:val="right"/>
    </w:pPr>
    <w:rPr>
      <w:rFonts w:ascii="宋体" w:hAnsi="宋体"/>
      <w:kern w:val="0"/>
    </w:rPr>
  </w:style>
  <w:style w:type="paragraph" w:customStyle="1" w:styleId="afffff9">
    <w:name w:val="标准文件_标准名称标题"/>
    <w:basedOn w:val="afffa"/>
    <w:next w:val="afffa"/>
    <w:qFormat/>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a"/>
    <w:qFormat/>
    <w:pPr>
      <w:tabs>
        <w:tab w:val="center" w:pos="4154"/>
        <w:tab w:val="right" w:pos="8306"/>
      </w:tabs>
      <w:spacing w:after="120"/>
      <w:jc w:val="right"/>
    </w:pPr>
    <w:rPr>
      <w:rFonts w:ascii="黑体" w:eastAsia="黑体" w:hAnsi="宋体"/>
      <w:sz w:val="21"/>
    </w:rPr>
  </w:style>
  <w:style w:type="paragraph" w:customStyle="1" w:styleId="afffffb">
    <w:name w:val="标准文件_页眉偶数页"/>
    <w:basedOn w:val="afffffa"/>
    <w:next w:val="afffa"/>
    <w:qFormat/>
    <w:pPr>
      <w:jc w:val="left"/>
    </w:pPr>
  </w:style>
  <w:style w:type="paragraph" w:customStyle="1" w:styleId="afffffc">
    <w:name w:val="标准文件_参考文献标题"/>
    <w:basedOn w:val="afffa"/>
    <w:next w:val="afffa"/>
    <w:qFormat/>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f3">
    <w:name w:val="标准文件_二级条标题"/>
    <w:next w:val="afffff5"/>
    <w:qFormat/>
    <w:pPr>
      <w:widowControl w:val="0"/>
      <w:numPr>
        <w:ilvl w:val="3"/>
        <w:numId w:val="2"/>
      </w:numPr>
      <w:spacing w:beforeLines="50" w:afterLines="50"/>
      <w:jc w:val="both"/>
      <w:outlineLvl w:val="2"/>
    </w:pPr>
    <w:rPr>
      <w:rFonts w:ascii="黑体" w:eastAsia="黑体"/>
      <w:sz w:val="21"/>
    </w:rPr>
  </w:style>
  <w:style w:type="character" w:customStyle="1" w:styleId="afffffd">
    <w:name w:val="标准文件_发布"/>
    <w:qFormat/>
    <w:rPr>
      <w:rFonts w:ascii="黑体" w:eastAsia="黑体"/>
      <w:spacing w:val="0"/>
      <w:w w:val="100"/>
      <w:position w:val="3"/>
      <w:sz w:val="28"/>
    </w:rPr>
  </w:style>
  <w:style w:type="paragraph" w:customStyle="1" w:styleId="ae">
    <w:name w:val="标准文件_方框数字列项"/>
    <w:basedOn w:val="afffff5"/>
    <w:qFormat/>
    <w:pPr>
      <w:numPr>
        <w:numId w:val="3"/>
      </w:numPr>
      <w:ind w:firstLineChars="0" w:firstLine="0"/>
    </w:pPr>
  </w:style>
  <w:style w:type="paragraph" w:customStyle="1" w:styleId="afffffe">
    <w:name w:val="标准文件_封面标准编号"/>
    <w:basedOn w:val="afffa"/>
    <w:next w:val="afffff8"/>
    <w:qFormat/>
    <w:pPr>
      <w:spacing w:line="310" w:lineRule="exact"/>
      <w:jc w:val="right"/>
    </w:pPr>
    <w:rPr>
      <w:rFonts w:ascii="黑体" w:eastAsia="黑体"/>
      <w:kern w:val="0"/>
      <w:sz w:val="28"/>
    </w:rPr>
  </w:style>
  <w:style w:type="paragraph" w:customStyle="1" w:styleId="affffff">
    <w:name w:val="标准文件_封面标准分类号"/>
    <w:basedOn w:val="afffa"/>
    <w:qFormat/>
    <w:rPr>
      <w:rFonts w:ascii="黑体" w:eastAsia="黑体"/>
      <w:b/>
      <w:kern w:val="0"/>
      <w:sz w:val="28"/>
    </w:rPr>
  </w:style>
  <w:style w:type="paragraph" w:customStyle="1" w:styleId="affffff0">
    <w:name w:val="标准文件_封面标准名称"/>
    <w:basedOn w:val="afffa"/>
    <w:qFormat/>
    <w:pPr>
      <w:spacing w:line="240" w:lineRule="auto"/>
      <w:jc w:val="center"/>
    </w:pPr>
    <w:rPr>
      <w:rFonts w:ascii="黑体" w:eastAsia="黑体"/>
      <w:kern w:val="0"/>
      <w:sz w:val="52"/>
    </w:rPr>
  </w:style>
  <w:style w:type="paragraph" w:customStyle="1" w:styleId="affffff1">
    <w:name w:val="标准文件_封面标准英文名称"/>
    <w:basedOn w:val="afffa"/>
    <w:qFormat/>
    <w:pPr>
      <w:spacing w:line="240" w:lineRule="auto"/>
      <w:jc w:val="center"/>
    </w:pPr>
    <w:rPr>
      <w:rFonts w:ascii="黑体" w:eastAsia="黑体"/>
      <w:b/>
      <w:sz w:val="28"/>
    </w:rPr>
  </w:style>
  <w:style w:type="paragraph" w:customStyle="1" w:styleId="affffff2">
    <w:name w:val="标准文件_封面发布日期"/>
    <w:basedOn w:val="afffa"/>
    <w:qFormat/>
    <w:pPr>
      <w:spacing w:line="310" w:lineRule="exact"/>
    </w:pPr>
    <w:rPr>
      <w:rFonts w:ascii="黑体" w:eastAsia="黑体"/>
      <w:kern w:val="0"/>
      <w:sz w:val="28"/>
    </w:rPr>
  </w:style>
  <w:style w:type="paragraph" w:customStyle="1" w:styleId="affffff3">
    <w:name w:val="标准文件_封面密级"/>
    <w:basedOn w:val="afffa"/>
    <w:qFormat/>
    <w:rPr>
      <w:rFonts w:eastAsia="黑体"/>
      <w:sz w:val="32"/>
    </w:rPr>
  </w:style>
  <w:style w:type="paragraph" w:customStyle="1" w:styleId="affffff4">
    <w:name w:val="标准文件_封面实施日期"/>
    <w:basedOn w:val="afffa"/>
    <w:qFormat/>
    <w:pPr>
      <w:spacing w:line="310" w:lineRule="exact"/>
      <w:jc w:val="right"/>
    </w:pPr>
    <w:rPr>
      <w:rFonts w:ascii="黑体" w:eastAsia="黑体"/>
      <w:sz w:val="28"/>
    </w:rPr>
  </w:style>
  <w:style w:type="paragraph" w:customStyle="1" w:styleId="affffff5">
    <w:name w:val="标准文件_封面抬头"/>
    <w:basedOn w:val="afffff5"/>
    <w:qFormat/>
    <w:pPr>
      <w:adjustRightInd w:val="0"/>
      <w:spacing w:line="800" w:lineRule="exact"/>
      <w:ind w:firstLineChars="0" w:firstLine="0"/>
      <w:jc w:val="distribute"/>
    </w:pPr>
    <w:rPr>
      <w:rFonts w:ascii="黑体" w:eastAsia="黑体"/>
      <w:b/>
      <w:sz w:val="64"/>
    </w:rPr>
  </w:style>
  <w:style w:type="paragraph" w:customStyle="1" w:styleId="aff8">
    <w:name w:val="标准文件_附录标识"/>
    <w:next w:val="afffff5"/>
    <w:qFormat/>
    <w:pPr>
      <w:numPr>
        <w:numId w:val="4"/>
      </w:numPr>
      <w:shd w:val="clear" w:color="FFFFFF" w:fill="FFFFFF"/>
      <w:tabs>
        <w:tab w:val="left" w:pos="6406"/>
      </w:tabs>
      <w:spacing w:beforeLines="25" w:afterLines="50"/>
      <w:jc w:val="center"/>
      <w:outlineLvl w:val="0"/>
    </w:pPr>
    <w:rPr>
      <w:rFonts w:ascii="黑体" w:eastAsia="黑体"/>
      <w:sz w:val="21"/>
    </w:rPr>
  </w:style>
  <w:style w:type="paragraph" w:customStyle="1" w:styleId="aff4">
    <w:name w:val="标准文件_附录表标题"/>
    <w:next w:val="afffff5"/>
    <w:qFormat/>
    <w:pPr>
      <w:numPr>
        <w:ilvl w:val="1"/>
        <w:numId w:val="5"/>
      </w:numPr>
      <w:adjustRightInd w:val="0"/>
      <w:snapToGrid w:val="0"/>
      <w:spacing w:beforeLines="50" w:afterLines="50"/>
      <w:ind w:firstLine="420"/>
      <w:jc w:val="center"/>
      <w:textAlignment w:val="baseline"/>
    </w:pPr>
    <w:rPr>
      <w:rFonts w:ascii="黑体" w:eastAsia="黑体"/>
      <w:kern w:val="21"/>
      <w:sz w:val="21"/>
    </w:rPr>
  </w:style>
  <w:style w:type="paragraph" w:customStyle="1" w:styleId="aff9">
    <w:name w:val="标准文件_附录一级条标题"/>
    <w:next w:val="afffff5"/>
    <w:qFormat/>
    <w:pPr>
      <w:widowControl w:val="0"/>
      <w:numPr>
        <w:ilvl w:val="1"/>
        <w:numId w:val="4"/>
      </w:numPr>
      <w:spacing w:beforeLines="50" w:afterLines="50"/>
      <w:jc w:val="both"/>
      <w:outlineLvl w:val="2"/>
    </w:pPr>
    <w:rPr>
      <w:rFonts w:ascii="黑体" w:eastAsia="黑体"/>
      <w:kern w:val="21"/>
      <w:sz w:val="21"/>
    </w:rPr>
  </w:style>
  <w:style w:type="paragraph" w:customStyle="1" w:styleId="affa">
    <w:name w:val="标准文件_附录二级条标题"/>
    <w:basedOn w:val="aff9"/>
    <w:next w:val="afffff5"/>
    <w:qFormat/>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qFormat/>
    <w:pPr>
      <w:tabs>
        <w:tab w:val="center" w:pos="4678"/>
        <w:tab w:val="right" w:leader="middleDot" w:pos="9356"/>
      </w:tabs>
      <w:spacing w:line="240" w:lineRule="auto"/>
      <w:ind w:right="-51" w:firstLineChars="0" w:firstLine="0"/>
    </w:pPr>
    <w:rPr>
      <w:rFonts w:ascii="宋体" w:hAnsi="宋体"/>
    </w:rPr>
  </w:style>
  <w:style w:type="paragraph" w:customStyle="1" w:styleId="affb">
    <w:name w:val="标准文件_附录三级条标题"/>
    <w:next w:val="afffff5"/>
    <w:qFormat/>
    <w:pPr>
      <w:widowControl w:val="0"/>
      <w:numPr>
        <w:ilvl w:val="3"/>
        <w:numId w:val="4"/>
      </w:numPr>
      <w:spacing w:beforeLines="50" w:afterLines="50"/>
      <w:jc w:val="both"/>
      <w:outlineLvl w:val="4"/>
    </w:pPr>
    <w:rPr>
      <w:rFonts w:ascii="黑体" w:eastAsia="黑体"/>
      <w:kern w:val="21"/>
      <w:sz w:val="21"/>
    </w:rPr>
  </w:style>
  <w:style w:type="paragraph" w:customStyle="1" w:styleId="affc">
    <w:name w:val="标准文件_附录四级条标题"/>
    <w:next w:val="afffff5"/>
    <w:qFormat/>
    <w:pPr>
      <w:widowControl w:val="0"/>
      <w:numPr>
        <w:ilvl w:val="4"/>
        <w:numId w:val="4"/>
      </w:numPr>
      <w:spacing w:beforeLines="50" w:afterLines="50"/>
      <w:jc w:val="both"/>
      <w:outlineLvl w:val="5"/>
    </w:pPr>
    <w:rPr>
      <w:rFonts w:ascii="黑体" w:eastAsia="黑体"/>
      <w:kern w:val="21"/>
      <w:sz w:val="21"/>
    </w:rPr>
  </w:style>
  <w:style w:type="paragraph" w:customStyle="1" w:styleId="afe">
    <w:name w:val="标准文件_附录图标题"/>
    <w:next w:val="afffff5"/>
    <w:qFormat/>
    <w:pPr>
      <w:numPr>
        <w:ilvl w:val="1"/>
        <w:numId w:val="6"/>
      </w:numPr>
      <w:adjustRightInd w:val="0"/>
      <w:snapToGrid w:val="0"/>
      <w:spacing w:beforeLines="50" w:afterLines="50"/>
      <w:ind w:firstLine="420"/>
      <w:jc w:val="center"/>
    </w:pPr>
    <w:rPr>
      <w:rFonts w:ascii="黑体" w:eastAsia="黑体"/>
      <w:sz w:val="21"/>
    </w:rPr>
  </w:style>
  <w:style w:type="paragraph" w:customStyle="1" w:styleId="affd">
    <w:name w:val="标准文件_附录五级条标题"/>
    <w:next w:val="afffff5"/>
    <w:qFormat/>
    <w:pPr>
      <w:widowControl w:val="0"/>
      <w:numPr>
        <w:ilvl w:val="5"/>
        <w:numId w:val="4"/>
      </w:numPr>
      <w:spacing w:beforeLines="50" w:afterLines="50"/>
      <w:jc w:val="both"/>
      <w:outlineLvl w:val="6"/>
    </w:pPr>
    <w:rPr>
      <w:rFonts w:ascii="黑体" w:eastAsia="黑体"/>
      <w:kern w:val="21"/>
      <w:sz w:val="21"/>
    </w:rPr>
  </w:style>
  <w:style w:type="paragraph" w:customStyle="1" w:styleId="af1">
    <w:name w:val="标准文件_附录英文标识"/>
    <w:next w:val="affff1"/>
    <w:qFormat/>
    <w:pPr>
      <w:numPr>
        <w:numId w:val="7"/>
      </w:numPr>
      <w:tabs>
        <w:tab w:val="left" w:pos="6406"/>
      </w:tabs>
      <w:spacing w:before="220" w:after="320"/>
      <w:jc w:val="center"/>
      <w:outlineLvl w:val="0"/>
    </w:pPr>
    <w:rPr>
      <w:rFonts w:ascii="黑体" w:eastAsia="黑体"/>
      <w:sz w:val="21"/>
    </w:rPr>
  </w:style>
  <w:style w:type="character" w:customStyle="1" w:styleId="Char0">
    <w:name w:val="正文文本 Char"/>
    <w:link w:val="affff1"/>
    <w:qFormat/>
    <w:rPr>
      <w:rFonts w:ascii="Times New Roman" w:eastAsia="宋体" w:hAnsi="Times New Roman" w:cs="Times New Roman"/>
      <w:szCs w:val="20"/>
    </w:rPr>
  </w:style>
  <w:style w:type="paragraph" w:customStyle="1" w:styleId="affffff7">
    <w:name w:val="标准文件_附录章标题"/>
    <w:next w:val="afffff5"/>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8">
    <w:name w:val="标准文件_公式后的破折号"/>
    <w:basedOn w:val="afffff5"/>
    <w:next w:val="afffff5"/>
    <w:qFormat/>
    <w:pPr>
      <w:ind w:leftChars="200" w:left="488" w:hangingChars="290" w:hanging="289"/>
    </w:pPr>
  </w:style>
  <w:style w:type="paragraph" w:customStyle="1" w:styleId="a7">
    <w:name w:val="标准文件_前言、引言标题"/>
    <w:next w:val="afffa"/>
    <w:qFormat/>
    <w:pPr>
      <w:numPr>
        <w:numId w:val="8"/>
      </w:numPr>
      <w:shd w:val="clear" w:color="FFFFFF" w:fill="FFFFFF"/>
      <w:spacing w:afterLines="150"/>
      <w:ind w:left="0" w:firstLine="0"/>
      <w:jc w:val="center"/>
      <w:outlineLvl w:val="0"/>
    </w:pPr>
    <w:rPr>
      <w:rFonts w:ascii="黑体" w:eastAsia="黑体"/>
      <w:sz w:val="32"/>
    </w:rPr>
  </w:style>
  <w:style w:type="paragraph" w:customStyle="1" w:styleId="affffff9">
    <w:name w:val="标准文件_目次、标准名称标题"/>
    <w:basedOn w:val="a7"/>
    <w:next w:val="afffff5"/>
    <w:qFormat/>
    <w:pPr>
      <w:spacing w:line="460" w:lineRule="exact"/>
    </w:pPr>
  </w:style>
  <w:style w:type="paragraph" w:customStyle="1" w:styleId="affffffa">
    <w:name w:val="标准文件_目录标题"/>
    <w:basedOn w:val="afffa"/>
    <w:qFormat/>
    <w:pPr>
      <w:spacing w:afterLines="150" w:line="240" w:lineRule="auto"/>
      <w:jc w:val="center"/>
    </w:pPr>
    <w:rPr>
      <w:rFonts w:ascii="黑体" w:eastAsia="黑体"/>
      <w:sz w:val="32"/>
    </w:rPr>
  </w:style>
  <w:style w:type="paragraph" w:customStyle="1" w:styleId="af2">
    <w:name w:val="标准文件_破折号列项"/>
    <w:qFormat/>
    <w:pPr>
      <w:numPr>
        <w:numId w:val="9"/>
      </w:numPr>
      <w:adjustRightInd w:val="0"/>
      <w:snapToGrid w:val="0"/>
      <w:ind w:left="0" w:firstLineChars="200" w:firstLine="200"/>
    </w:pPr>
    <w:rPr>
      <w:sz w:val="21"/>
    </w:rPr>
  </w:style>
  <w:style w:type="paragraph" w:customStyle="1" w:styleId="aff1">
    <w:name w:val="标准文件_破折号列项（二级）"/>
    <w:basedOn w:val="af2"/>
    <w:qFormat/>
    <w:pPr>
      <w:numPr>
        <w:numId w:val="10"/>
      </w:numPr>
      <w:ind w:left="0" w:firstLine="200"/>
    </w:pPr>
  </w:style>
  <w:style w:type="paragraph" w:customStyle="1" w:styleId="afff4">
    <w:name w:val="标准文件_三级条标题"/>
    <w:basedOn w:val="afff3"/>
    <w:next w:val="afffff5"/>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b">
    <w:name w:val="标准文件_示例后续"/>
    <w:basedOn w:val="afffa"/>
    <w:qFormat/>
    <w:pPr>
      <w:adjustRightInd/>
      <w:spacing w:line="240" w:lineRule="auto"/>
      <w:ind w:firstLineChars="200" w:firstLine="200"/>
    </w:pPr>
    <w:rPr>
      <w:sz w:val="18"/>
      <w:szCs w:val="24"/>
    </w:rPr>
  </w:style>
  <w:style w:type="paragraph" w:customStyle="1" w:styleId="affe">
    <w:name w:val="标准文件_数字编号列项"/>
    <w:qFormat/>
    <w:pPr>
      <w:numPr>
        <w:numId w:val="11"/>
      </w:numPr>
      <w:jc w:val="both"/>
    </w:pPr>
    <w:rPr>
      <w:rFonts w:ascii="宋体" w:hAnsi="宋体"/>
      <w:sz w:val="21"/>
    </w:rPr>
  </w:style>
  <w:style w:type="paragraph" w:customStyle="1" w:styleId="afff5">
    <w:name w:val="标准文件_四级条标题"/>
    <w:next w:val="afffff5"/>
    <w:qFormat/>
    <w:pPr>
      <w:widowControl w:val="0"/>
      <w:numPr>
        <w:ilvl w:val="5"/>
        <w:numId w:val="2"/>
      </w:numPr>
      <w:spacing w:beforeLines="50" w:afterLines="50"/>
      <w:jc w:val="both"/>
      <w:outlineLvl w:val="4"/>
    </w:pPr>
    <w:rPr>
      <w:rFonts w:ascii="黑体" w:eastAsia="黑体"/>
      <w:sz w:val="21"/>
    </w:rPr>
  </w:style>
  <w:style w:type="character" w:customStyle="1" w:styleId="Char4">
    <w:name w:val="脚注文本 Char"/>
    <w:link w:val="affff5"/>
    <w:semiHidden/>
    <w:qFormat/>
    <w:rPr>
      <w:rFonts w:ascii="宋体" w:eastAsia="宋体" w:hAnsi="Times New Roman" w:cs="Times New Roman"/>
      <w:sz w:val="18"/>
      <w:szCs w:val="18"/>
    </w:rPr>
  </w:style>
  <w:style w:type="paragraph" w:customStyle="1" w:styleId="affffffc">
    <w:name w:val="标准文件_条文脚注"/>
    <w:basedOn w:val="affff5"/>
    <w:qFormat/>
    <w:pPr>
      <w:adjustRightInd w:val="0"/>
      <w:spacing w:line="240" w:lineRule="auto"/>
      <w:ind w:leftChars="0" w:left="0" w:firstLineChars="200" w:firstLine="200"/>
      <w:jc w:val="both"/>
    </w:pPr>
    <w:rPr>
      <w:rFonts w:hAnsi="宋体"/>
    </w:rPr>
  </w:style>
  <w:style w:type="paragraph" w:customStyle="1" w:styleId="af9">
    <w:name w:val="标准文件_图表脚注"/>
    <w:basedOn w:val="afffa"/>
    <w:next w:val="afffff5"/>
    <w:qFormat/>
    <w:pPr>
      <w:numPr>
        <w:numId w:val="12"/>
      </w:numPr>
      <w:spacing w:line="240" w:lineRule="auto"/>
      <w:jc w:val="left"/>
    </w:pPr>
    <w:rPr>
      <w:rFonts w:ascii="宋体" w:hAnsi="宋体"/>
      <w:sz w:val="18"/>
    </w:rPr>
  </w:style>
  <w:style w:type="character" w:customStyle="1" w:styleId="affffffd">
    <w:name w:val="标准文件_图表脚注内容"/>
    <w:qFormat/>
    <w:rPr>
      <w:rFonts w:ascii="宋体" w:eastAsia="宋体" w:hAnsi="宋体" w:cs="Times New Roman"/>
      <w:spacing w:val="0"/>
      <w:sz w:val="18"/>
      <w:vertAlign w:val="superscript"/>
    </w:rPr>
  </w:style>
  <w:style w:type="paragraph" w:customStyle="1" w:styleId="afff6">
    <w:name w:val="标准文件_五级条标题"/>
    <w:next w:val="afffff5"/>
    <w:qFormat/>
    <w:pPr>
      <w:widowControl w:val="0"/>
      <w:numPr>
        <w:ilvl w:val="6"/>
        <w:numId w:val="2"/>
      </w:numPr>
      <w:spacing w:beforeLines="50" w:afterLines="50"/>
      <w:jc w:val="both"/>
      <w:outlineLvl w:val="5"/>
    </w:pPr>
    <w:rPr>
      <w:rFonts w:ascii="黑体" w:eastAsia="黑体"/>
      <w:sz w:val="21"/>
    </w:rPr>
  </w:style>
  <w:style w:type="paragraph" w:customStyle="1" w:styleId="afff1">
    <w:name w:val="标准文件_章标题"/>
    <w:next w:val="afffff5"/>
    <w:qFormat/>
    <w:pPr>
      <w:numPr>
        <w:ilvl w:val="1"/>
        <w:numId w:val="2"/>
      </w:numPr>
      <w:spacing w:beforeLines="100" w:afterLines="100"/>
      <w:jc w:val="both"/>
      <w:outlineLvl w:val="0"/>
    </w:pPr>
    <w:rPr>
      <w:rFonts w:ascii="黑体" w:eastAsia="黑体"/>
      <w:sz w:val="21"/>
    </w:rPr>
  </w:style>
  <w:style w:type="paragraph" w:customStyle="1" w:styleId="afff2">
    <w:name w:val="标准文件_一级条标题"/>
    <w:basedOn w:val="afff1"/>
    <w:next w:val="afffff5"/>
    <w:qFormat/>
    <w:pPr>
      <w:numPr>
        <w:ilvl w:val="2"/>
      </w:numPr>
      <w:spacing w:beforeLines="50" w:afterLines="50"/>
      <w:outlineLvl w:val="1"/>
    </w:pPr>
  </w:style>
  <w:style w:type="paragraph" w:customStyle="1" w:styleId="affffffe">
    <w:name w:val="标准文件_一致程度"/>
    <w:basedOn w:val="afffa"/>
    <w:qFormat/>
    <w:pPr>
      <w:spacing w:line="440" w:lineRule="exact"/>
      <w:jc w:val="center"/>
    </w:pPr>
    <w:rPr>
      <w:sz w:val="28"/>
    </w:rPr>
  </w:style>
  <w:style w:type="paragraph" w:customStyle="1" w:styleId="afffffff">
    <w:name w:val="标准文件_引言标题"/>
    <w:next w:val="afffa"/>
    <w:qFormat/>
    <w:pPr>
      <w:shd w:val="clear" w:color="FFFFFF" w:fill="FFFFFF"/>
      <w:spacing w:before="540" w:after="600"/>
      <w:jc w:val="center"/>
      <w:outlineLvl w:val="0"/>
    </w:pPr>
    <w:rPr>
      <w:rFonts w:ascii="黑体" w:eastAsia="黑体"/>
      <w:sz w:val="32"/>
    </w:rPr>
  </w:style>
  <w:style w:type="paragraph" w:customStyle="1" w:styleId="afffffff0">
    <w:name w:val="标准文件_英文图表脚注"/>
    <w:basedOn w:val="afffff4"/>
    <w:qFormat/>
    <w:pPr>
      <w:widowControl/>
      <w:adjustRightInd/>
      <w:snapToGrid/>
      <w:spacing w:line="240" w:lineRule="auto"/>
      <w:ind w:left="79" w:hangingChars="80" w:hanging="79"/>
    </w:pPr>
    <w:rPr>
      <w:rFonts w:ascii="宋体" w:hAnsi="宋体"/>
    </w:rPr>
  </w:style>
  <w:style w:type="paragraph" w:customStyle="1" w:styleId="afb">
    <w:name w:val="标准文件_数字编号列项（二级）"/>
    <w:qFormat/>
    <w:pPr>
      <w:numPr>
        <w:ilvl w:val="1"/>
        <w:numId w:val="13"/>
      </w:numPr>
      <w:tabs>
        <w:tab w:val="left" w:pos="851"/>
      </w:tabs>
      <w:jc w:val="both"/>
    </w:pPr>
    <w:rPr>
      <w:rFonts w:ascii="宋体"/>
      <w:sz w:val="21"/>
    </w:rPr>
  </w:style>
  <w:style w:type="paragraph" w:customStyle="1" w:styleId="af0">
    <w:name w:val="标准文件_英文注："/>
    <w:basedOn w:val="afffa"/>
    <w:next w:val="afffff5"/>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5">
    <w:name w:val="标准文件_英文注×："/>
    <w:basedOn w:val="afffa"/>
    <w:qFormat/>
    <w:pPr>
      <w:numPr>
        <w:numId w:val="15"/>
      </w:numPr>
      <w:tabs>
        <w:tab w:val="left" w:pos="210"/>
      </w:tabs>
      <w:autoSpaceDE w:val="0"/>
      <w:autoSpaceDN w:val="0"/>
      <w:spacing w:line="240" w:lineRule="auto"/>
    </w:pPr>
    <w:rPr>
      <w:rFonts w:ascii="宋体" w:hAnsi="宋体"/>
      <w:kern w:val="0"/>
      <w:szCs w:val="20"/>
    </w:rPr>
  </w:style>
  <w:style w:type="paragraph" w:customStyle="1" w:styleId="aff7">
    <w:name w:val="标准文件_正文表标题"/>
    <w:next w:val="afffff5"/>
    <w:qFormat/>
    <w:pPr>
      <w:numPr>
        <w:numId w:val="16"/>
      </w:numPr>
      <w:tabs>
        <w:tab w:val="left" w:pos="0"/>
      </w:tabs>
      <w:spacing w:beforeLines="50" w:afterLines="50"/>
      <w:jc w:val="center"/>
    </w:pPr>
    <w:rPr>
      <w:rFonts w:ascii="黑体" w:eastAsia="黑体"/>
      <w:sz w:val="21"/>
    </w:rPr>
  </w:style>
  <w:style w:type="paragraph" w:customStyle="1" w:styleId="afffffff1">
    <w:name w:val="标准文件_正文公式"/>
    <w:basedOn w:val="afffa"/>
    <w:next w:val="afffff4"/>
    <w:qFormat/>
    <w:pPr>
      <w:tabs>
        <w:tab w:val="center" w:pos="4678"/>
        <w:tab w:val="right" w:leader="middleDot" w:pos="9356"/>
      </w:tabs>
      <w:spacing w:line="240" w:lineRule="auto"/>
    </w:pPr>
    <w:rPr>
      <w:rFonts w:ascii="宋体" w:hAnsi="宋体"/>
    </w:rPr>
  </w:style>
  <w:style w:type="paragraph" w:customStyle="1" w:styleId="aff2">
    <w:name w:val="标准文件_正文图标题"/>
    <w:next w:val="afffff5"/>
    <w:qFormat/>
    <w:pPr>
      <w:numPr>
        <w:numId w:val="17"/>
      </w:numPr>
      <w:spacing w:beforeLines="50" w:afterLines="50"/>
      <w:jc w:val="center"/>
    </w:pPr>
    <w:rPr>
      <w:rFonts w:ascii="黑体" w:eastAsia="黑体"/>
      <w:sz w:val="21"/>
    </w:rPr>
  </w:style>
  <w:style w:type="paragraph" w:customStyle="1" w:styleId="afff8">
    <w:name w:val="标准文件_正文英文表标题"/>
    <w:next w:val="afffff5"/>
    <w:qFormat/>
    <w:pPr>
      <w:numPr>
        <w:numId w:val="18"/>
      </w:numPr>
      <w:jc w:val="center"/>
    </w:pPr>
    <w:rPr>
      <w:rFonts w:ascii="黑体" w:eastAsia="黑体"/>
      <w:sz w:val="21"/>
    </w:rPr>
  </w:style>
  <w:style w:type="paragraph" w:customStyle="1" w:styleId="aff0">
    <w:name w:val="标准文件_正文英文图标题"/>
    <w:next w:val="afffff5"/>
    <w:qFormat/>
    <w:pPr>
      <w:numPr>
        <w:numId w:val="19"/>
      </w:numPr>
      <w:jc w:val="center"/>
    </w:pPr>
    <w:rPr>
      <w:rFonts w:ascii="黑体" w:eastAsia="黑体"/>
      <w:sz w:val="21"/>
    </w:rPr>
  </w:style>
  <w:style w:type="paragraph" w:customStyle="1" w:styleId="afc">
    <w:name w:val="标准文件_编号列项（三级）"/>
    <w:qFormat/>
    <w:pPr>
      <w:numPr>
        <w:ilvl w:val="2"/>
        <w:numId w:val="13"/>
      </w:numPr>
      <w:tabs>
        <w:tab w:val="left" w:pos="851"/>
      </w:tabs>
    </w:pPr>
    <w:rPr>
      <w:rFonts w:ascii="宋体"/>
      <w:sz w:val="21"/>
    </w:rPr>
  </w:style>
  <w:style w:type="paragraph" w:customStyle="1" w:styleId="a2">
    <w:name w:val="二级无标题条"/>
    <w:basedOn w:val="afffa"/>
    <w:qFormat/>
    <w:pPr>
      <w:numPr>
        <w:ilvl w:val="3"/>
        <w:numId w:val="20"/>
      </w:numPr>
      <w:adjustRightInd/>
      <w:spacing w:line="240" w:lineRule="auto"/>
    </w:pPr>
    <w:rPr>
      <w:rFonts w:ascii="宋体" w:hAnsi="宋体"/>
      <w:szCs w:val="24"/>
    </w:rPr>
  </w:style>
  <w:style w:type="paragraph" w:customStyle="1" w:styleId="afffffff2">
    <w:name w:val="发布部门"/>
    <w:next w:val="afffff5"/>
    <w:qFormat/>
    <w:pPr>
      <w:framePr w:w="7433" w:h="585" w:hRule="exact" w:hSpace="180" w:vSpace="180" w:wrap="around" w:hAnchor="margin" w:xAlign="center" w:y="14401" w:anchorLock="1"/>
      <w:jc w:val="center"/>
    </w:pPr>
    <w:rPr>
      <w:rFonts w:ascii="宋体"/>
      <w:b/>
      <w:w w:val="135"/>
      <w:sz w:val="36"/>
    </w:rPr>
  </w:style>
  <w:style w:type="paragraph" w:customStyle="1" w:styleId="afffffff3">
    <w:name w:val="发布日期"/>
    <w:qFormat/>
    <w:pPr>
      <w:framePr w:w="4000" w:h="473" w:hRule="exact" w:hSpace="180" w:vSpace="180" w:wrap="around" w:hAnchor="margin" w:y="13511" w:anchorLock="1"/>
    </w:pPr>
    <w:rPr>
      <w:rFonts w:eastAsia="黑体"/>
      <w:sz w:val="28"/>
    </w:rPr>
  </w:style>
  <w:style w:type="paragraph" w:customStyle="1" w:styleId="afffffff4">
    <w:name w:val="封面标准代替信息"/>
    <w:basedOn w:val="afffa"/>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6">
    <w:name w:val="封面标准文稿编辑信息"/>
    <w:qFormat/>
    <w:pPr>
      <w:spacing w:before="180" w:line="180" w:lineRule="exact"/>
      <w:jc w:val="center"/>
    </w:pPr>
    <w:rPr>
      <w:rFonts w:ascii="宋体"/>
      <w:sz w:val="21"/>
    </w:rPr>
  </w:style>
  <w:style w:type="paragraph" w:customStyle="1" w:styleId="afffffff7">
    <w:name w:val="封面标准文稿类别"/>
    <w:qFormat/>
    <w:pPr>
      <w:spacing w:before="440" w:line="400" w:lineRule="exact"/>
      <w:jc w:val="center"/>
    </w:pPr>
    <w:rPr>
      <w:rFonts w:ascii="宋体"/>
      <w:sz w:val="24"/>
    </w:rPr>
  </w:style>
  <w:style w:type="paragraph" w:customStyle="1" w:styleId="afffffff8">
    <w:name w:val="封面标准英文名称"/>
    <w:qFormat/>
    <w:pPr>
      <w:widowControl w:val="0"/>
      <w:spacing w:line="360" w:lineRule="exact"/>
      <w:jc w:val="center"/>
    </w:pPr>
    <w:rPr>
      <w:sz w:val="28"/>
    </w:rPr>
  </w:style>
  <w:style w:type="paragraph" w:customStyle="1" w:styleId="afffffff9">
    <w:name w:val="封面一致性程度标识"/>
    <w:qFormat/>
    <w:pPr>
      <w:spacing w:before="440" w:line="440" w:lineRule="exact"/>
      <w:jc w:val="center"/>
    </w:pPr>
    <w:rPr>
      <w:sz w:val="28"/>
    </w:rPr>
  </w:style>
  <w:style w:type="paragraph" w:customStyle="1" w:styleId="afffffffa">
    <w:name w:val="封面正文"/>
    <w:qFormat/>
    <w:pPr>
      <w:jc w:val="both"/>
    </w:pPr>
  </w:style>
  <w:style w:type="paragraph" w:customStyle="1" w:styleId="afffffffb">
    <w:name w:val="附录二级无标题条"/>
    <w:basedOn w:val="afffa"/>
    <w:next w:val="afffff5"/>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5"/>
    <w:qFormat/>
    <w:pPr>
      <w:outlineLvl w:val="4"/>
    </w:pPr>
  </w:style>
  <w:style w:type="paragraph" w:customStyle="1" w:styleId="afffffffd">
    <w:name w:val="附录四级无标题条"/>
    <w:basedOn w:val="afffffffc"/>
    <w:next w:val="afffff5"/>
    <w:qFormat/>
    <w:pPr>
      <w:outlineLvl w:val="5"/>
    </w:pPr>
  </w:style>
  <w:style w:type="paragraph" w:customStyle="1" w:styleId="afffffffe">
    <w:name w:val="附录图"/>
    <w:next w:val="afffff5"/>
    <w:pPr>
      <w:wordWrap w:val="0"/>
      <w:overflowPunct w:val="0"/>
      <w:autoSpaceDE w:val="0"/>
      <w:spacing w:beforeLines="50" w:afterLines="50"/>
      <w:jc w:val="center"/>
      <w:textAlignment w:val="baseline"/>
      <w:outlineLvl w:val="1"/>
    </w:pPr>
    <w:rPr>
      <w:rFonts w:ascii="黑体" w:eastAsia="黑体"/>
      <w:kern w:val="21"/>
      <w:sz w:val="21"/>
    </w:rPr>
  </w:style>
  <w:style w:type="paragraph" w:customStyle="1" w:styleId="af7">
    <w:name w:val="标准文件_一级项"/>
    <w:qFormat/>
    <w:pPr>
      <w:numPr>
        <w:numId w:val="21"/>
      </w:numPr>
    </w:pPr>
    <w:rPr>
      <w:rFonts w:ascii="宋体"/>
      <w:sz w:val="21"/>
    </w:rPr>
  </w:style>
  <w:style w:type="paragraph" w:customStyle="1" w:styleId="affffffff">
    <w:name w:val="附录五级无标题条"/>
    <w:basedOn w:val="afffffffd"/>
    <w:next w:val="afffff5"/>
    <w:qFormat/>
    <w:pPr>
      <w:outlineLvl w:val="6"/>
    </w:pPr>
  </w:style>
  <w:style w:type="paragraph" w:customStyle="1" w:styleId="affffffff0">
    <w:name w:val="附录性质"/>
    <w:basedOn w:val="afffa"/>
    <w:qFormat/>
    <w:pPr>
      <w:widowControl/>
      <w:adjustRightInd/>
      <w:jc w:val="center"/>
    </w:pPr>
    <w:rPr>
      <w:rFonts w:ascii="黑体" w:eastAsia="黑体"/>
    </w:rPr>
  </w:style>
  <w:style w:type="paragraph" w:customStyle="1" w:styleId="affffffff1">
    <w:name w:val="附录一级无标题条"/>
    <w:basedOn w:val="affffff7"/>
    <w:next w:val="afffff5"/>
    <w:qFormat/>
    <w:pPr>
      <w:autoSpaceDN w:val="0"/>
      <w:outlineLvl w:val="2"/>
    </w:pPr>
    <w:rPr>
      <w:rFonts w:ascii="宋体" w:eastAsia="宋体" w:hAnsi="宋体"/>
    </w:rPr>
  </w:style>
  <w:style w:type="character" w:customStyle="1" w:styleId="affffffff2">
    <w:name w:val="个人答复风格"/>
    <w:qFormat/>
    <w:rPr>
      <w:rFonts w:ascii="Arial" w:eastAsia="宋体" w:hAnsi="Arial" w:cs="Arial"/>
      <w:color w:val="auto"/>
      <w:spacing w:val="0"/>
      <w:sz w:val="20"/>
    </w:rPr>
  </w:style>
  <w:style w:type="character" w:customStyle="1" w:styleId="affffffff3">
    <w:name w:val="个人撰写风格"/>
    <w:qFormat/>
    <w:rPr>
      <w:rFonts w:ascii="Arial" w:eastAsia="宋体" w:hAnsi="Arial" w:cs="Arial"/>
      <w:color w:val="auto"/>
      <w:spacing w:val="0"/>
      <w:sz w:val="20"/>
    </w:rPr>
  </w:style>
  <w:style w:type="paragraph" w:customStyle="1" w:styleId="affffffff4">
    <w:name w:val="脚注后续"/>
    <w:qFormat/>
    <w:pPr>
      <w:ind w:leftChars="350" w:left="350"/>
      <w:jc w:val="both"/>
    </w:pPr>
    <w:rPr>
      <w:rFonts w:ascii="宋体"/>
      <w:sz w:val="18"/>
    </w:rPr>
  </w:style>
  <w:style w:type="paragraph" w:customStyle="1" w:styleId="afff9">
    <w:name w:val="列项——"/>
    <w:qFormat/>
    <w:pPr>
      <w:widowControl w:val="0"/>
      <w:numPr>
        <w:numId w:val="22"/>
      </w:numPr>
      <w:jc w:val="both"/>
    </w:pPr>
    <w:rPr>
      <w:rFonts w:ascii="宋体" w:hAnsi="宋体"/>
      <w:sz w:val="21"/>
    </w:rPr>
  </w:style>
  <w:style w:type="paragraph" w:customStyle="1" w:styleId="affffffff5">
    <w:name w:val="列项·"/>
    <w:basedOn w:val="afffff5"/>
    <w:pPr>
      <w:tabs>
        <w:tab w:val="left" w:pos="840"/>
      </w:tabs>
    </w:pPr>
  </w:style>
  <w:style w:type="paragraph" w:customStyle="1" w:styleId="affffffff6">
    <w:name w:val="目次、索引正文"/>
    <w:qFormat/>
    <w:pPr>
      <w:spacing w:line="320" w:lineRule="exact"/>
      <w:jc w:val="both"/>
    </w:pPr>
    <w:rPr>
      <w:rFonts w:ascii="宋体"/>
      <w:sz w:val="21"/>
    </w:rPr>
  </w:style>
  <w:style w:type="paragraph" w:customStyle="1" w:styleId="210">
    <w:name w:val="目录 21"/>
    <w:basedOn w:val="afffa"/>
    <w:next w:val="afffa"/>
    <w:semiHidden/>
    <w:qFormat/>
    <w:pPr>
      <w:adjustRightInd/>
      <w:spacing w:line="240" w:lineRule="auto"/>
      <w:jc w:val="left"/>
    </w:pPr>
    <w:rPr>
      <w:bCs/>
      <w:iCs/>
    </w:rPr>
  </w:style>
  <w:style w:type="paragraph" w:customStyle="1" w:styleId="31">
    <w:name w:val="目录 31"/>
    <w:basedOn w:val="afffa"/>
    <w:next w:val="afffa"/>
    <w:semiHidden/>
    <w:qFormat/>
    <w:pPr>
      <w:spacing w:line="240" w:lineRule="auto"/>
    </w:pPr>
    <w:rPr>
      <w:rFonts w:ascii="宋体" w:hAnsi="宋体"/>
      <w:iCs/>
    </w:rPr>
  </w:style>
  <w:style w:type="paragraph" w:customStyle="1" w:styleId="41">
    <w:name w:val="目录 41"/>
    <w:basedOn w:val="afffa"/>
    <w:next w:val="afffa"/>
    <w:semiHidden/>
    <w:qFormat/>
    <w:pPr>
      <w:adjustRightInd/>
      <w:spacing w:line="240" w:lineRule="auto"/>
      <w:jc w:val="left"/>
    </w:pPr>
  </w:style>
  <w:style w:type="paragraph" w:customStyle="1" w:styleId="51">
    <w:name w:val="目录 51"/>
    <w:basedOn w:val="afffa"/>
    <w:next w:val="afffa"/>
    <w:semiHidden/>
    <w:qFormat/>
    <w:pPr>
      <w:spacing w:line="240" w:lineRule="auto"/>
    </w:pPr>
    <w:rPr>
      <w:rFonts w:ascii="宋体" w:hAnsi="宋体"/>
    </w:rPr>
  </w:style>
  <w:style w:type="paragraph" w:customStyle="1" w:styleId="61">
    <w:name w:val="目录 61"/>
    <w:basedOn w:val="afffa"/>
    <w:next w:val="afffa"/>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7">
    <w:name w:val="其他标准称谓"/>
    <w:qFormat/>
    <w:pPr>
      <w:spacing w:line="0" w:lineRule="atLeast"/>
      <w:jc w:val="distribute"/>
    </w:pPr>
    <w:rPr>
      <w:rFonts w:ascii="黑体" w:eastAsia="黑体" w:hAnsi="宋体"/>
      <w:sz w:val="52"/>
    </w:rPr>
  </w:style>
  <w:style w:type="paragraph" w:customStyle="1" w:styleId="affffffff8">
    <w:name w:val="其他发布部门"/>
    <w:basedOn w:val="afffffff2"/>
    <w:qFormat/>
    <w:pPr>
      <w:framePr w:wrap="around"/>
      <w:spacing w:line="0" w:lineRule="atLeast"/>
    </w:pPr>
    <w:rPr>
      <w:rFonts w:ascii="黑体" w:eastAsia="黑体"/>
      <w:b w:val="0"/>
    </w:rPr>
  </w:style>
  <w:style w:type="paragraph" w:customStyle="1" w:styleId="afff0">
    <w:name w:val="前言标题"/>
    <w:next w:val="afffa"/>
    <w:qFormat/>
    <w:pPr>
      <w:numPr>
        <w:numId w:val="2"/>
      </w:numPr>
      <w:shd w:val="clear" w:color="FFFFFF" w:fill="FFFFFF"/>
      <w:spacing w:before="540" w:after="600"/>
      <w:jc w:val="center"/>
      <w:outlineLvl w:val="0"/>
    </w:pPr>
    <w:rPr>
      <w:rFonts w:ascii="黑体" w:eastAsia="黑体"/>
      <w:sz w:val="32"/>
    </w:rPr>
  </w:style>
  <w:style w:type="paragraph" w:customStyle="1" w:styleId="a3">
    <w:name w:val="三级无标题条"/>
    <w:basedOn w:val="afffa"/>
    <w:qFormat/>
    <w:pPr>
      <w:numPr>
        <w:ilvl w:val="4"/>
        <w:numId w:val="20"/>
      </w:numPr>
      <w:adjustRightInd/>
      <w:spacing w:line="240" w:lineRule="auto"/>
    </w:pPr>
    <w:rPr>
      <w:rFonts w:ascii="宋体" w:hAnsi="宋体"/>
      <w:szCs w:val="24"/>
    </w:rPr>
  </w:style>
  <w:style w:type="paragraph" w:customStyle="1" w:styleId="affffffff9">
    <w:name w:val="实施日期"/>
    <w:basedOn w:val="afffffff3"/>
    <w:qFormat/>
    <w:pPr>
      <w:framePr w:hSpace="0" w:wrap="around" w:xAlign="right"/>
      <w:jc w:val="right"/>
    </w:pPr>
  </w:style>
  <w:style w:type="paragraph" w:customStyle="1" w:styleId="a4">
    <w:name w:val="四级无标题条"/>
    <w:basedOn w:val="afffa"/>
    <w:qFormat/>
    <w:pPr>
      <w:numPr>
        <w:ilvl w:val="5"/>
        <w:numId w:val="20"/>
      </w:numPr>
      <w:adjustRightInd/>
      <w:spacing w:line="240" w:lineRule="auto"/>
    </w:pPr>
    <w:rPr>
      <w:rFonts w:ascii="宋体" w:hAnsi="宋体"/>
      <w:szCs w:val="24"/>
    </w:rPr>
  </w:style>
  <w:style w:type="paragraph" w:customStyle="1" w:styleId="affffffffa">
    <w:name w:val="文献分类号"/>
    <w:pPr>
      <w:framePr w:hSpace="180" w:vSpace="180" w:wrap="around" w:hAnchor="margin" w:y="1" w:anchorLock="1"/>
      <w:widowControl w:val="0"/>
      <w:textAlignment w:val="center"/>
    </w:pPr>
    <w:rPr>
      <w:rFonts w:eastAsia="黑体"/>
      <w:sz w:val="21"/>
    </w:rPr>
  </w:style>
  <w:style w:type="paragraph" w:customStyle="1" w:styleId="affffffffb">
    <w:name w:val="无标题条"/>
    <w:next w:val="afffff5"/>
    <w:qFormat/>
    <w:pPr>
      <w:jc w:val="both"/>
    </w:pPr>
    <w:rPr>
      <w:rFonts w:ascii="宋体" w:hAnsi="宋体"/>
      <w:sz w:val="21"/>
    </w:rPr>
  </w:style>
  <w:style w:type="paragraph" w:customStyle="1" w:styleId="a5">
    <w:name w:val="五级无标题条"/>
    <w:basedOn w:val="afffa"/>
    <w:qFormat/>
    <w:pPr>
      <w:numPr>
        <w:ilvl w:val="6"/>
        <w:numId w:val="20"/>
      </w:numPr>
      <w:adjustRightInd/>
    </w:pPr>
    <w:rPr>
      <w:szCs w:val="24"/>
    </w:rPr>
  </w:style>
  <w:style w:type="paragraph" w:customStyle="1" w:styleId="a1">
    <w:name w:val="一级无标题条"/>
    <w:basedOn w:val="afffa"/>
    <w:qFormat/>
    <w:pPr>
      <w:numPr>
        <w:ilvl w:val="2"/>
        <w:numId w:val="20"/>
      </w:numPr>
      <w:adjustRightInd/>
      <w:spacing w:before="10" w:after="10" w:line="240" w:lineRule="auto"/>
    </w:pPr>
    <w:rPr>
      <w:rFonts w:ascii="宋体" w:hAnsi="宋体"/>
      <w:szCs w:val="24"/>
    </w:rPr>
  </w:style>
  <w:style w:type="paragraph" w:customStyle="1" w:styleId="affffffffc">
    <w:name w:val="注:后续"/>
    <w:qFormat/>
    <w:pPr>
      <w:spacing w:line="300" w:lineRule="exact"/>
      <w:ind w:leftChars="400" w:left="600" w:hangingChars="200" w:hanging="200"/>
      <w:jc w:val="both"/>
    </w:pPr>
    <w:rPr>
      <w:rFonts w:ascii="宋体"/>
      <w:sz w:val="18"/>
    </w:rPr>
  </w:style>
  <w:style w:type="paragraph" w:customStyle="1" w:styleId="affffffffd">
    <w:name w:val="注×:后续"/>
    <w:basedOn w:val="affffffffc"/>
    <w:qFormat/>
    <w:pPr>
      <w:ind w:leftChars="0" w:left="1406" w:firstLineChars="0" w:hanging="499"/>
    </w:pPr>
  </w:style>
  <w:style w:type="paragraph" w:customStyle="1" w:styleId="affffffffe">
    <w:name w:val="标准文件_一级无标题"/>
    <w:basedOn w:val="afff2"/>
    <w:qFormat/>
    <w:pPr>
      <w:spacing w:beforeLines="0" w:afterLines="0"/>
      <w:outlineLvl w:val="9"/>
    </w:pPr>
    <w:rPr>
      <w:rFonts w:ascii="宋体" w:eastAsia="宋体"/>
    </w:rPr>
  </w:style>
  <w:style w:type="paragraph" w:customStyle="1" w:styleId="afffffffff">
    <w:name w:val="标准文件_五级无标题"/>
    <w:basedOn w:val="afff6"/>
    <w:qFormat/>
    <w:pPr>
      <w:spacing w:beforeLines="0" w:afterLines="0"/>
      <w:outlineLvl w:val="9"/>
    </w:pPr>
    <w:rPr>
      <w:rFonts w:ascii="宋体" w:eastAsia="宋体"/>
    </w:rPr>
  </w:style>
  <w:style w:type="paragraph" w:customStyle="1" w:styleId="afffffffff0">
    <w:name w:val="标准文件_三级无标题"/>
    <w:basedOn w:val="afff4"/>
    <w:qFormat/>
    <w:pPr>
      <w:spacing w:beforeLines="0" w:afterLines="0"/>
      <w:outlineLvl w:val="9"/>
    </w:pPr>
    <w:rPr>
      <w:rFonts w:ascii="宋体" w:eastAsia="宋体"/>
    </w:rPr>
  </w:style>
  <w:style w:type="paragraph" w:customStyle="1" w:styleId="afffffffff1">
    <w:name w:val="标准文件_二级无标题"/>
    <w:basedOn w:val="afff3"/>
    <w:qFormat/>
    <w:pPr>
      <w:spacing w:beforeLines="0" w:afterLines="0"/>
      <w:outlineLvl w:val="9"/>
    </w:pPr>
    <w:rPr>
      <w:rFonts w:ascii="宋体" w:eastAsia="宋体"/>
    </w:rPr>
  </w:style>
  <w:style w:type="paragraph" w:customStyle="1" w:styleId="afffffffff2">
    <w:name w:val="标准_四级无标题"/>
    <w:basedOn w:val="afff5"/>
    <w:next w:val="afffff5"/>
    <w:qFormat/>
    <w:rPr>
      <w:rFonts w:eastAsia="宋体"/>
    </w:rPr>
  </w:style>
  <w:style w:type="paragraph" w:customStyle="1" w:styleId="afffffffff3">
    <w:name w:val="标准文件_四级无标题"/>
    <w:basedOn w:val="afff5"/>
    <w:qFormat/>
    <w:pPr>
      <w:spacing w:beforeLines="0" w:afterLines="0"/>
      <w:outlineLvl w:val="9"/>
    </w:pPr>
    <w:rPr>
      <w:rFonts w:ascii="宋体" w:eastAsia="宋体" w:hAnsi="黑体"/>
      <w:szCs w:val="52"/>
    </w:rPr>
  </w:style>
  <w:style w:type="paragraph" w:customStyle="1" w:styleId="aff6">
    <w:name w:val="标准文件_大写罗马数字编号列项"/>
    <w:basedOn w:val="afffff5"/>
    <w:pPr>
      <w:numPr>
        <w:numId w:val="23"/>
      </w:numPr>
      <w:ind w:firstLineChars="0" w:firstLine="0"/>
    </w:pPr>
    <w:rPr>
      <w:rFonts w:ascii="Times New Roman" w:cs="Arial"/>
      <w:szCs w:val="28"/>
    </w:rPr>
  </w:style>
  <w:style w:type="paragraph" w:customStyle="1" w:styleId="afffffffff4">
    <w:name w:val="标准文件_小写罗马数字编号列项"/>
    <w:basedOn w:val="afffff5"/>
    <w:qFormat/>
    <w:pPr>
      <w:tabs>
        <w:tab w:val="left" w:pos="851"/>
      </w:tabs>
      <w:ind w:left="851" w:firstLineChars="0" w:firstLine="0"/>
    </w:pPr>
    <w:rPr>
      <w:rFonts w:cs="Arial"/>
      <w:szCs w:val="28"/>
    </w:rPr>
  </w:style>
  <w:style w:type="paragraph" w:customStyle="1" w:styleId="afffffffff5">
    <w:name w:val="标准文件_附录标题"/>
    <w:basedOn w:val="aff8"/>
    <w:qFormat/>
    <w:pPr>
      <w:numPr>
        <w:numId w:val="0"/>
      </w:numPr>
      <w:spacing w:after="280"/>
      <w:outlineLvl w:val="9"/>
    </w:pPr>
  </w:style>
  <w:style w:type="paragraph" w:customStyle="1" w:styleId="afffffffff6">
    <w:name w:val="标准文件_二级项"/>
    <w:rPr>
      <w:rFonts w:ascii="宋体"/>
      <w:sz w:val="21"/>
    </w:rPr>
  </w:style>
  <w:style w:type="paragraph" w:customStyle="1" w:styleId="af8">
    <w:name w:val="标准文件_三级项"/>
    <w:basedOn w:val="afffa"/>
    <w:qFormat/>
    <w:pPr>
      <w:numPr>
        <w:ilvl w:val="2"/>
        <w:numId w:val="21"/>
      </w:numPr>
      <w:spacing w:line="-300" w:lineRule="auto"/>
    </w:pPr>
    <w:rPr>
      <w:rFonts w:ascii="Times New Roman" w:hAnsi="Times New Roman"/>
    </w:rPr>
  </w:style>
  <w:style w:type="paragraph" w:customStyle="1" w:styleId="afff">
    <w:name w:val="图表脚注说明"/>
    <w:basedOn w:val="afffa"/>
    <w:next w:val="afffff5"/>
    <w:qFormat/>
    <w:pPr>
      <w:numPr>
        <w:numId w:val="24"/>
      </w:numPr>
      <w:adjustRightInd/>
      <w:spacing w:line="240" w:lineRule="auto"/>
      <w:ind w:left="783"/>
    </w:pPr>
    <w:rPr>
      <w:rFonts w:ascii="宋体" w:hAnsi="Times New Roman"/>
      <w:sz w:val="18"/>
      <w:szCs w:val="18"/>
    </w:rPr>
  </w:style>
  <w:style w:type="paragraph" w:customStyle="1" w:styleId="afa">
    <w:name w:val="标准文件_字母编号列项（一级）"/>
    <w:qFormat/>
    <w:pPr>
      <w:numPr>
        <w:numId w:val="13"/>
      </w:numPr>
      <w:jc w:val="both"/>
    </w:pPr>
    <w:rPr>
      <w:rFonts w:ascii="宋体"/>
      <w:sz w:val="21"/>
    </w:rPr>
  </w:style>
  <w:style w:type="paragraph" w:customStyle="1" w:styleId="afffffffff7">
    <w:name w:val="标准文件_索引字母"/>
    <w:next w:val="afffff5"/>
    <w:qFormat/>
    <w:pPr>
      <w:jc w:val="center"/>
    </w:pPr>
    <w:rPr>
      <w:rFonts w:ascii="宋体" w:eastAsia="Times New Roman" w:hAnsi="宋体"/>
      <w:b/>
      <w:kern w:val="2"/>
      <w:sz w:val="21"/>
    </w:rPr>
  </w:style>
  <w:style w:type="paragraph" w:customStyle="1" w:styleId="afffffffff8">
    <w:name w:val="标准文件_附录前"/>
    <w:next w:val="afffff5"/>
    <w:qFormat/>
    <w:pPr>
      <w:spacing w:line="20" w:lineRule="atLeast"/>
      <w:ind w:firstLine="200"/>
    </w:pPr>
    <w:rPr>
      <w:rFonts w:ascii="宋体" w:hAnsi="宋体"/>
      <w:kern w:val="2"/>
      <w:sz w:val="10"/>
    </w:rPr>
  </w:style>
  <w:style w:type="paragraph" w:customStyle="1" w:styleId="afffffffff9">
    <w:name w:val="标准文件_正文标准名称"/>
    <w:qFormat/>
    <w:pPr>
      <w:spacing w:beforeLines="20" w:after="640" w:line="400" w:lineRule="exact"/>
      <w:jc w:val="center"/>
    </w:pPr>
    <w:rPr>
      <w:rFonts w:ascii="黑体" w:eastAsia="黑体" w:hAnsi="黑体"/>
      <w:kern w:val="2"/>
      <w:sz w:val="32"/>
      <w:szCs w:val="32"/>
    </w:rPr>
  </w:style>
  <w:style w:type="paragraph" w:customStyle="1" w:styleId="afffffffffa">
    <w:name w:val="标准文件_表格"/>
    <w:basedOn w:val="afffff5"/>
    <w:qFormat/>
    <w:pPr>
      <w:ind w:firstLineChars="0" w:firstLine="0"/>
      <w:jc w:val="center"/>
    </w:pPr>
    <w:rPr>
      <w:sz w:val="18"/>
    </w:rPr>
  </w:style>
  <w:style w:type="paragraph" w:customStyle="1" w:styleId="afff7">
    <w:name w:val="标准文件_注："/>
    <w:next w:val="afffff5"/>
    <w:qFormat/>
    <w:pPr>
      <w:widowControl w:val="0"/>
      <w:numPr>
        <w:numId w:val="25"/>
      </w:numPr>
      <w:autoSpaceDE w:val="0"/>
      <w:autoSpaceDN w:val="0"/>
      <w:jc w:val="both"/>
    </w:pPr>
    <w:rPr>
      <w:rFonts w:ascii="宋体"/>
      <w:sz w:val="18"/>
      <w:szCs w:val="18"/>
    </w:rPr>
  </w:style>
  <w:style w:type="paragraph" w:customStyle="1" w:styleId="a6">
    <w:name w:val="标准文件_注×："/>
    <w:qFormat/>
    <w:pPr>
      <w:widowControl w:val="0"/>
      <w:numPr>
        <w:numId w:val="26"/>
      </w:numPr>
      <w:autoSpaceDE w:val="0"/>
      <w:autoSpaceDN w:val="0"/>
      <w:jc w:val="both"/>
    </w:pPr>
    <w:rPr>
      <w:rFonts w:ascii="宋体"/>
      <w:sz w:val="18"/>
      <w:szCs w:val="18"/>
    </w:rPr>
  </w:style>
  <w:style w:type="paragraph" w:customStyle="1" w:styleId="ad">
    <w:name w:val="标准文件_示例："/>
    <w:next w:val="afffffffffb"/>
    <w:qFormat/>
    <w:pPr>
      <w:widowControl w:val="0"/>
      <w:numPr>
        <w:numId w:val="27"/>
      </w:numPr>
      <w:jc w:val="both"/>
    </w:pPr>
    <w:rPr>
      <w:rFonts w:ascii="宋体"/>
      <w:sz w:val="18"/>
      <w:szCs w:val="18"/>
    </w:rPr>
  </w:style>
  <w:style w:type="paragraph" w:customStyle="1" w:styleId="afffffffffb">
    <w:name w:val="标准文件_示例内容"/>
    <w:basedOn w:val="afffff5"/>
    <w:qFormat/>
    <w:pPr>
      <w:ind w:firstLine="420"/>
    </w:pPr>
    <w:rPr>
      <w:sz w:val="18"/>
    </w:rPr>
  </w:style>
  <w:style w:type="paragraph" w:customStyle="1" w:styleId="aff">
    <w:name w:val="标准文件_示例×："/>
    <w:basedOn w:val="afffa"/>
    <w:next w:val="afffffffffb"/>
    <w:qFormat/>
    <w:pPr>
      <w:widowControl/>
      <w:numPr>
        <w:numId w:val="28"/>
      </w:numPr>
      <w:adjustRightInd/>
      <w:spacing w:line="240" w:lineRule="auto"/>
    </w:pPr>
    <w:rPr>
      <w:rFonts w:ascii="宋体" w:hAnsi="Times New Roman"/>
      <w:kern w:val="0"/>
      <w:sz w:val="18"/>
      <w:szCs w:val="18"/>
    </w:rPr>
  </w:style>
  <w:style w:type="character" w:customStyle="1" w:styleId="Char7">
    <w:name w:val="标准文件_段 Char"/>
    <w:link w:val="afffff5"/>
    <w:qFormat/>
    <w:rPr>
      <w:rFonts w:ascii="宋体" w:hAnsi="Times New Roman"/>
      <w:sz w:val="21"/>
    </w:rPr>
  </w:style>
  <w:style w:type="paragraph" w:customStyle="1" w:styleId="afffffffffc">
    <w:name w:val="标准文件_表格续"/>
    <w:basedOn w:val="afffff5"/>
    <w:next w:val="afffff5"/>
    <w:qFormat/>
    <w:pPr>
      <w:jc w:val="center"/>
    </w:pPr>
    <w:rPr>
      <w:rFonts w:ascii="黑体" w:eastAsia="黑体" w:hAnsi="黑体"/>
    </w:rPr>
  </w:style>
  <w:style w:type="character" w:styleId="afffffffffd">
    <w:name w:val="Placeholder Text"/>
    <w:basedOn w:val="afffb"/>
    <w:uiPriority w:val="99"/>
    <w:semiHidden/>
    <w:qFormat/>
    <w:rPr>
      <w:color w:val="808080"/>
    </w:rPr>
  </w:style>
  <w:style w:type="paragraph" w:customStyle="1" w:styleId="2">
    <w:name w:val="标准文件_二级项2"/>
    <w:basedOn w:val="afffff5"/>
    <w:qFormat/>
    <w:pPr>
      <w:numPr>
        <w:ilvl w:val="1"/>
        <w:numId w:val="21"/>
      </w:numPr>
      <w:ind w:left="1271" w:firstLineChars="0" w:hanging="420"/>
    </w:pPr>
  </w:style>
  <w:style w:type="paragraph" w:customStyle="1" w:styleId="21">
    <w:name w:val="标准文件_三级项2"/>
    <w:basedOn w:val="afffff5"/>
    <w:qFormat/>
    <w:pPr>
      <w:numPr>
        <w:numId w:val="29"/>
      </w:numPr>
      <w:spacing w:line="300" w:lineRule="exact"/>
      <w:ind w:left="1276" w:firstLineChars="0" w:hanging="425"/>
    </w:pPr>
    <w:rPr>
      <w:rFonts w:ascii="Times New Roman"/>
    </w:rPr>
  </w:style>
  <w:style w:type="paragraph" w:customStyle="1" w:styleId="20">
    <w:name w:val="标准文件_一级项2"/>
    <w:basedOn w:val="afffff5"/>
    <w:qFormat/>
    <w:pPr>
      <w:numPr>
        <w:numId w:val="30"/>
      </w:numPr>
      <w:spacing w:line="300" w:lineRule="exact"/>
      <w:ind w:left="1271" w:firstLineChars="0" w:hanging="420"/>
    </w:pPr>
    <w:rPr>
      <w:rFonts w:ascii="Times New Roman"/>
    </w:rPr>
  </w:style>
  <w:style w:type="paragraph" w:customStyle="1" w:styleId="afffffffffe">
    <w:name w:val="标准文件_提示"/>
    <w:basedOn w:val="afffff5"/>
    <w:next w:val="afffff5"/>
    <w:qFormat/>
    <w:pPr>
      <w:ind w:firstLine="420"/>
    </w:pPr>
    <w:rPr>
      <w:rFonts w:ascii="黑体" w:eastAsia="黑体"/>
    </w:rPr>
  </w:style>
  <w:style w:type="character" w:customStyle="1" w:styleId="affffffffff">
    <w:name w:val="标准文件_来源"/>
    <w:basedOn w:val="afffb"/>
    <w:uiPriority w:val="1"/>
    <w:qFormat/>
    <w:rPr>
      <w:rFonts w:eastAsia="宋体"/>
      <w:sz w:val="21"/>
    </w:rPr>
  </w:style>
  <w:style w:type="paragraph" w:customStyle="1" w:styleId="affffffffff0">
    <w:name w:val="标准文件_图表说明"/>
    <w:qFormat/>
    <w:pPr>
      <w:spacing w:line="276" w:lineRule="auto"/>
      <w:ind w:firstLine="420"/>
    </w:pPr>
    <w:rPr>
      <w:rFonts w:ascii="宋体" w:hAnsi="宋体"/>
      <w:kern w:val="2"/>
      <w:sz w:val="18"/>
    </w:rPr>
  </w:style>
  <w:style w:type="paragraph" w:customStyle="1" w:styleId="affffffffff1">
    <w:name w:val="其他发布日期"/>
    <w:basedOn w:val="afffffff3"/>
    <w:qFormat/>
    <w:pPr>
      <w:framePr w:w="3997" w:h="471" w:hRule="exact" w:hSpace="0" w:vSpace="181" w:wrap="around" w:vAnchor="page" w:hAnchor="page" w:x="1419" w:y="14097"/>
    </w:pPr>
  </w:style>
  <w:style w:type="paragraph" w:customStyle="1" w:styleId="affffffffff2">
    <w:name w:val="其他实施日期"/>
    <w:basedOn w:val="affffffff9"/>
    <w:qFormat/>
    <w:pPr>
      <w:framePr w:w="3997" w:h="471" w:hRule="exact" w:vSpace="181" w:wrap="around" w:vAnchor="page" w:hAnchor="page" w:x="7089" w:y="14097"/>
    </w:pPr>
  </w:style>
  <w:style w:type="paragraph" w:customStyle="1" w:styleId="affffffffff3">
    <w:name w:val="标准文件_文件编号"/>
    <w:basedOn w:val="afffff5"/>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pPr>
      <w:framePr w:wrap="auto"/>
      <w:spacing w:before="57"/>
    </w:pPr>
    <w:rPr>
      <w:sz w:val="21"/>
    </w:rPr>
  </w:style>
  <w:style w:type="paragraph" w:customStyle="1" w:styleId="affffffffff5">
    <w:name w:val="标准文件_文件名称"/>
    <w:basedOn w:val="afffff5"/>
    <w:next w:val="afffff5"/>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d">
    <w:name w:val="标准文件_附录图标号"/>
    <w:basedOn w:val="afffff5"/>
    <w:next w:val="afffff5"/>
    <w:qFormat/>
    <w:pPr>
      <w:numPr>
        <w:numId w:val="6"/>
      </w:numPr>
      <w:spacing w:line="14" w:lineRule="exact"/>
      <w:ind w:firstLineChars="0" w:firstLine="0"/>
      <w:jc w:val="center"/>
    </w:pPr>
    <w:rPr>
      <w:rFonts w:ascii="黑体" w:eastAsia="黑体" w:hAnsi="黑体"/>
      <w:vanish/>
      <w:sz w:val="2"/>
      <w:szCs w:val="21"/>
    </w:rPr>
  </w:style>
  <w:style w:type="paragraph" w:customStyle="1" w:styleId="aff3">
    <w:name w:val="标准文件_附录表标号"/>
    <w:basedOn w:val="afffff5"/>
    <w:next w:val="afffff5"/>
    <w:qFormat/>
    <w:pPr>
      <w:numPr>
        <w:numId w:val="5"/>
      </w:numPr>
      <w:spacing w:line="14" w:lineRule="exact"/>
      <w:ind w:firstLineChars="0" w:firstLine="0"/>
      <w:jc w:val="center"/>
    </w:pPr>
    <w:rPr>
      <w:rFonts w:eastAsia="黑体"/>
      <w:vanish/>
      <w:sz w:val="2"/>
    </w:rPr>
  </w:style>
  <w:style w:type="paragraph" w:customStyle="1" w:styleId="a8">
    <w:name w:val="标准文件_引言一级条标题"/>
    <w:basedOn w:val="afffff5"/>
    <w:next w:val="afffff5"/>
    <w:qFormat/>
    <w:pPr>
      <w:numPr>
        <w:ilvl w:val="1"/>
        <w:numId w:val="8"/>
      </w:numPr>
      <w:spacing w:beforeLines="50" w:afterLines="50"/>
      <w:ind w:firstLineChars="0"/>
    </w:pPr>
    <w:rPr>
      <w:rFonts w:ascii="黑体" w:eastAsia="黑体"/>
    </w:rPr>
  </w:style>
  <w:style w:type="paragraph" w:customStyle="1" w:styleId="a9">
    <w:name w:val="标准文件_引言二级条标题"/>
    <w:basedOn w:val="afffff5"/>
    <w:next w:val="afffff5"/>
    <w:qFormat/>
    <w:pPr>
      <w:numPr>
        <w:ilvl w:val="2"/>
        <w:numId w:val="8"/>
      </w:numPr>
      <w:spacing w:beforeLines="50" w:afterLines="50"/>
      <w:ind w:firstLineChars="0"/>
    </w:pPr>
    <w:rPr>
      <w:rFonts w:ascii="黑体" w:eastAsia="黑体"/>
    </w:rPr>
  </w:style>
  <w:style w:type="paragraph" w:customStyle="1" w:styleId="aa">
    <w:name w:val="标准文件_引言三级条标题"/>
    <w:basedOn w:val="afffff5"/>
    <w:next w:val="afffff5"/>
    <w:qFormat/>
    <w:pPr>
      <w:numPr>
        <w:ilvl w:val="3"/>
        <w:numId w:val="8"/>
      </w:numPr>
      <w:spacing w:beforeLines="50" w:afterLines="50"/>
      <w:ind w:firstLineChars="0"/>
    </w:pPr>
    <w:rPr>
      <w:rFonts w:ascii="黑体" w:eastAsia="黑体"/>
    </w:rPr>
  </w:style>
  <w:style w:type="paragraph" w:customStyle="1" w:styleId="ab">
    <w:name w:val="标准文件_引言四级条标题"/>
    <w:basedOn w:val="afffff5"/>
    <w:next w:val="afffff5"/>
    <w:qFormat/>
    <w:pPr>
      <w:numPr>
        <w:ilvl w:val="4"/>
        <w:numId w:val="8"/>
      </w:numPr>
      <w:spacing w:beforeLines="50" w:afterLines="50"/>
      <w:ind w:firstLineChars="0"/>
    </w:pPr>
    <w:rPr>
      <w:rFonts w:ascii="黑体" w:eastAsia="黑体"/>
    </w:rPr>
  </w:style>
  <w:style w:type="paragraph" w:customStyle="1" w:styleId="ac">
    <w:name w:val="标准文件_引言五级条标题"/>
    <w:basedOn w:val="afffff5"/>
    <w:next w:val="afffff5"/>
    <w:qFormat/>
    <w:pPr>
      <w:numPr>
        <w:ilvl w:val="5"/>
        <w:numId w:val="8"/>
      </w:numPr>
      <w:spacing w:beforeLines="50" w:afterLines="50"/>
      <w:ind w:firstLineChars="0"/>
    </w:pPr>
    <w:rPr>
      <w:rFonts w:ascii="黑体" w:eastAsia="黑体"/>
    </w:rPr>
  </w:style>
  <w:style w:type="paragraph" w:customStyle="1" w:styleId="affffffffff6">
    <w:name w:val="标准文件_注后"/>
    <w:basedOn w:val="afffff5"/>
    <w:qFormat/>
    <w:pPr>
      <w:ind w:left="811" w:firstLineChars="0" w:firstLine="0"/>
    </w:pPr>
    <w:rPr>
      <w:sz w:val="18"/>
    </w:rPr>
  </w:style>
  <w:style w:type="paragraph" w:customStyle="1" w:styleId="X">
    <w:name w:val="标准文件_注X后"/>
    <w:basedOn w:val="afffff5"/>
    <w:qFormat/>
    <w:pPr>
      <w:ind w:left="811" w:firstLineChars="0" w:firstLine="0"/>
    </w:pPr>
    <w:rPr>
      <w:sz w:val="18"/>
    </w:rPr>
  </w:style>
  <w:style w:type="paragraph" w:customStyle="1" w:styleId="affffffffff7">
    <w:name w:val="标准文件_示例后"/>
    <w:basedOn w:val="afffff5"/>
    <w:qFormat/>
    <w:pPr>
      <w:ind w:left="964" w:firstLineChars="0" w:firstLine="0"/>
    </w:pPr>
    <w:rPr>
      <w:sz w:val="18"/>
    </w:rPr>
  </w:style>
  <w:style w:type="paragraph" w:customStyle="1" w:styleId="X0">
    <w:name w:val="标准文件_示例X后"/>
    <w:basedOn w:val="afffff5"/>
    <w:link w:val="X1"/>
    <w:qFormat/>
    <w:pPr>
      <w:ind w:left="1049" w:firstLineChars="0" w:firstLine="0"/>
    </w:pPr>
    <w:rPr>
      <w:sz w:val="18"/>
    </w:rPr>
  </w:style>
  <w:style w:type="character" w:customStyle="1" w:styleId="X1">
    <w:name w:val="标准文件_示例X后 字符"/>
    <w:basedOn w:val="Char7"/>
    <w:link w:val="X0"/>
    <w:qFormat/>
    <w:rPr>
      <w:rFonts w:ascii="宋体" w:hAnsi="Times New Roman"/>
      <w:sz w:val="18"/>
    </w:rPr>
  </w:style>
  <w:style w:type="paragraph" w:customStyle="1" w:styleId="affffffffff8">
    <w:name w:val="标准文件_索引项"/>
    <w:basedOn w:val="afffff5"/>
    <w:next w:val="afffff5"/>
    <w:qFormat/>
    <w:pPr>
      <w:tabs>
        <w:tab w:val="right" w:leader="dot" w:pos="9356"/>
      </w:tabs>
      <w:ind w:left="210" w:firstLineChars="0" w:hanging="210"/>
      <w:jc w:val="left"/>
    </w:pPr>
  </w:style>
  <w:style w:type="paragraph" w:customStyle="1" w:styleId="affffffffff9">
    <w:name w:val="标准文件_附录一级无标题"/>
    <w:basedOn w:val="aff9"/>
    <w:qFormat/>
    <w:pPr>
      <w:spacing w:beforeLines="0" w:afterLines="0" w:line="276" w:lineRule="auto"/>
      <w:outlineLvl w:val="9"/>
    </w:pPr>
    <w:rPr>
      <w:rFonts w:ascii="宋体" w:eastAsia="宋体"/>
    </w:rPr>
  </w:style>
  <w:style w:type="paragraph" w:customStyle="1" w:styleId="affffffffffa">
    <w:name w:val="标准文件_附录二级无标题"/>
    <w:basedOn w:val="affa"/>
    <w:qFormat/>
    <w:pPr>
      <w:spacing w:beforeLines="0" w:afterLines="0" w:line="276" w:lineRule="auto"/>
      <w:outlineLvl w:val="9"/>
    </w:pPr>
    <w:rPr>
      <w:rFonts w:ascii="宋体" w:eastAsia="宋体"/>
    </w:rPr>
  </w:style>
  <w:style w:type="paragraph" w:customStyle="1" w:styleId="affffffffffb">
    <w:name w:val="标准文件_附录三级无标题"/>
    <w:basedOn w:val="affb"/>
    <w:qFormat/>
    <w:pPr>
      <w:spacing w:beforeLines="0" w:afterLines="0" w:line="276" w:lineRule="auto"/>
      <w:outlineLvl w:val="9"/>
    </w:pPr>
    <w:rPr>
      <w:rFonts w:ascii="宋体" w:eastAsia="宋体"/>
    </w:rPr>
  </w:style>
  <w:style w:type="paragraph" w:customStyle="1" w:styleId="affffffffffc">
    <w:name w:val="标准文件_附录四级无标题"/>
    <w:basedOn w:val="affc"/>
    <w:qFormat/>
    <w:pPr>
      <w:spacing w:beforeLines="0" w:afterLines="0" w:line="276" w:lineRule="auto"/>
      <w:outlineLvl w:val="9"/>
    </w:pPr>
    <w:rPr>
      <w:rFonts w:ascii="宋体" w:eastAsia="宋体"/>
    </w:rPr>
  </w:style>
  <w:style w:type="paragraph" w:customStyle="1" w:styleId="affffffffffd">
    <w:name w:val="标准文件_附录五级无标题"/>
    <w:basedOn w:val="affd"/>
    <w:qFormat/>
    <w:pPr>
      <w:spacing w:beforeLines="0" w:afterLines="0" w:line="276" w:lineRule="auto"/>
      <w:outlineLvl w:val="9"/>
    </w:pPr>
    <w:rPr>
      <w:rFonts w:ascii="宋体" w:eastAsia="宋体"/>
    </w:rPr>
  </w:style>
  <w:style w:type="paragraph" w:customStyle="1" w:styleId="affffffffffe">
    <w:name w:val="标准文件_引言一级无标题"/>
    <w:basedOn w:val="a8"/>
    <w:next w:val="afffff5"/>
    <w:qFormat/>
    <w:pPr>
      <w:spacing w:beforeLines="0" w:afterLines="0" w:line="276" w:lineRule="auto"/>
    </w:pPr>
    <w:rPr>
      <w:rFonts w:ascii="宋体" w:eastAsia="宋体"/>
    </w:rPr>
  </w:style>
  <w:style w:type="paragraph" w:customStyle="1" w:styleId="afffffffffff">
    <w:name w:val="标准文件_引言二级无标题"/>
    <w:basedOn w:val="a9"/>
    <w:next w:val="afffff5"/>
    <w:qFormat/>
    <w:pPr>
      <w:spacing w:beforeLines="0" w:afterLines="0" w:line="276" w:lineRule="auto"/>
    </w:pPr>
    <w:rPr>
      <w:rFonts w:ascii="宋体" w:eastAsia="宋体"/>
    </w:rPr>
  </w:style>
  <w:style w:type="paragraph" w:customStyle="1" w:styleId="afffffffffff0">
    <w:name w:val="标准文件_引言三级无标题"/>
    <w:basedOn w:val="aa"/>
    <w:next w:val="afffff5"/>
    <w:qFormat/>
    <w:pPr>
      <w:spacing w:beforeLines="0" w:afterLines="0" w:line="276" w:lineRule="auto"/>
    </w:pPr>
    <w:rPr>
      <w:rFonts w:ascii="宋体" w:eastAsia="宋体"/>
    </w:rPr>
  </w:style>
  <w:style w:type="paragraph" w:customStyle="1" w:styleId="afffffffffff1">
    <w:name w:val="标准文件_引言四级无标题"/>
    <w:basedOn w:val="ab"/>
    <w:next w:val="afffff5"/>
    <w:qFormat/>
    <w:pPr>
      <w:spacing w:beforeLines="0" w:afterLines="0" w:line="276" w:lineRule="auto"/>
    </w:pPr>
    <w:rPr>
      <w:rFonts w:ascii="宋体" w:eastAsia="宋体"/>
    </w:rPr>
  </w:style>
  <w:style w:type="paragraph" w:customStyle="1" w:styleId="afffffffffff2">
    <w:name w:val="标准文件_引言五级无标题"/>
    <w:basedOn w:val="ac"/>
    <w:next w:val="afffff5"/>
    <w:qFormat/>
    <w:pPr>
      <w:spacing w:beforeLines="0" w:afterLines="0" w:line="276" w:lineRule="auto"/>
    </w:pPr>
    <w:rPr>
      <w:rFonts w:ascii="宋体" w:eastAsia="宋体"/>
    </w:rPr>
  </w:style>
  <w:style w:type="paragraph" w:customStyle="1" w:styleId="afffffffffff3">
    <w:name w:val="标准文件_索引标题"/>
    <w:basedOn w:val="afffffc"/>
    <w:next w:val="afffff5"/>
    <w:qFormat/>
    <w:rPr>
      <w:rFonts w:hAnsi="黑体"/>
    </w:rPr>
  </w:style>
  <w:style w:type="paragraph" w:customStyle="1" w:styleId="afffffffffff4">
    <w:name w:val="标准文件_脚注内容"/>
    <w:basedOn w:val="afffff5"/>
    <w:qFormat/>
    <w:pPr>
      <w:ind w:leftChars="200" w:left="400" w:hangingChars="200" w:hanging="200"/>
    </w:pPr>
    <w:rPr>
      <w:sz w:val="15"/>
    </w:rPr>
  </w:style>
  <w:style w:type="paragraph" w:customStyle="1" w:styleId="afffffffffff5">
    <w:name w:val="标准文件_术语条一"/>
    <w:basedOn w:val="affffffffe"/>
    <w:next w:val="afffff5"/>
    <w:qFormat/>
  </w:style>
  <w:style w:type="paragraph" w:customStyle="1" w:styleId="afffffffffff6">
    <w:name w:val="标准文件_术语条二"/>
    <w:basedOn w:val="afffffffff1"/>
    <w:next w:val="afffff5"/>
    <w:qFormat/>
  </w:style>
  <w:style w:type="paragraph" w:customStyle="1" w:styleId="afffffffffff7">
    <w:name w:val="标准文件_术语条三"/>
    <w:basedOn w:val="afffffffff0"/>
    <w:next w:val="afffff5"/>
    <w:qFormat/>
  </w:style>
  <w:style w:type="paragraph" w:customStyle="1" w:styleId="afffffffffff8">
    <w:name w:val="标准文件_术语条四"/>
    <w:basedOn w:val="afffffffff3"/>
    <w:next w:val="afffff5"/>
    <w:qFormat/>
  </w:style>
  <w:style w:type="paragraph" w:customStyle="1" w:styleId="afffffffffff9">
    <w:name w:val="标准文件_术语条五"/>
    <w:basedOn w:val="afffffffff"/>
    <w:next w:val="afffff5"/>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a">
    <w:name w:val="发布"/>
    <w:basedOn w:val="afffb"/>
    <w:qFormat/>
    <w:rPr>
      <w:rFonts w:ascii="黑体" w:eastAsia="黑体"/>
      <w:spacing w:val="85"/>
      <w:w w:val="100"/>
      <w:position w:val="3"/>
      <w:sz w:val="28"/>
      <w:szCs w:val="28"/>
    </w:rPr>
  </w:style>
  <w:style w:type="character" w:customStyle="1" w:styleId="Char">
    <w:name w:val="文档结构图 Char"/>
    <w:basedOn w:val="afffb"/>
    <w:link w:val="affff"/>
    <w:uiPriority w:val="99"/>
    <w:semiHidden/>
    <w:qFormat/>
    <w:rPr>
      <w:rFonts w:ascii="宋体"/>
      <w:kern w:val="2"/>
      <w:sz w:val="18"/>
      <w:szCs w:val="18"/>
    </w:rPr>
  </w:style>
  <w:style w:type="paragraph" w:customStyle="1" w:styleId="afffffffffffb">
    <w:name w:val="段"/>
    <w:link w:val="Char8"/>
    <w:qFormat/>
    <w:pPr>
      <w:tabs>
        <w:tab w:val="center" w:pos="4201"/>
        <w:tab w:val="right" w:leader="dot" w:pos="9298"/>
      </w:tabs>
      <w:autoSpaceDE w:val="0"/>
      <w:autoSpaceDN w:val="0"/>
      <w:ind w:firstLineChars="200" w:firstLine="420"/>
      <w:jc w:val="both"/>
    </w:pPr>
    <w:rPr>
      <w:rFonts w:ascii="宋体"/>
      <w:sz w:val="21"/>
    </w:rPr>
  </w:style>
  <w:style w:type="character" w:customStyle="1" w:styleId="Char8">
    <w:name w:val="段 Char"/>
    <w:basedOn w:val="afffb"/>
    <w:link w:val="afffffffffffb"/>
    <w:qFormat/>
    <w:rPr>
      <w:rFonts w:ascii="宋体" w:hAnsi="Times New Roman"/>
      <w:sz w:val="21"/>
    </w:rPr>
  </w:style>
  <w:style w:type="paragraph" w:customStyle="1" w:styleId="af3">
    <w:name w:val="一级条标题"/>
    <w:next w:val="afffffffffffb"/>
    <w:qFormat/>
    <w:pPr>
      <w:numPr>
        <w:ilvl w:val="1"/>
        <w:numId w:val="9"/>
      </w:numPr>
      <w:spacing w:beforeLines="50" w:afterLines="50"/>
      <w:outlineLvl w:val="2"/>
    </w:pPr>
    <w:rPr>
      <w:rFonts w:ascii="黑体" w:eastAsia="黑体"/>
      <w:sz w:val="21"/>
      <w:szCs w:val="21"/>
    </w:rPr>
  </w:style>
  <w:style w:type="paragraph" w:customStyle="1" w:styleId="af4">
    <w:name w:val="二级无"/>
    <w:basedOn w:val="af6"/>
    <w:qFormat/>
    <w:pPr>
      <w:numPr>
        <w:numId w:val="9"/>
      </w:numPr>
    </w:pPr>
    <w:rPr>
      <w:rFonts w:ascii="宋体"/>
    </w:rPr>
  </w:style>
  <w:style w:type="paragraph" w:customStyle="1" w:styleId="af6">
    <w:name w:val="二级条标题"/>
    <w:basedOn w:val="af3"/>
    <w:next w:val="afffffffffffb"/>
    <w:qFormat/>
    <w:pPr>
      <w:numPr>
        <w:ilvl w:val="2"/>
        <w:numId w:val="31"/>
      </w:numPr>
      <w:spacing w:before="50" w:after="50"/>
      <w:outlineLvl w:val="3"/>
    </w:pPr>
  </w:style>
  <w:style w:type="paragraph" w:customStyle="1" w:styleId="afffffffffffc">
    <w:name w:val="章标题"/>
    <w:next w:val="afffffffffffb"/>
    <w:pPr>
      <w:spacing w:beforeLines="100" w:afterLines="100"/>
      <w:ind w:left="794" w:hanging="397"/>
      <w:jc w:val="both"/>
      <w:outlineLvl w:val="1"/>
    </w:pPr>
    <w:rPr>
      <w:rFonts w:ascii="黑体" w:eastAsia="黑体"/>
      <w:sz w:val="21"/>
    </w:rPr>
  </w:style>
  <w:style w:type="paragraph" w:customStyle="1" w:styleId="af">
    <w:name w:val="字母编号列项（一级）"/>
    <w:qFormat/>
    <w:pPr>
      <w:numPr>
        <w:numId w:val="32"/>
      </w:numPr>
      <w:tabs>
        <w:tab w:val="clear" w:pos="851"/>
        <w:tab w:val="left" w:pos="840"/>
      </w:tabs>
      <w:jc w:val="both"/>
    </w:pPr>
    <w:rPr>
      <w:rFonts w:ascii="宋体"/>
      <w:sz w:val="21"/>
    </w:rPr>
  </w:style>
  <w:style w:type="paragraph" w:customStyle="1" w:styleId="a0">
    <w:name w:val="正文表标题"/>
    <w:next w:val="afffffffffffb"/>
    <w:qFormat/>
    <w:pPr>
      <w:numPr>
        <w:numId w:val="20"/>
      </w:numPr>
      <w:tabs>
        <w:tab w:val="left" w:pos="360"/>
      </w:tabs>
      <w:spacing w:beforeLines="50" w:afterLines="50"/>
      <w:jc w:val="center"/>
    </w:pPr>
    <w:rPr>
      <w:rFonts w:ascii="黑体" w:eastAsia="黑体"/>
      <w:sz w:val="21"/>
    </w:rPr>
  </w:style>
  <w:style w:type="paragraph" w:customStyle="1" w:styleId="af5">
    <w:name w:val="三级无"/>
    <w:basedOn w:val="afffa"/>
    <w:qFormat/>
    <w:pPr>
      <w:widowControl/>
      <w:numPr>
        <w:ilvl w:val="3"/>
        <w:numId w:val="9"/>
      </w:numPr>
      <w:adjustRightInd/>
      <w:spacing w:line="240" w:lineRule="auto"/>
      <w:jc w:val="left"/>
      <w:outlineLvl w:val="4"/>
    </w:pPr>
    <w:rPr>
      <w:rFonts w:ascii="宋体" w:hAnsi="Times New Roman"/>
      <w:kern w:val="0"/>
    </w:rPr>
  </w:style>
  <w:style w:type="character" w:styleId="afffffffffffd">
    <w:name w:val="annotation reference"/>
    <w:basedOn w:val="afffb"/>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jpe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23" Type="http://schemas.microsoft.com/office/2011/relationships/commentsExtended" Target="commentsExtended.xml"/><Relationship Id="rId10" Type="http://schemas.openxmlformats.org/officeDocument/2006/relationships/image" Target="media/image1.tif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AFF10DB23D4748B4220E73C3590345"/>
        <w:category>
          <w:name w:val="常规"/>
          <w:gallery w:val="placeholder"/>
        </w:category>
        <w:types>
          <w:type w:val="bbPlcHdr"/>
        </w:types>
        <w:behaviors>
          <w:behavior w:val="content"/>
        </w:behaviors>
        <w:guid w:val="{6F72D572-9450-4D31-A900-9900BBE89382}"/>
      </w:docPartPr>
      <w:docPartBody>
        <w:p w:rsidR="00914A8A" w:rsidRDefault="00DA1DC5">
          <w:pPr>
            <w:pStyle w:val="BDAFF10DB23D4748B4220E73C3590345"/>
          </w:pPr>
          <w:r>
            <w:rPr>
              <w:rStyle w:val="a3"/>
              <w:rFonts w:hint="eastAsia"/>
            </w:rPr>
            <w:t>单击或点击此处输入文字。</w:t>
          </w:r>
        </w:p>
      </w:docPartBody>
    </w:docPart>
    <w:docPart>
      <w:docPartPr>
        <w:name w:val="AA47896E9ECC4CA29B4336CBF014135E"/>
        <w:category>
          <w:name w:val="常规"/>
          <w:gallery w:val="placeholder"/>
        </w:category>
        <w:types>
          <w:type w:val="bbPlcHdr"/>
        </w:types>
        <w:behaviors>
          <w:behavior w:val="content"/>
        </w:behaviors>
        <w:guid w:val="{132BDF3C-D5F9-42A3-924B-A6B7BE749865}"/>
      </w:docPartPr>
      <w:docPartBody>
        <w:p w:rsidR="00914A8A" w:rsidRDefault="00DA1DC5">
          <w:pPr>
            <w:pStyle w:val="AA47896E9ECC4CA29B4336CBF014135E"/>
          </w:pPr>
          <w:r>
            <w:rPr>
              <w:rStyle w:val="a3"/>
              <w:rFonts w:hint="eastAsia"/>
            </w:rPr>
            <w:t>选择一项。</w:t>
          </w:r>
        </w:p>
      </w:docPartBody>
    </w:docPart>
    <w:docPart>
      <w:docPartPr>
        <w:name w:val="9FA2D10621D9451BB765CBB6610273A2"/>
        <w:category>
          <w:name w:val="常规"/>
          <w:gallery w:val="placeholder"/>
        </w:category>
        <w:types>
          <w:type w:val="bbPlcHdr"/>
        </w:types>
        <w:behaviors>
          <w:behavior w:val="content"/>
        </w:behaviors>
        <w:guid w:val="{85D2390E-A06B-4DB0-817D-A49BD752B6AB}"/>
      </w:docPartPr>
      <w:docPartBody>
        <w:p w:rsidR="00914A8A" w:rsidRDefault="00DA1DC5">
          <w:pPr>
            <w:pStyle w:val="9FA2D10621D9451BB765CBB6610273A2"/>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4152BA"/>
    <w:rsid w:val="00005A66"/>
    <w:rsid w:val="00144B87"/>
    <w:rsid w:val="001A5089"/>
    <w:rsid w:val="004152BA"/>
    <w:rsid w:val="0053681B"/>
    <w:rsid w:val="00612423"/>
    <w:rsid w:val="008D3EC1"/>
    <w:rsid w:val="00914A8A"/>
    <w:rsid w:val="0095218B"/>
    <w:rsid w:val="009C6287"/>
    <w:rsid w:val="00D510E8"/>
    <w:rsid w:val="00DA1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BDAFF10DB23D4748B4220E73C3590345">
    <w:name w:val="BDAFF10DB23D4748B4220E73C3590345"/>
    <w:qFormat/>
    <w:pPr>
      <w:widowControl w:val="0"/>
      <w:jc w:val="both"/>
    </w:pPr>
    <w:rPr>
      <w:kern w:val="2"/>
      <w:sz w:val="21"/>
      <w:szCs w:val="22"/>
    </w:rPr>
  </w:style>
  <w:style w:type="paragraph" w:customStyle="1" w:styleId="AA47896E9ECC4CA29B4336CBF014135E">
    <w:name w:val="AA47896E9ECC4CA29B4336CBF014135E"/>
    <w:qFormat/>
    <w:pPr>
      <w:widowControl w:val="0"/>
      <w:jc w:val="both"/>
    </w:pPr>
    <w:rPr>
      <w:kern w:val="2"/>
      <w:sz w:val="21"/>
      <w:szCs w:val="22"/>
    </w:rPr>
  </w:style>
  <w:style w:type="paragraph" w:customStyle="1" w:styleId="9FA2D10621D9451BB765CBB6610273A2">
    <w:name w:val="9FA2D10621D9451BB765CBB6610273A2"/>
    <w:qFormat/>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BDAFF10DB23D4748B4220E73C3590345">
    <w:name w:val="BDAFF10DB23D4748B4220E73C3590345"/>
    <w:qFormat/>
    <w:pPr>
      <w:widowControl w:val="0"/>
      <w:jc w:val="both"/>
    </w:pPr>
    <w:rPr>
      <w:kern w:val="2"/>
      <w:sz w:val="21"/>
      <w:szCs w:val="22"/>
    </w:rPr>
  </w:style>
  <w:style w:type="paragraph" w:customStyle="1" w:styleId="AA47896E9ECC4CA29B4336CBF014135E">
    <w:name w:val="AA47896E9ECC4CA29B4336CBF014135E"/>
    <w:qFormat/>
    <w:pPr>
      <w:widowControl w:val="0"/>
      <w:jc w:val="both"/>
    </w:pPr>
    <w:rPr>
      <w:kern w:val="2"/>
      <w:sz w:val="21"/>
      <w:szCs w:val="22"/>
    </w:rPr>
  </w:style>
  <w:style w:type="paragraph" w:customStyle="1" w:styleId="9FA2D10621D9451BB765CBB6610273A2">
    <w:name w:val="9FA2D10621D9451BB765CBB6610273A2"/>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1344F6-49B3-42FD-B60A-501291FAF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79</TotalTime>
  <Pages>1</Pages>
  <Words>960</Words>
  <Characters>5474</Characters>
  <Application>Microsoft Office Word</Application>
  <DocSecurity>0</DocSecurity>
  <Lines>45</Lines>
  <Paragraphs>12</Paragraphs>
  <ScaleCrop>false</ScaleCrop>
  <Company>PCMI</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Windows 用户</dc:creator>
  <dc:description>&lt;config cover="true" show_menu="true" version="1.0.0" doctype="SDKXY"&gt;_x000d_
&lt;/config&gt;</dc:description>
  <cp:lastModifiedBy>伍晓茜</cp:lastModifiedBy>
  <cp:revision>10</cp:revision>
  <cp:lastPrinted>2021-10-29T01:25:00Z</cp:lastPrinted>
  <dcterms:created xsi:type="dcterms:W3CDTF">2021-10-26T03:15:00Z</dcterms:created>
  <dcterms:modified xsi:type="dcterms:W3CDTF">2021-11-01T03:26:00Z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2052-11.1.0.10938</vt:lpwstr>
  </property>
  <property fmtid="{D5CDD505-2E9C-101B-9397-08002B2CF9AE}" pid="15" name="ICV">
    <vt:lpwstr>AB60C900743F4C2B9DB8237088C82A69</vt:lpwstr>
  </property>
</Properties>
</file>