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framePr w:w="4988" w:h="1491" w:hRule="exact" w:vAnchor="page" w:hAnchor="page" w:x="1403" w:y="583"/>
        <w:rPr>
          <w:rFonts w:hAnsi="黑体"/>
        </w:rPr>
      </w:pPr>
      <w:r>
        <w:rPr>
          <w:rFonts w:ascii="Times New Roman"/>
        </w:rPr>
        <w:t>ICS</w:t>
      </w:r>
      <w:r>
        <w:rPr>
          <w:rFonts w:ascii="Cambria Math" w:hAnsi="Cambria Math" w:cs="Cambria Math"/>
        </w:rPr>
        <w:t> </w:t>
      </w:r>
      <w:r>
        <w:rPr>
          <w:rFonts w:hint="eastAsia" w:hAnsi="黑体"/>
        </w:rPr>
        <w:t>65.020.20</w:t>
      </w:r>
    </w:p>
    <w:p>
      <w:pPr>
        <w:pStyle w:val="15"/>
        <w:framePr w:w="4988" w:h="1491" w:hRule="exact" w:vAnchor="page" w:hAnchor="page" w:x="1403" w:y="583"/>
      </w:pPr>
      <w:r>
        <w:rPr>
          <w:rFonts w:hint="eastAsia"/>
        </w:rPr>
        <w:t>B 05</w:t>
      </w:r>
    </w:p>
    <w:p>
      <w:pPr>
        <w:pStyle w:val="15"/>
        <w:framePr w:w="4988" w:h="1491" w:hRule="exact" w:vAnchor="page" w:hAnchor="page" w:x="1403" w:y="583"/>
      </w:pPr>
    </w:p>
    <w:tbl>
      <w:tblPr>
        <w:tblStyle w:val="5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15"/>
              <w:framePr w:w="4988" w:h="1491" w:hRule="exact" w:vAnchor="page" w:hAnchor="page" w:x="1403" w:y="583"/>
            </w:pPr>
          </w:p>
        </w:tc>
      </w:tr>
    </w:tbl>
    <w:p>
      <w:r>
        <w:pict>
          <v:line id="_x0000_s1026" o:spid="_x0000_s1026" o:spt="20" style="position:absolute;left:0pt;margin-left:0pt;margin-top:728.5pt;height:0pt;width:481.9pt;mso-position-vertical-relative:page;z-index:251659264;mso-width-relative:page;mso-height-relative:page;" coordsize="21600,21600" o:gfxdata="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CDaV7XAAAACwEAAA8AAAAAAAAA&#10;AQAgAAAAIgAAAGRycy9kb3ducmV2LnhtbFBLAQIUABQAAAAIAIdO4kCNJXqY2QEAAJYDAAAOAAAA&#10;AAAAAAEAIAAAACYBAABkcnMvZTJvRG9jLnhtbFBLBQYAAAAABgAGAFkBAABxBQ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pStyle w:val="16"/>
        <w:framePr/>
      </w:pPr>
      <w:r>
        <w:t>DB</w:t>
      </w:r>
      <w:bookmarkStart w:id="0" w:name="c3"/>
      <w:r>
        <w:rPr>
          <w:rFonts w:hint="eastAsia"/>
        </w:rPr>
        <w:t>33</w:t>
      </w:r>
      <w:bookmarkEnd w:id="0"/>
      <w:r>
        <w:rPr>
          <w:rFonts w:hint="eastAsia"/>
        </w:rPr>
        <w:t>02</w:t>
      </w:r>
    </w:p>
    <w:p>
      <w:pPr>
        <w:pStyle w:val="18"/>
        <w:framePr/>
      </w:pPr>
      <w:bookmarkStart w:id="1" w:name="c4"/>
      <w:r>
        <w:rPr>
          <w:rFonts w:hint="eastAsia"/>
        </w:rPr>
        <w:t>浙江省宁波市</w:t>
      </w:r>
      <w:bookmarkEnd w:id="1"/>
      <w:r>
        <w:rPr>
          <w:rFonts w:hint="eastAsia"/>
        </w:rPr>
        <w:t>地方标准</w:t>
      </w:r>
    </w:p>
    <w:p>
      <w:pPr>
        <w:pStyle w:val="19"/>
        <w:framePr/>
      </w:pPr>
      <w:r>
        <w:rPr>
          <w:rFonts w:ascii="Times New Roman"/>
        </w:rPr>
        <w:t xml:space="preserve">DB </w:t>
      </w:r>
      <w:r>
        <w:rPr>
          <w:rFonts w:hint="eastAsia"/>
        </w:rPr>
        <w:t>3302</w:t>
      </w:r>
      <w:r>
        <w:t>/</w:t>
      </w:r>
      <w:r>
        <w:rPr>
          <w:rFonts w:hint="eastAsia"/>
        </w:rPr>
        <w:t>T</w:t>
      </w:r>
      <w:bookmarkStart w:id="2" w:name="StdNo1"/>
      <w: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instrText xml:space="preserve"> FORMTEXT </w:instrText>
      </w:r>
      <w:r>
        <w:fldChar w:fldCharType="separate"/>
      </w:r>
      <w:r>
        <w:t>XXXXX</w:t>
      </w:r>
      <w:r>
        <w:fldChar w:fldCharType="end"/>
      </w:r>
      <w:bookmarkEnd w:id="2"/>
      <w:r>
        <w:t>—</w:t>
      </w:r>
      <w:bookmarkStart w:id="3" w:name="StdNo2"/>
      <w: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t>XXXX</w:t>
      </w:r>
      <w:r>
        <w:fldChar w:fldCharType="end"/>
      </w:r>
      <w:bookmarkEnd w:id="3"/>
    </w:p>
    <w:tbl>
      <w:tblPr>
        <w:tblStyle w:val="5"/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20"/>
              <w:framePr/>
            </w:pPr>
          </w:p>
        </w:tc>
      </w:tr>
    </w:tbl>
    <w:p>
      <w:pPr>
        <w:pStyle w:val="19"/>
        <w:framePr/>
      </w:pPr>
    </w:p>
    <w:p>
      <w:pPr>
        <w:pStyle w:val="19"/>
        <w:framePr/>
      </w:pPr>
    </w:p>
    <w:p>
      <w:pPr>
        <w:pStyle w:val="6"/>
        <w:framePr/>
        <w:rPr>
          <w:sz w:val="48"/>
          <w:szCs w:val="48"/>
        </w:rPr>
      </w:pPr>
      <w:r>
        <w:rPr>
          <w:rFonts w:hint="eastAsia"/>
          <w:sz w:val="48"/>
          <w:szCs w:val="48"/>
        </w:rPr>
        <w:t>籼粳杂交稻甬优538单季栽培技术规程</w:t>
      </w:r>
    </w:p>
    <w:p>
      <w:pPr>
        <w:pStyle w:val="6"/>
        <w:framePr/>
      </w:pPr>
      <w:r>
        <w:rPr>
          <w:rFonts w:hint="eastAsia"/>
          <w:sz w:val="48"/>
          <w:szCs w:val="48"/>
        </w:rPr>
        <w:t>第2部分：直播栽培</w:t>
      </w:r>
    </w:p>
    <w:p>
      <w:pPr>
        <w:pStyle w:val="21"/>
        <w:framePr/>
        <w:spacing w:before="0"/>
      </w:pPr>
    </w:p>
    <w:tbl>
      <w:tblPr>
        <w:tblStyle w:val="5"/>
        <w:tblW w:w="9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23"/>
              <w:framePr/>
            </w:pPr>
            <w:r>
              <w:pict>
                <v:rect id="_x0000_s1030" o:spid="_x0000_s1030" o:spt="1" style="position:absolute;left:0pt;margin-left:354.85pt;margin-top:455pt;height:24pt;width:100pt;z-index:-251650048;mso-width-relative:page;mso-height-relative:page;" stroked="f" coordsize="21600,21600" o:gfxdata="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swXJptgAAAALAQAADwAAAAAAAAABACAA&#10;AAAiAAAAZHJzL2Rvd25yZXYueG1sUEsBAhQAFAAAAAgAh07iQDKIa2ebAQAAGgMAAA4AAAAAAAAA&#10;AQAgAAAAJwEAAGRycy9lMm9Eb2MueG1sUEsFBgAAAAAGAAYAWQEAADQFAAAAAA==&#10;">
                  <v:path/>
                  <v:fill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029" o:spid="_x0000_s1029" o:spt="1" style="position:absolute;left:0pt;margin-left:173.3pt;margin-top:45.15pt;height:20pt;width:150pt;z-index:-251654144;mso-width-relative:page;mso-height-relative:page;" stroked="f" coordsize="21600,21600" o:gfxdata="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AWJrpLVAAAACgEAAA8AAAAAAAAAAQAgAAAA&#10;IgAAAGRycy9kb3ducmV2LnhtbFBLAQIUABQAAAAIAIdO4kDJAAkknAEAABoDAAAOAAAAAAAAAAEA&#10;IAAAACQBAABkcnMvZTJvRG9jLnhtbFBLBQYAAAAABgAGAFkBAAAyBQAAAAA=&#10;">
                  <v:path/>
                  <v:fill focussize="0,0"/>
                  <v:stroke on="f"/>
                  <v:imagedata o:title=""/>
                  <o:lock v:ext="edit"/>
                  <w10:anchorlock/>
                </v:rect>
              </w:pict>
            </w:r>
            <w:r>
              <w:pict>
                <v:rect id="_x0000_s1028" o:spid="_x0000_s1028" o:spt="1" style="position:absolute;left:0pt;margin-left:193.3pt;margin-top:20.15pt;height:24pt;width:100pt;z-index:-251655168;mso-width-relative:page;mso-height-relative:page;" stroked="f" coordsize="21600,21600" o:gfxdata="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D4Yvl1gAAAAkBAAAPAAAAAAAAAAEAIAAA&#10;ACIAAABkcnMvZG93bnJldi54bWxQSwECFAAUAAAACACHTuJAHsePg5wBAAAaAwAADgAAAAAAAAAB&#10;ACAAAAAlAQAAZHJzL2Uyb0RvYy54bWxQSwUGAAAAAAYABgBZAQAAMwUAAAAA&#10;">
                  <v:path/>
                  <v:fill focussize="0,0"/>
                  <v:stroke on="f"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t>（报批稿）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24"/>
              <w:framePr/>
            </w:pPr>
            <w:bookmarkStart w:id="4" w:name="WCRQ"/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</w:tr>
    </w:tbl>
    <w:p>
      <w:pPr>
        <w:pStyle w:val="25"/>
        <w:framePr w:hAnchor="page" w:x="1516" w:y="14071"/>
      </w:pPr>
      <w:r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r>
        <w:rPr>
          <w:rFonts w:ascii="黑体"/>
        </w:rPr>
        <w:t>-</w:t>
      </w:r>
      <w:r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r>
        <w:rPr>
          <w:rFonts w:ascii="黑体"/>
        </w:rPr>
        <w:t>-</w:t>
      </w:r>
      <w:r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r>
        <w:rPr>
          <w:rFonts w:hint="eastAsia"/>
        </w:rPr>
        <w:t>发布</w:t>
      </w:r>
    </w:p>
    <w:p>
      <w:pPr>
        <w:pStyle w:val="25"/>
        <w:framePr w:hAnchor="page" w:x="1516" w:y="14071"/>
      </w:pPr>
    </w:p>
    <w:p>
      <w:pPr>
        <w:pStyle w:val="29"/>
        <w:framePr/>
      </w:pPr>
      <w:bookmarkStart w:id="5" w:name="fm"/>
      <w:r>
        <w:rPr>
          <w:rFonts w:hint="eastAsia"/>
        </w:rPr>
        <w:t>宁波市市场监督管理局</w:t>
      </w:r>
      <w:bookmarkEnd w:id="5"/>
      <w:r>
        <w:rPr>
          <w:rFonts w:ascii="Cambria Math" w:hAnsi="Cambria Math" w:cs="Cambria Math"/>
        </w:rPr>
        <w:t>   </w:t>
      </w:r>
      <w:r>
        <w:rPr>
          <w:rStyle w:val="31"/>
          <w:rFonts w:hint="eastAsia"/>
        </w:rPr>
        <w:t>发布</w:t>
      </w:r>
    </w:p>
    <w:p>
      <w:pPr>
        <w:pStyle w:val="27"/>
        <w:framePr w:vAnchor="page" w:hAnchor="page" w:x="7088" w:y="14095"/>
      </w:pPr>
      <w:r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2018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2018</w:t>
      </w:r>
      <w:r>
        <w:rPr>
          <w:rFonts w:ascii="黑体"/>
        </w:rPr>
        <w:fldChar w:fldCharType="end"/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06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06</w:t>
      </w:r>
      <w:r>
        <w:rPr>
          <w:rFonts w:ascii="黑体"/>
        </w:rPr>
        <w:fldChar w:fldCharType="end"/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21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21</w:t>
      </w:r>
      <w:r>
        <w:rPr>
          <w:rFonts w:ascii="黑体"/>
        </w:rPr>
        <w:fldChar w:fldCharType="end"/>
      </w:r>
      <w:r>
        <w:rPr>
          <w:rFonts w:hint="eastAsia"/>
        </w:rPr>
        <w:t>实施</w:t>
      </w:r>
    </w:p>
    <w:p>
      <w:pPr>
        <w:pStyle w:val="8"/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567" w:right="850" w:bottom="1134" w:left="1417" w:header="1417" w:footer="1134" w:gutter="0"/>
          <w:paperSrc/>
          <w:pgNumType w:fmt="decimal" w:start="1"/>
          <w:cols w:space="0" w:num="1"/>
          <w:rtlGutter w:val="0"/>
          <w:docGrid w:type="lines" w:linePitch="312" w:charSpace="0"/>
        </w:sectPr>
      </w:pPr>
      <w:r>
        <w:pict>
          <v:line id="_x0000_s1034" o:spid="_x0000_s1034" o:spt="20" style="position:absolute;left:0pt;margin-left:0pt;margin-top:-10.6pt;height:0pt;width:481.9pt;z-index:25166848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pStyle w:val="7"/>
        <w:rPr>
          <w:rFonts w:hAnsi="黑体" w:cs="黑体"/>
        </w:rPr>
      </w:pPr>
      <w:r>
        <w:rPr>
          <w:rFonts w:hint="eastAsia" w:hAnsi="黑体" w:cs="黑体"/>
        </w:rPr>
        <w:t>前  言</w:t>
      </w:r>
    </w:p>
    <w:p>
      <w:pPr>
        <w:pStyle w:val="8"/>
      </w:pPr>
      <w:r>
        <w:rPr>
          <w:rFonts w:hint="eastAsia"/>
        </w:rPr>
        <w:t>《籼粳杂交稻甬优538单季栽培技术规程》地方标准分为两个部分：</w:t>
      </w:r>
    </w:p>
    <w:p>
      <w:pPr>
        <w:pStyle w:val="8"/>
      </w:pPr>
      <w:r>
        <w:rPr>
          <w:rFonts w:hint="eastAsia"/>
        </w:rPr>
        <w:t>——第1部分：机插栽培；</w:t>
      </w:r>
    </w:p>
    <w:p>
      <w:pPr>
        <w:pStyle w:val="8"/>
      </w:pPr>
      <w:r>
        <w:rPr>
          <w:rFonts w:hint="eastAsia"/>
        </w:rPr>
        <w:t>——第2部分：直播栽培。</w:t>
      </w:r>
    </w:p>
    <w:p>
      <w:pPr>
        <w:pStyle w:val="8"/>
      </w:pPr>
      <w:r>
        <w:rPr>
          <w:rFonts w:hint="eastAsia"/>
        </w:rPr>
        <w:t>本部分为《籼粳杂交稻甬优538单季栽培技术规程》的第2部分。</w:t>
      </w:r>
    </w:p>
    <w:p>
      <w:pPr>
        <w:pStyle w:val="8"/>
      </w:pPr>
      <w:r>
        <w:rPr>
          <w:rFonts w:hint="eastAsia"/>
        </w:rPr>
        <w:t>本标准按照GB/T 1.1－2009给出的规则起草。</w:t>
      </w:r>
    </w:p>
    <w:p>
      <w:pPr>
        <w:pStyle w:val="8"/>
      </w:pPr>
      <w:r>
        <w:rPr>
          <w:rFonts w:hint="eastAsia"/>
        </w:rPr>
        <w:t>本标准由宁波市农业农村局提出。</w:t>
      </w:r>
    </w:p>
    <w:p>
      <w:pPr>
        <w:pStyle w:val="8"/>
        <w:rPr>
          <w:rFonts w:hAnsi="宋体"/>
          <w:kern w:val="0"/>
          <w:szCs w:val="21"/>
        </w:rPr>
      </w:pPr>
      <w:r>
        <w:rPr>
          <w:rFonts w:hint="eastAsia" w:hAnsi="宋体"/>
          <w:kern w:val="0"/>
          <w:szCs w:val="21"/>
        </w:rPr>
        <w:t>本标准由宁波市农业标准化技术委员会归口管理。</w:t>
      </w:r>
    </w:p>
    <w:p>
      <w:pPr>
        <w:pStyle w:val="8"/>
        <w:rPr>
          <w:rFonts w:hAnsi="宋体"/>
          <w:kern w:val="0"/>
          <w:szCs w:val="21"/>
        </w:rPr>
      </w:pPr>
      <w:r>
        <w:rPr>
          <w:rFonts w:hint="eastAsia" w:hAnsi="宋体"/>
          <w:kern w:val="0"/>
          <w:szCs w:val="21"/>
        </w:rPr>
        <w:t>本标准起草单位: 余姚市种子种苗管理站、宁波市种植业管理总站、宁波市种子有限公司、宁波市种子管理站、海曙区农业技术管理服务站、鄞州区种植业管理服务站、 余姚市农业技术推广服务总站。</w:t>
      </w:r>
    </w:p>
    <w:p>
      <w:pPr>
        <w:pStyle w:val="8"/>
        <w:rPr>
          <w:rFonts w:hAnsi="宋体"/>
          <w:kern w:val="0"/>
          <w:szCs w:val="21"/>
        </w:rPr>
      </w:pPr>
      <w:r>
        <w:rPr>
          <w:rFonts w:hint="eastAsia" w:hAnsi="宋体"/>
          <w:kern w:val="0"/>
          <w:szCs w:val="21"/>
        </w:rPr>
        <w:t>本标准主要起草人：韩娟英、陈宇博、蔡克锋、章志远、孙健、范东恩、凌小明、陈少杰、沈一诺、鲁立明、蒋琪、谢锂波</w:t>
      </w:r>
    </w:p>
    <w:p>
      <w:pPr>
        <w:pStyle w:val="8"/>
        <w:rPr>
          <w:rFonts w:hAnsi="宋体"/>
          <w:kern w:val="0"/>
          <w:szCs w:val="21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pStyle w:val="9"/>
        <w:snapToGrid w:val="0"/>
        <w:spacing w:before="0" w:after="0" w:line="240" w:lineRule="auto"/>
        <w:jc w:val="both"/>
        <w:rPr>
          <w:rFonts w:ascii="Times New Roman"/>
        </w:rPr>
        <w:sectPr>
          <w:headerReference r:id="rId7" w:type="default"/>
          <w:footerReference r:id="rId9" w:type="default"/>
          <w:headerReference r:id="rId8" w:type="even"/>
          <w:footerReference r:id="rId10" w:type="even"/>
          <w:pgSz w:w="11906" w:h="16838"/>
          <w:pgMar w:top="567" w:right="1134" w:bottom="1134" w:left="1417" w:header="1417" w:footer="1134" w:gutter="0"/>
          <w:paperSrc/>
          <w:pgNumType w:fmt="decimal" w:start="1"/>
          <w:cols w:space="0" w:num="1"/>
          <w:rtlGutter w:val="0"/>
          <w:docGrid w:type="lines" w:linePitch="312" w:charSpace="0"/>
        </w:sectPr>
      </w:pPr>
    </w:p>
    <w:p>
      <w:pPr>
        <w:pStyle w:val="9"/>
        <w:snapToGrid w:val="0"/>
        <w:spacing w:beforeLines="100" w:after="0" w:line="240" w:lineRule="auto"/>
        <w:rPr>
          <w:rFonts w:hAnsi="黑体" w:cs="黑体"/>
        </w:rPr>
      </w:pPr>
      <w:r>
        <w:rPr>
          <w:rFonts w:hint="eastAsia" w:hAnsi="黑体" w:cs="黑体"/>
        </w:rPr>
        <w:t>籼粳杂交稻甬优538单季栽培技术规程</w:t>
      </w:r>
    </w:p>
    <w:p>
      <w:pPr>
        <w:pStyle w:val="8"/>
        <w:snapToGrid w:val="0"/>
        <w:ind w:firstLine="640"/>
        <w:jc w:val="center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第2部分 直播栽培</w:t>
      </w:r>
    </w:p>
    <w:p>
      <w:pPr>
        <w:pStyle w:val="10"/>
        <w:numPr>
          <w:ilvl w:val="0"/>
          <w:numId w:val="1"/>
        </w:numPr>
        <w:spacing w:before="312" w:after="312"/>
        <w:rPr>
          <w:rFonts w:ascii="Times New Roman"/>
        </w:rPr>
      </w:pPr>
      <w:r>
        <w:rPr>
          <w:rFonts w:ascii="Times New Roman"/>
        </w:rPr>
        <w:t>范围</w:t>
      </w:r>
    </w:p>
    <w:p>
      <w:pPr>
        <w:pStyle w:val="8"/>
        <w:rPr>
          <w:rFonts w:hAnsi="宋体"/>
          <w:kern w:val="0"/>
          <w:szCs w:val="21"/>
        </w:rPr>
      </w:pPr>
      <w:r>
        <w:rPr>
          <w:rFonts w:hint="eastAsia" w:hAnsi="宋体"/>
          <w:kern w:val="0"/>
          <w:szCs w:val="21"/>
        </w:rPr>
        <w:t>本标准规定了籼粳杂交稻甬优538单季直播的产地环境、播种、大田管理、收割等技术内容。</w:t>
      </w:r>
    </w:p>
    <w:p>
      <w:pPr>
        <w:pStyle w:val="8"/>
        <w:rPr>
          <w:rFonts w:ascii="Times New Roman"/>
        </w:rPr>
      </w:pPr>
      <w:r>
        <w:rPr>
          <w:rFonts w:hint="eastAsia" w:hAnsi="宋体"/>
          <w:kern w:val="0"/>
          <w:szCs w:val="21"/>
        </w:rPr>
        <w:t>本标准适用于宁波市甬优538单季直播栽培。</w:t>
      </w:r>
    </w:p>
    <w:p>
      <w:pPr>
        <w:pStyle w:val="10"/>
        <w:numPr>
          <w:ilvl w:val="0"/>
          <w:numId w:val="1"/>
        </w:numPr>
        <w:spacing w:before="312" w:after="312"/>
        <w:rPr>
          <w:rFonts w:ascii="Times New Roman"/>
          <w:szCs w:val="22"/>
        </w:rPr>
      </w:pPr>
      <w:r>
        <w:rPr>
          <w:rFonts w:ascii="Times New Roman"/>
          <w:szCs w:val="22"/>
        </w:rPr>
        <w:t>规范性引用文件</w:t>
      </w:r>
    </w:p>
    <w:p>
      <w:pPr>
        <w:pStyle w:val="8"/>
        <w:rPr>
          <w:rFonts w:hAnsi="宋体"/>
          <w:kern w:val="0"/>
          <w:szCs w:val="21"/>
        </w:rPr>
      </w:pPr>
      <w:r>
        <w:rPr>
          <w:rFonts w:hint="eastAsia" w:hAnsi="宋体"/>
          <w:kern w:val="0"/>
          <w:szCs w:val="21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pStyle w:val="8"/>
        <w:rPr>
          <w:rFonts w:hAnsi="宋体"/>
          <w:kern w:val="0"/>
          <w:szCs w:val="21"/>
        </w:rPr>
      </w:pPr>
      <w:r>
        <w:rPr>
          <w:rFonts w:hint="eastAsia" w:hAnsi="宋体"/>
          <w:kern w:val="0"/>
          <w:szCs w:val="21"/>
        </w:rPr>
        <w:t>GB 4404.1 粮食作物种子 第1部分：禾谷类</w:t>
      </w:r>
    </w:p>
    <w:p>
      <w:pPr>
        <w:pStyle w:val="8"/>
        <w:rPr>
          <w:rFonts w:hAnsi="宋体"/>
          <w:kern w:val="0"/>
          <w:szCs w:val="21"/>
        </w:rPr>
      </w:pPr>
      <w:r>
        <w:rPr>
          <w:rFonts w:hint="eastAsia" w:hAnsi="宋体"/>
          <w:kern w:val="0"/>
          <w:szCs w:val="21"/>
        </w:rPr>
        <w:t>GB/T</w:t>
      </w:r>
      <w:r>
        <w:rPr>
          <w:rFonts w:hint="eastAsia" w:hAnsi="宋体"/>
          <w:kern w:val="0"/>
          <w:szCs w:val="21"/>
          <w:lang w:val="en-US" w:eastAsia="zh-CN"/>
        </w:rPr>
        <w:t xml:space="preserve"> </w:t>
      </w:r>
      <w:r>
        <w:rPr>
          <w:rFonts w:hint="eastAsia" w:hAnsi="宋体"/>
          <w:kern w:val="0"/>
          <w:szCs w:val="21"/>
        </w:rPr>
        <w:t>8321.7 农药合理使用准则（七）</w:t>
      </w:r>
    </w:p>
    <w:p>
      <w:pPr>
        <w:pStyle w:val="8"/>
        <w:rPr>
          <w:rFonts w:hAnsi="宋体"/>
          <w:kern w:val="0"/>
          <w:szCs w:val="21"/>
        </w:rPr>
      </w:pPr>
      <w:r>
        <w:rPr>
          <w:rFonts w:hint="eastAsia" w:hAnsi="宋体"/>
          <w:kern w:val="0"/>
          <w:szCs w:val="21"/>
        </w:rPr>
        <w:t>GB/T</w:t>
      </w:r>
      <w:r>
        <w:rPr>
          <w:rFonts w:hint="eastAsia" w:hAnsi="宋体"/>
          <w:kern w:val="0"/>
          <w:szCs w:val="21"/>
          <w:lang w:val="en-US" w:eastAsia="zh-CN"/>
        </w:rPr>
        <w:t xml:space="preserve"> </w:t>
      </w:r>
      <w:r>
        <w:rPr>
          <w:rFonts w:hint="eastAsia" w:hAnsi="宋体"/>
          <w:kern w:val="0"/>
          <w:szCs w:val="21"/>
        </w:rPr>
        <w:t>8321.8 农药合理使用准则（八）</w:t>
      </w:r>
    </w:p>
    <w:p>
      <w:pPr>
        <w:pStyle w:val="8"/>
        <w:rPr>
          <w:rFonts w:hAnsi="宋体"/>
          <w:kern w:val="0"/>
          <w:szCs w:val="21"/>
        </w:rPr>
      </w:pPr>
      <w:r>
        <w:rPr>
          <w:rFonts w:hint="eastAsia" w:hAnsi="宋体"/>
          <w:kern w:val="0"/>
          <w:szCs w:val="21"/>
        </w:rPr>
        <w:t>NY/T 496 肥料合理使用准则 通则</w:t>
      </w:r>
    </w:p>
    <w:p>
      <w:pPr>
        <w:pStyle w:val="8"/>
        <w:rPr>
          <w:rFonts w:hAnsi="宋体"/>
          <w:kern w:val="0"/>
          <w:szCs w:val="21"/>
        </w:rPr>
      </w:pPr>
      <w:r>
        <w:rPr>
          <w:rFonts w:hint="eastAsia" w:hAnsi="宋体"/>
          <w:kern w:val="0"/>
          <w:szCs w:val="21"/>
        </w:rPr>
        <w:t>NY/T 5010 无公害农产品 种植业产地环境条件</w:t>
      </w:r>
    </w:p>
    <w:p>
      <w:pPr>
        <w:pStyle w:val="10"/>
        <w:numPr>
          <w:ilvl w:val="0"/>
          <w:numId w:val="1"/>
        </w:numPr>
        <w:spacing w:before="312" w:after="312"/>
        <w:rPr>
          <w:rFonts w:ascii="Times New Roman"/>
          <w:szCs w:val="22"/>
        </w:rPr>
      </w:pPr>
      <w:r>
        <w:rPr>
          <w:rFonts w:hint="eastAsia" w:ascii="Times New Roman"/>
          <w:szCs w:val="22"/>
        </w:rPr>
        <w:t>产地环境</w:t>
      </w:r>
    </w:p>
    <w:p>
      <w:pPr>
        <w:pStyle w:val="8"/>
        <w:spacing w:beforeLines="100" w:afterLines="100"/>
        <w:rPr>
          <w:szCs w:val="21"/>
        </w:rPr>
      </w:pPr>
      <w:r>
        <w:rPr>
          <w:rFonts w:hint="eastAsia" w:hAnsi="宋体"/>
          <w:szCs w:val="21"/>
        </w:rPr>
        <w:t>产地环境条件应符合NY/T 5010的要求。</w:t>
      </w:r>
    </w:p>
    <w:p>
      <w:pPr>
        <w:pStyle w:val="10"/>
        <w:numPr>
          <w:ilvl w:val="0"/>
          <w:numId w:val="1"/>
        </w:numPr>
        <w:spacing w:before="312" w:after="312"/>
        <w:rPr>
          <w:rFonts w:ascii="Times New Roman"/>
          <w:szCs w:val="22"/>
        </w:rPr>
      </w:pPr>
      <w:r>
        <w:rPr>
          <w:rFonts w:hint="eastAsia" w:ascii="Times New Roman"/>
          <w:szCs w:val="22"/>
        </w:rPr>
        <w:t xml:space="preserve">田块准备 </w:t>
      </w:r>
    </w:p>
    <w:p>
      <w:pPr>
        <w:pStyle w:val="8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</w:rPr>
        <w:t>冬闲田播种前20d翻耕；冬种田待前茬作物收获后及早翻耕。播前1d～2d，平整田块，按畦宽3m～4m开直沟，沟宽0.3m，沟沟相通，排灌通畅。</w:t>
      </w:r>
    </w:p>
    <w:p>
      <w:pPr>
        <w:pStyle w:val="10"/>
        <w:numPr>
          <w:ilvl w:val="0"/>
          <w:numId w:val="1"/>
        </w:numPr>
        <w:spacing w:before="312" w:after="312"/>
        <w:rPr>
          <w:rFonts w:ascii="Times New Roman"/>
          <w:szCs w:val="22"/>
        </w:rPr>
      </w:pPr>
      <w:r>
        <w:rPr>
          <w:rFonts w:hint="eastAsia" w:ascii="Times New Roman"/>
          <w:szCs w:val="22"/>
        </w:rPr>
        <w:t>种子处理</w:t>
      </w:r>
    </w:p>
    <w:p>
      <w:pPr>
        <w:pStyle w:val="11"/>
        <w:snapToGrid w:val="0"/>
        <w:spacing w:before="156" w:after="156"/>
        <w:ind w:left="0"/>
        <w:rPr>
          <w:rFonts w:ascii="Times New Roman"/>
        </w:rPr>
      </w:pPr>
      <w:r>
        <w:rPr>
          <w:rFonts w:hint="eastAsia" w:ascii="Times New Roman"/>
        </w:rPr>
        <w:t>种子要求</w:t>
      </w:r>
    </w:p>
    <w:p>
      <w:pPr>
        <w:pStyle w:val="8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种子质量符合GB 4404.1标准。</w:t>
      </w:r>
    </w:p>
    <w:p>
      <w:pPr>
        <w:pStyle w:val="11"/>
        <w:snapToGrid w:val="0"/>
        <w:spacing w:before="156" w:after="156"/>
        <w:ind w:left="0"/>
        <w:rPr>
          <w:rFonts w:ascii="Times New Roman"/>
        </w:rPr>
      </w:pPr>
      <w:r>
        <w:rPr>
          <w:rFonts w:hint="eastAsia" w:ascii="Times New Roman"/>
        </w:rPr>
        <w:t>晒种</w:t>
      </w:r>
    </w:p>
    <w:p>
      <w:pPr>
        <w:pStyle w:val="8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浸种前选择晴好天气晒种1d，避免高温曝晒、热谷浸种。</w:t>
      </w:r>
    </w:p>
    <w:p>
      <w:pPr>
        <w:pStyle w:val="11"/>
        <w:snapToGrid w:val="0"/>
        <w:spacing w:before="156" w:after="156"/>
        <w:ind w:left="0"/>
        <w:rPr>
          <w:rFonts w:ascii="Times New Roman"/>
        </w:rPr>
      </w:pPr>
      <w:r>
        <w:rPr>
          <w:rFonts w:hint="eastAsia" w:ascii="Times New Roman"/>
        </w:rPr>
        <w:t>浸种</w:t>
      </w:r>
    </w:p>
    <w:p>
      <w:pPr>
        <w:pStyle w:val="8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选用25%氰烯菌酯悬浮剂2000倍药液浸种24h～36h，种子与药液的比例为1:1.3。</w:t>
      </w:r>
    </w:p>
    <w:p>
      <w:pPr>
        <w:pStyle w:val="11"/>
        <w:snapToGrid w:val="0"/>
        <w:spacing w:before="156" w:after="156"/>
        <w:ind w:left="0"/>
        <w:rPr>
          <w:rFonts w:ascii="Times New Roman"/>
        </w:rPr>
      </w:pPr>
      <w:r>
        <w:rPr>
          <w:rFonts w:hint="eastAsia" w:ascii="Times New Roman"/>
        </w:rPr>
        <w:t>催芽</w:t>
      </w:r>
    </w:p>
    <w:p>
      <w:pPr>
        <w:pStyle w:val="8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种子在通气保湿条件下保持35℃～38℃催芽，手工播种催芽至芽长半粒谷；机械播种露白即可播种。播前室内摊晾，达到内湿外干、不粘手、易散落状态；智能水稻种子催芽箱催芽，按照说明书做好温湿度控制和检查工作。</w:t>
      </w:r>
    </w:p>
    <w:p>
      <w:pPr>
        <w:pStyle w:val="11"/>
        <w:snapToGrid w:val="0"/>
        <w:spacing w:before="156" w:after="156"/>
        <w:ind w:left="0"/>
        <w:rPr>
          <w:rFonts w:ascii="Times New Roman"/>
        </w:rPr>
      </w:pPr>
      <w:r>
        <w:rPr>
          <w:rFonts w:hint="eastAsia" w:ascii="Times New Roman"/>
        </w:rPr>
        <w:t>拌种</w:t>
      </w:r>
    </w:p>
    <w:p>
      <w:pPr>
        <w:pStyle w:val="8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每1kg芽谷用10%吡虫啉可湿性粉剂2g～3g加15ml～20ml水溶解后均匀拌种。鸟害重的地方，每5kg芽谷加拌35%丁硫克百威种子处理干粉剂20g，拌种前谷种表面保持湿润。</w:t>
      </w:r>
    </w:p>
    <w:p>
      <w:pPr>
        <w:pStyle w:val="10"/>
        <w:numPr>
          <w:ilvl w:val="0"/>
          <w:numId w:val="1"/>
        </w:numPr>
        <w:spacing w:before="312" w:after="312"/>
        <w:rPr>
          <w:rFonts w:ascii="Times New Roman"/>
          <w:szCs w:val="22"/>
        </w:rPr>
      </w:pPr>
      <w:r>
        <w:rPr>
          <w:rFonts w:hint="eastAsia" w:ascii="Times New Roman"/>
          <w:szCs w:val="22"/>
        </w:rPr>
        <w:t>播种</w:t>
      </w:r>
    </w:p>
    <w:p>
      <w:pPr>
        <w:pStyle w:val="11"/>
        <w:snapToGrid w:val="0"/>
        <w:spacing w:before="156" w:after="156"/>
        <w:ind w:left="0"/>
        <w:rPr>
          <w:rFonts w:ascii="Times New Roman"/>
        </w:rPr>
      </w:pPr>
      <w:r>
        <w:rPr>
          <w:rFonts w:hint="eastAsia" w:ascii="Times New Roman"/>
        </w:rPr>
        <w:t>播种期</w:t>
      </w:r>
    </w:p>
    <w:p>
      <w:pPr>
        <w:pStyle w:val="8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5月下旬至6月上旬。</w:t>
      </w:r>
    </w:p>
    <w:p>
      <w:pPr>
        <w:pStyle w:val="11"/>
        <w:snapToGrid w:val="0"/>
        <w:spacing w:before="156" w:after="156"/>
        <w:ind w:left="0"/>
        <w:rPr>
          <w:rFonts w:ascii="Times New Roman"/>
        </w:rPr>
      </w:pPr>
      <w:r>
        <w:rPr>
          <w:rFonts w:hint="eastAsia" w:ascii="Times New Roman"/>
        </w:rPr>
        <w:t>播种量</w:t>
      </w:r>
    </w:p>
    <w:p>
      <w:pPr>
        <w:pStyle w:val="8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每667m</w:t>
      </w:r>
      <w:r>
        <w:rPr>
          <w:rFonts w:hint="eastAsia" w:asciiTheme="minorEastAsia" w:hAnsiTheme="minorEastAsia" w:eastAsiaTheme="minorEastAsia" w:cstheme="minorEastAsia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</w:rPr>
        <w:t>大田用种量1kg左右，根据播种期适当增减播种量。</w:t>
      </w:r>
    </w:p>
    <w:p>
      <w:pPr>
        <w:pStyle w:val="11"/>
        <w:snapToGrid w:val="0"/>
        <w:spacing w:before="156" w:after="156"/>
        <w:ind w:left="0"/>
        <w:rPr>
          <w:rFonts w:ascii="Times New Roman"/>
        </w:rPr>
      </w:pPr>
      <w:r>
        <w:rPr>
          <w:rFonts w:hint="eastAsia" w:ascii="Times New Roman"/>
        </w:rPr>
        <w:t>播种方式</w:t>
      </w:r>
    </w:p>
    <w:p>
      <w:pPr>
        <w:pStyle w:val="8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机械直播或手工撒播。按每667m</w:t>
      </w:r>
      <w:r>
        <w:rPr>
          <w:rFonts w:hint="eastAsia" w:asciiTheme="minorEastAsia" w:hAnsiTheme="minorEastAsia" w:eastAsiaTheme="minorEastAsia" w:cstheme="minorEastAsia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</w:rPr>
        <w:t>大田干种量算出芽谷用种量，按畦称量播种，均匀细播。</w:t>
      </w:r>
    </w:p>
    <w:p>
      <w:pPr>
        <w:pStyle w:val="10"/>
        <w:numPr>
          <w:ilvl w:val="0"/>
          <w:numId w:val="1"/>
        </w:numPr>
        <w:spacing w:before="312" w:after="312"/>
        <w:rPr>
          <w:rFonts w:ascii="Times New Roman"/>
          <w:szCs w:val="22"/>
        </w:rPr>
      </w:pPr>
      <w:r>
        <w:rPr>
          <w:rFonts w:hint="eastAsia" w:ascii="Times New Roman"/>
          <w:szCs w:val="22"/>
        </w:rPr>
        <w:t>水浆管理</w:t>
      </w:r>
    </w:p>
    <w:p>
      <w:pPr>
        <w:pStyle w:val="11"/>
        <w:snapToGrid w:val="0"/>
        <w:spacing w:before="156" w:after="156"/>
        <w:ind w:left="0"/>
        <w:rPr>
          <w:rFonts w:ascii="Times New Roman"/>
        </w:rPr>
      </w:pPr>
      <w:r>
        <w:rPr>
          <w:rFonts w:hint="eastAsia" w:ascii="Times New Roman"/>
        </w:rPr>
        <w:t>3叶期前</w:t>
      </w:r>
    </w:p>
    <w:p>
      <w:pPr>
        <w:pStyle w:val="8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秧苗3叶期以前不灌水上板，土壤发白灌跑马水。</w:t>
      </w:r>
    </w:p>
    <w:p>
      <w:pPr>
        <w:pStyle w:val="11"/>
        <w:snapToGrid w:val="0"/>
        <w:spacing w:before="156" w:after="156"/>
        <w:ind w:left="0"/>
        <w:rPr>
          <w:rFonts w:ascii="Times New Roman"/>
        </w:rPr>
      </w:pPr>
      <w:r>
        <w:rPr>
          <w:rFonts w:hint="eastAsia" w:ascii="Times New Roman"/>
        </w:rPr>
        <w:t>分蘖期</w:t>
      </w:r>
    </w:p>
    <w:p>
      <w:pPr>
        <w:pStyle w:val="8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3叶期后除施肥、除草、防病治虫等灌水上板外，其余以湿润灌溉为主。每667m</w:t>
      </w:r>
      <w:r>
        <w:rPr>
          <w:rFonts w:hint="eastAsia" w:asciiTheme="minorEastAsia" w:hAnsiTheme="minorEastAsia" w:eastAsiaTheme="minorEastAsia" w:cstheme="minorEastAsia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</w:rPr>
        <w:t>苗数达12万时开始搁田，搁田分次进行，由轻到重。</w:t>
      </w:r>
    </w:p>
    <w:p>
      <w:pPr>
        <w:pStyle w:val="11"/>
        <w:snapToGrid w:val="0"/>
        <w:spacing w:before="156" w:after="156"/>
        <w:ind w:left="0"/>
        <w:rPr>
          <w:rFonts w:ascii="Times New Roman"/>
        </w:rPr>
      </w:pPr>
      <w:r>
        <w:rPr>
          <w:rFonts w:hint="eastAsia" w:ascii="Times New Roman"/>
        </w:rPr>
        <w:t>幼穗分化期和抽穗扬花期</w:t>
      </w:r>
    </w:p>
    <w:p>
      <w:pPr>
        <w:pStyle w:val="8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拔节后浅水勤灌，陈水不干、新水不进。孕穗后期至抽穗扬花期田间保持薄水层。</w:t>
      </w:r>
    </w:p>
    <w:p>
      <w:pPr>
        <w:pStyle w:val="11"/>
        <w:snapToGrid w:val="0"/>
        <w:spacing w:before="156" w:after="156"/>
        <w:ind w:left="0"/>
        <w:rPr>
          <w:rFonts w:ascii="Times New Roman"/>
        </w:rPr>
      </w:pPr>
      <w:r>
        <w:rPr>
          <w:rFonts w:hint="eastAsia" w:ascii="Times New Roman"/>
        </w:rPr>
        <w:t>灌浆结实期</w:t>
      </w:r>
    </w:p>
    <w:p>
      <w:pPr>
        <w:pStyle w:val="8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3d～7d灌一次浅水，自然落干至田面硬实，再复水，做到干湿交替，以田面湿润为主。蜡熟期田面过干时灌跑马水，断水时间以不影响机械收割为度。</w:t>
      </w:r>
    </w:p>
    <w:p>
      <w:pPr>
        <w:pStyle w:val="10"/>
        <w:numPr>
          <w:ilvl w:val="0"/>
          <w:numId w:val="1"/>
        </w:numPr>
        <w:spacing w:before="312" w:after="312"/>
        <w:rPr>
          <w:rFonts w:ascii="Times New Roman"/>
          <w:szCs w:val="22"/>
        </w:rPr>
      </w:pPr>
      <w:r>
        <w:rPr>
          <w:rFonts w:hint="eastAsia" w:ascii="Times New Roman"/>
          <w:szCs w:val="22"/>
        </w:rPr>
        <w:t>施肥</w:t>
      </w:r>
    </w:p>
    <w:p>
      <w:pPr>
        <w:pStyle w:val="11"/>
        <w:snapToGrid w:val="0"/>
        <w:spacing w:before="156" w:after="156"/>
        <w:ind w:left="0"/>
        <w:rPr>
          <w:rFonts w:ascii="Times New Roman"/>
        </w:rPr>
      </w:pPr>
      <w:r>
        <w:rPr>
          <w:rFonts w:hint="eastAsia" w:ascii="Times New Roman"/>
        </w:rPr>
        <w:t>肥料总量</w:t>
      </w:r>
    </w:p>
    <w:p>
      <w:pPr>
        <w:pStyle w:val="12"/>
        <w:spacing w:before="156" w:after="156"/>
        <w:rPr>
          <w:rFonts w:ascii="宋体" w:hAnsi="宋体" w:cs="宋体"/>
          <w:kern w:val="2"/>
        </w:rPr>
      </w:pPr>
      <w:r>
        <w:rPr>
          <w:rFonts w:hint="eastAsia" w:asciiTheme="minorEastAsia" w:hAnsiTheme="minorEastAsia" w:eastAsiaTheme="minorEastAsia" w:cstheme="minorEastAsia"/>
          <w:kern w:val="2"/>
          <w:szCs w:val="22"/>
        </w:rPr>
        <w:t>目标产量每667m</w:t>
      </w:r>
      <w:r>
        <w:rPr>
          <w:rFonts w:hint="eastAsia" w:asciiTheme="minorEastAsia" w:hAnsiTheme="minorEastAsia" w:eastAsiaTheme="minorEastAsia" w:cstheme="minorEastAsia"/>
          <w:kern w:val="2"/>
          <w:szCs w:val="22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Cs w:val="22"/>
        </w:rPr>
        <w:t>在700kg的田块，总用肥量每667m</w:t>
      </w:r>
      <w:r>
        <w:rPr>
          <w:rFonts w:hint="eastAsia" w:asciiTheme="minorEastAsia" w:hAnsiTheme="minorEastAsia" w:eastAsiaTheme="minorEastAsia" w:cstheme="minorEastAsia"/>
          <w:kern w:val="2"/>
          <w:szCs w:val="22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Cs w:val="22"/>
        </w:rPr>
        <w:t>需施纯氮15kg，氮：磷：钾比例为1:0.2:0.6，基肥：苗肥：穗肥纯氮比例为4:3:3。肥料使用应符合NY/T 496的规定。</w:t>
      </w:r>
    </w:p>
    <w:p>
      <w:pPr>
        <w:pStyle w:val="11"/>
        <w:snapToGrid w:val="0"/>
        <w:spacing w:before="156" w:after="156"/>
        <w:ind w:left="0"/>
        <w:rPr>
          <w:rFonts w:ascii="Times New Roman"/>
        </w:rPr>
      </w:pPr>
      <w:r>
        <w:rPr>
          <w:rFonts w:hint="eastAsia" w:ascii="Times New Roman"/>
        </w:rPr>
        <w:t>基肥</w:t>
      </w:r>
    </w:p>
    <w:p>
      <w:pPr>
        <w:pStyle w:val="12"/>
        <w:spacing w:before="156" w:after="156"/>
        <w:rPr>
          <w:rFonts w:asciiTheme="minorEastAsia" w:hAnsiTheme="minorEastAsia" w:eastAsiaTheme="minorEastAsia" w:cstheme="minorEastAsia"/>
          <w:kern w:val="2"/>
          <w:szCs w:val="22"/>
        </w:rPr>
      </w:pPr>
      <w:r>
        <w:rPr>
          <w:rFonts w:hint="eastAsia" w:asciiTheme="minorEastAsia" w:hAnsiTheme="minorEastAsia" w:eastAsiaTheme="minorEastAsia" w:cstheme="minorEastAsia"/>
          <w:kern w:val="2"/>
          <w:szCs w:val="22"/>
        </w:rPr>
        <w:t>结合耕耙施好基肥，一般每667m</w:t>
      </w:r>
      <w:r>
        <w:rPr>
          <w:rFonts w:hint="eastAsia" w:asciiTheme="minorEastAsia" w:hAnsiTheme="minorEastAsia" w:eastAsiaTheme="minorEastAsia" w:cstheme="minorEastAsia"/>
          <w:kern w:val="2"/>
          <w:szCs w:val="22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kern w:val="2"/>
          <w:szCs w:val="22"/>
        </w:rPr>
        <w:t>施水稻基肥专用配方肥（23-12-5）25kg。</w:t>
      </w:r>
    </w:p>
    <w:p>
      <w:pPr>
        <w:pStyle w:val="11"/>
        <w:snapToGrid w:val="0"/>
        <w:spacing w:before="156" w:after="156"/>
        <w:ind w:left="0"/>
        <w:rPr>
          <w:rFonts w:ascii="Times New Roman"/>
        </w:rPr>
      </w:pPr>
      <w:r>
        <w:rPr>
          <w:rFonts w:hint="eastAsia" w:ascii="Times New Roman"/>
        </w:rPr>
        <w:t>分蘖肥</w:t>
      </w:r>
    </w:p>
    <w:p>
      <w:pPr>
        <w:pStyle w:val="8"/>
        <w:rPr>
          <w:rFonts w:hAnsi="宋体"/>
          <w:color w:val="FF0000"/>
          <w:kern w:val="0"/>
          <w:szCs w:val="21"/>
        </w:rPr>
      </w:pPr>
      <w:r>
        <w:rPr>
          <w:rFonts w:hint="eastAsia" w:hAnsi="宋体" w:cs="宋体"/>
          <w:szCs w:val="21"/>
        </w:rPr>
        <w:t>分两次施用。第一次，3叶期灌水上板时，每667m</w:t>
      </w:r>
      <w:r>
        <w:rPr>
          <w:rFonts w:hint="eastAsia" w:hAnsi="宋体" w:cs="宋体"/>
          <w:szCs w:val="21"/>
          <w:vertAlign w:val="superscript"/>
        </w:rPr>
        <w:t>2</w:t>
      </w:r>
      <w:r>
        <w:rPr>
          <w:rFonts w:hint="eastAsia" w:hAnsi="宋体" w:cs="宋体"/>
          <w:szCs w:val="21"/>
        </w:rPr>
        <w:t>施尿素5kg左右；第二次，距上次施肥后7d～10d，每667m</w:t>
      </w:r>
      <w:r>
        <w:rPr>
          <w:rFonts w:hint="eastAsia" w:hAnsi="宋体" w:cs="宋体"/>
          <w:szCs w:val="21"/>
          <w:vertAlign w:val="superscript"/>
        </w:rPr>
        <w:t>2</w:t>
      </w:r>
      <w:r>
        <w:rPr>
          <w:rFonts w:hint="eastAsia" w:hAnsi="宋体" w:cs="宋体"/>
          <w:szCs w:val="21"/>
        </w:rPr>
        <w:t>施水稻穗肥专用配方肥（20-0-22）10kg。</w:t>
      </w:r>
    </w:p>
    <w:p>
      <w:pPr>
        <w:pStyle w:val="11"/>
        <w:snapToGrid w:val="0"/>
        <w:spacing w:before="156" w:after="156"/>
        <w:ind w:left="0"/>
        <w:rPr>
          <w:rFonts w:ascii="Times New Roman"/>
        </w:rPr>
      </w:pPr>
      <w:r>
        <w:rPr>
          <w:rFonts w:hint="eastAsia" w:ascii="Times New Roman"/>
        </w:rPr>
        <w:t>穗肥</w:t>
      </w:r>
    </w:p>
    <w:p>
      <w:pPr>
        <w:pStyle w:val="8"/>
        <w:rPr>
          <w:rFonts w:hAnsi="宋体" w:cs="宋体"/>
          <w:szCs w:val="21"/>
        </w:rPr>
      </w:pPr>
      <w:r>
        <w:rPr>
          <w:rFonts w:hint="eastAsia" w:hAnsi="宋体" w:cs="宋体"/>
          <w:szCs w:val="21"/>
        </w:rPr>
        <w:t>倒4叶露尖时，每667m</w:t>
      </w:r>
      <w:r>
        <w:rPr>
          <w:rFonts w:hint="eastAsia" w:hAnsi="宋体" w:cs="宋体"/>
          <w:szCs w:val="21"/>
          <w:vertAlign w:val="superscript"/>
        </w:rPr>
        <w:t>2</w:t>
      </w:r>
      <w:r>
        <w:rPr>
          <w:rFonts w:hint="eastAsia" w:hAnsi="宋体" w:cs="宋体"/>
          <w:szCs w:val="21"/>
        </w:rPr>
        <w:t>施水稻穗肥专用配方肥（20-0-22）10kg～15kg。倒2叶露尖时，每667m</w:t>
      </w:r>
      <w:r>
        <w:rPr>
          <w:rFonts w:hint="eastAsia" w:hAnsi="宋体" w:cs="宋体"/>
          <w:szCs w:val="21"/>
          <w:vertAlign w:val="superscript"/>
        </w:rPr>
        <w:t>2</w:t>
      </w:r>
      <w:r>
        <w:rPr>
          <w:rFonts w:hint="eastAsia" w:hAnsi="宋体" w:cs="宋体"/>
          <w:szCs w:val="21"/>
        </w:rPr>
        <w:t>施水稻穗肥专用配方肥（20-0-22）10kg，后期有早衰趋势的田块选用磷酸二氢钾加尿素进行根外追肥。</w:t>
      </w:r>
    </w:p>
    <w:p>
      <w:pPr>
        <w:pStyle w:val="10"/>
        <w:numPr>
          <w:ilvl w:val="0"/>
          <w:numId w:val="1"/>
        </w:numPr>
        <w:spacing w:before="312" w:after="312"/>
        <w:rPr>
          <w:rFonts w:ascii="Times New Roman"/>
          <w:szCs w:val="22"/>
        </w:rPr>
      </w:pPr>
      <w:r>
        <w:rPr>
          <w:rFonts w:hint="eastAsia" w:ascii="Times New Roman"/>
          <w:szCs w:val="22"/>
        </w:rPr>
        <w:t>除草</w:t>
      </w:r>
    </w:p>
    <w:p>
      <w:pPr>
        <w:pStyle w:val="11"/>
        <w:snapToGrid w:val="0"/>
        <w:spacing w:before="156" w:after="156"/>
        <w:ind w:left="0"/>
        <w:rPr>
          <w:rFonts w:ascii="Times New Roman"/>
        </w:rPr>
      </w:pPr>
      <w:r>
        <w:rPr>
          <w:rFonts w:hint="eastAsia" w:ascii="Times New Roman"/>
        </w:rPr>
        <w:t>播种前</w:t>
      </w:r>
    </w:p>
    <w:p>
      <w:pPr>
        <w:pStyle w:val="8"/>
        <w:rPr>
          <w:rFonts w:hAnsi="宋体" w:cs="宋体"/>
          <w:szCs w:val="21"/>
        </w:rPr>
      </w:pPr>
      <w:r>
        <w:rPr>
          <w:rFonts w:hint="eastAsia" w:hAnsi="宋体" w:cs="宋体"/>
          <w:szCs w:val="21"/>
        </w:rPr>
        <w:t>大田翻耕前7d～10d，选用草甘膦等灭生性除草剂灭杀老草。</w:t>
      </w:r>
    </w:p>
    <w:p>
      <w:pPr>
        <w:pStyle w:val="11"/>
        <w:snapToGrid w:val="0"/>
        <w:spacing w:before="156" w:after="156"/>
        <w:ind w:left="0"/>
        <w:rPr>
          <w:rFonts w:ascii="Times New Roman"/>
        </w:rPr>
      </w:pPr>
      <w:r>
        <w:rPr>
          <w:rFonts w:hint="eastAsia" w:ascii="Times New Roman"/>
        </w:rPr>
        <w:t>播种后</w:t>
      </w:r>
    </w:p>
    <w:p>
      <w:pPr>
        <w:pStyle w:val="8"/>
        <w:rPr>
          <w:rFonts w:hAnsi="宋体" w:cs="宋体"/>
          <w:szCs w:val="21"/>
        </w:rPr>
      </w:pPr>
      <w:r>
        <w:rPr>
          <w:rFonts w:hint="eastAsia" w:hAnsi="宋体" w:cs="宋体"/>
          <w:szCs w:val="21"/>
        </w:rPr>
        <w:t>播种塌谷后2d～4d内，选择苄嘧·丙草胺等喷雾处理。前期失除田块或稗草、千金子等杂草较多的田块，在杂草叶龄1叶1心～2叶1心期进行茎叶处理。防除稗草可用五氟磺草胺，防除千金子可用氰氟草酯，施药前排干田水，施药后2d灌水入田并保持水层5d～7d，必须严格掌握除草剂的使用时间、药量与方法。</w:t>
      </w:r>
    </w:p>
    <w:p>
      <w:pPr>
        <w:pStyle w:val="10"/>
        <w:numPr>
          <w:ilvl w:val="0"/>
          <w:numId w:val="1"/>
        </w:numPr>
        <w:spacing w:before="312" w:after="312"/>
        <w:rPr>
          <w:rFonts w:ascii="Times New Roman"/>
          <w:szCs w:val="22"/>
        </w:rPr>
      </w:pPr>
      <w:r>
        <w:rPr>
          <w:rFonts w:hint="eastAsia" w:ascii="Times New Roman"/>
          <w:szCs w:val="22"/>
        </w:rPr>
        <w:t>病虫害防治</w:t>
      </w:r>
    </w:p>
    <w:p>
      <w:pPr>
        <w:pStyle w:val="8"/>
        <w:rPr>
          <w:rFonts w:hAnsi="宋体" w:cs="宋体"/>
          <w:szCs w:val="21"/>
        </w:rPr>
      </w:pPr>
      <w:r>
        <w:rPr>
          <w:rFonts w:hint="eastAsia" w:hAnsi="宋体" w:cs="宋体"/>
          <w:szCs w:val="21"/>
        </w:rPr>
        <w:t>坚持“预防为主，综合防治”的植保方针，加强病虫害的预测预报，以水稻病虫害绿色防控为主，并根据GB/T 8321.7和GB/T 8321.8标准选用对口农药，及时做好水稻各个时期病虫害辅助防治。</w:t>
      </w:r>
    </w:p>
    <w:p>
      <w:pPr>
        <w:pStyle w:val="11"/>
        <w:snapToGrid w:val="0"/>
        <w:spacing w:before="156" w:after="156"/>
        <w:ind w:left="0"/>
        <w:rPr>
          <w:rFonts w:ascii="Times New Roman"/>
        </w:rPr>
      </w:pPr>
      <w:r>
        <w:rPr>
          <w:rFonts w:hint="eastAsia" w:ascii="Times New Roman"/>
        </w:rPr>
        <w:t>绿色防控</w:t>
      </w:r>
    </w:p>
    <w:p>
      <w:pPr>
        <w:pStyle w:val="12"/>
        <w:spacing w:beforeLines="0" w:afterLines="0"/>
        <w:ind w:firstLine="0" w:firstLineChars="0"/>
      </w:pPr>
      <w:r>
        <w:rPr>
          <w:rFonts w:hint="eastAsia" w:ascii="黑体" w:eastAsia="黑体"/>
          <w:kern w:val="2"/>
        </w:rPr>
        <w:t>10.1.1</w:t>
      </w:r>
      <w:r>
        <w:rPr>
          <w:rFonts w:hint="eastAsia" w:ascii="黑体" w:eastAsia="黑体"/>
        </w:rPr>
        <w:t>种植诱虫植物：</w:t>
      </w:r>
      <w:r>
        <w:rPr>
          <w:rFonts w:hint="eastAsia" w:ascii="宋体" w:hAnsi="宋体" w:cs="宋体"/>
          <w:kern w:val="2"/>
        </w:rPr>
        <w:t>稻田机耕路两侧间距3m～5m种植诱虫植物香根草，诱集螟虫成虫产卵。</w:t>
      </w:r>
    </w:p>
    <w:p>
      <w:pPr>
        <w:pStyle w:val="12"/>
        <w:spacing w:beforeLines="0" w:afterLines="0"/>
        <w:ind w:firstLine="0" w:firstLineChars="0"/>
      </w:pPr>
      <w:r>
        <w:rPr>
          <w:rFonts w:hint="eastAsia" w:ascii="黑体" w:eastAsia="黑体"/>
          <w:kern w:val="2"/>
        </w:rPr>
        <w:t>10.1.2田埂留草或种植显花植物：</w:t>
      </w:r>
      <w:r>
        <w:rPr>
          <w:rFonts w:hint="eastAsia"/>
        </w:rPr>
        <w:t>田埂保留禾本科杂草，或田埂种植芝麻、大豆、波斯菊、硫华菊等显花植物，为天敌提供食料和栖境。</w:t>
      </w:r>
    </w:p>
    <w:p>
      <w:pPr>
        <w:pStyle w:val="12"/>
        <w:spacing w:beforeLines="0" w:afterLines="0"/>
        <w:ind w:firstLine="0" w:firstLineChars="0"/>
      </w:pPr>
      <w:r>
        <w:rPr>
          <w:rFonts w:hint="eastAsia" w:ascii="黑体" w:eastAsia="黑体"/>
          <w:kern w:val="2"/>
        </w:rPr>
        <w:t>10.1.3翻耕灌水杀蛹：</w:t>
      </w:r>
      <w:r>
        <w:rPr>
          <w:rFonts w:hint="eastAsia"/>
        </w:rPr>
        <w:t>在越冬代螟虫化蛹高峰期统一翻耕冬闲田、绿肥田，并灌深水浸没稻桩7d～10d，降低虫源基数。</w:t>
      </w:r>
    </w:p>
    <w:p>
      <w:pPr>
        <w:pStyle w:val="12"/>
        <w:spacing w:beforeLines="0" w:afterLines="0"/>
        <w:ind w:firstLine="0" w:firstLineChars="0"/>
      </w:pPr>
      <w:r>
        <w:rPr>
          <w:rFonts w:hint="eastAsia" w:ascii="黑体" w:eastAsia="黑体"/>
          <w:kern w:val="2"/>
        </w:rPr>
        <w:t>10.1.4性诱剂诱捕：</w:t>
      </w:r>
      <w:r>
        <w:rPr>
          <w:rFonts w:hint="eastAsia"/>
        </w:rPr>
        <w:t>从越冬代二化螟成虫羽化始期开始，全程应用性诱剂诱捕雄性成虫。大面积连片使用，平均每667 m²</w:t>
      </w:r>
      <w:r>
        <w:rPr>
          <w:rStyle w:val="36"/>
          <w:rFonts w:hint="eastAsia"/>
          <w:szCs w:val="22"/>
        </w:rPr>
        <w:t>放</w:t>
      </w:r>
      <w:r>
        <w:rPr>
          <w:rFonts w:hint="eastAsia"/>
        </w:rPr>
        <w:t>1个，诱捕器放置在稻田四周田埂边，诱捕器底部高于水面50cm～80cm。选用持效2个月以上的长效诱芯和干式飞蛾诱捕器，诱芯每隔60d更换一次。</w:t>
      </w:r>
    </w:p>
    <w:p>
      <w:pPr>
        <w:pStyle w:val="12"/>
        <w:spacing w:beforeLines="0" w:afterLines="0"/>
        <w:ind w:firstLine="0" w:firstLineChars="0"/>
      </w:pPr>
      <w:r>
        <w:rPr>
          <w:rFonts w:hint="eastAsia" w:ascii="黑体" w:hAnsi="黑体" w:eastAsia="黑体" w:cs="黑体"/>
          <w:kern w:val="2"/>
        </w:rPr>
        <w:t>10.1.5释放天敌昆虫：</w:t>
      </w:r>
      <w:r>
        <w:rPr>
          <w:rFonts w:hint="eastAsia"/>
        </w:rPr>
        <w:t>在具备</w:t>
      </w:r>
      <w:r>
        <w:t>良好</w:t>
      </w:r>
      <w:r>
        <w:rPr>
          <w:rFonts w:hint="eastAsia"/>
        </w:rPr>
        <w:t>稻田生态环境条件下，于二化螟、稻纵卷叶螟成虫始盛期释放天敌稻螟赤眼蜂或螟黄赤眼蜂，间隔3d～5d释放一次，每代视虫情释放2～3次，每次每667 m²释放10000头，每667 m²设置5～8个释放点，释放点间隔约为10m～12m。蜂卡挂放的高度以分蘖期高于植株顶端5cm～20cm、穗期低于植株顶端5cm～10cm，释放应在阴天或下午17:00以后。</w:t>
      </w:r>
    </w:p>
    <w:p>
      <w:pPr>
        <w:pStyle w:val="11"/>
        <w:snapToGrid w:val="0"/>
        <w:spacing w:before="156" w:after="156"/>
        <w:ind w:left="0"/>
        <w:rPr>
          <w:rFonts w:ascii="Times New Roman"/>
        </w:rPr>
      </w:pPr>
      <w:r>
        <w:rPr>
          <w:rFonts w:hint="eastAsia" w:ascii="Times New Roman"/>
        </w:rPr>
        <w:t>化学防治</w:t>
      </w:r>
    </w:p>
    <w:p>
      <w:pPr>
        <w:pStyle w:val="8"/>
      </w:pPr>
      <w:r>
        <w:rPr>
          <w:rFonts w:hint="eastAsia"/>
        </w:rPr>
        <w:t>根据病虫情报，抓准时机，选准对口农药进行病虫害的防治。重点是做好二化螟、稻纵卷叶螟、稻飞虱等虫害，及纹枯病、稻曲病、稻瘟病、穗期综合症等病害的防治。化学防治方法参照附录A执行。</w:t>
      </w:r>
    </w:p>
    <w:p>
      <w:pPr>
        <w:pStyle w:val="10"/>
        <w:numPr>
          <w:ilvl w:val="0"/>
          <w:numId w:val="1"/>
        </w:numPr>
        <w:spacing w:before="312" w:after="312"/>
        <w:rPr>
          <w:rFonts w:ascii="Times New Roman"/>
          <w:szCs w:val="22"/>
        </w:rPr>
      </w:pPr>
      <w:r>
        <w:rPr>
          <w:rFonts w:hint="eastAsia" w:ascii="Times New Roman"/>
          <w:szCs w:val="22"/>
        </w:rPr>
        <w:t>收割</w:t>
      </w:r>
    </w:p>
    <w:p>
      <w:pPr>
        <w:pStyle w:val="8"/>
      </w:pPr>
      <w:r>
        <w:rPr>
          <w:rFonts w:ascii="Times New Roman"/>
        </w:rPr>
        <w:t>待稻谷90%以上成熟后</w:t>
      </w:r>
      <w:r>
        <w:rPr>
          <w:rFonts w:hint="eastAsia" w:ascii="Times New Roman"/>
        </w:rPr>
        <w:t>，</w:t>
      </w:r>
      <w:r>
        <w:t>及时</w:t>
      </w:r>
      <w:r>
        <w:rPr>
          <w:rFonts w:hint="eastAsia"/>
        </w:rPr>
        <w:t>收割</w:t>
      </w:r>
      <w:r>
        <w:t>。</w:t>
      </w:r>
    </w:p>
    <w:p>
      <w:pPr>
        <w:pStyle w:val="10"/>
        <w:numPr>
          <w:ilvl w:val="0"/>
          <w:numId w:val="1"/>
        </w:numPr>
        <w:spacing w:before="312" w:after="312"/>
        <w:rPr>
          <w:rFonts w:ascii="Times New Roman"/>
          <w:szCs w:val="22"/>
        </w:rPr>
      </w:pPr>
      <w:r>
        <w:rPr>
          <w:rFonts w:hint="eastAsia" w:ascii="Times New Roman"/>
          <w:szCs w:val="22"/>
        </w:rPr>
        <w:t>生产档案</w:t>
      </w:r>
    </w:p>
    <w:p>
      <w:pPr>
        <w:pStyle w:val="8"/>
        <w:rPr>
          <w:rFonts w:ascii="Times New Roman"/>
        </w:rPr>
      </w:pPr>
      <w:r>
        <w:rPr>
          <w:rFonts w:hint="eastAsia" w:ascii="Times New Roman"/>
        </w:rPr>
        <w:t>建立完整的生产档案，保存时间不少于2年。</w:t>
      </w:r>
    </w:p>
    <w:p>
      <w:pPr>
        <w:pStyle w:val="8"/>
        <w:rPr>
          <w:rFonts w:ascii="Times New Roman"/>
        </w:rPr>
      </w:pPr>
    </w:p>
    <w:p>
      <w:pPr>
        <w:pStyle w:val="8"/>
        <w:rPr>
          <w:rFonts w:ascii="Times New Roman"/>
        </w:rPr>
      </w:pPr>
    </w:p>
    <w:p>
      <w:pPr>
        <w:pStyle w:val="8"/>
        <w:rPr>
          <w:rFonts w:ascii="Times New Roman"/>
        </w:rPr>
      </w:pPr>
    </w:p>
    <w:p>
      <w:pPr>
        <w:pStyle w:val="8"/>
        <w:rPr>
          <w:rFonts w:ascii="Times New Roman"/>
        </w:rPr>
      </w:pPr>
    </w:p>
    <w:p>
      <w:pPr>
        <w:pStyle w:val="8"/>
        <w:rPr>
          <w:rFonts w:ascii="Times New Roman"/>
        </w:rPr>
      </w:pPr>
    </w:p>
    <w:p>
      <w:pPr>
        <w:pStyle w:val="8"/>
        <w:rPr>
          <w:rFonts w:ascii="Times New Roman"/>
        </w:rPr>
      </w:pPr>
    </w:p>
    <w:p>
      <w:pPr>
        <w:pStyle w:val="8"/>
        <w:rPr>
          <w:rFonts w:ascii="Times New Roman"/>
        </w:rPr>
      </w:pPr>
    </w:p>
    <w:p>
      <w:pPr>
        <w:pStyle w:val="8"/>
        <w:rPr>
          <w:rFonts w:ascii="Times New Roman"/>
        </w:rPr>
      </w:pPr>
    </w:p>
    <w:p>
      <w:pPr>
        <w:pStyle w:val="8"/>
        <w:rPr>
          <w:rFonts w:ascii="Times New Roman"/>
        </w:rPr>
      </w:pPr>
    </w:p>
    <w:p>
      <w:pPr>
        <w:pStyle w:val="8"/>
        <w:ind w:firstLine="0" w:firstLineChars="0"/>
      </w:pPr>
    </w:p>
    <w:p>
      <w:pPr>
        <w:pStyle w:val="8"/>
        <w:ind w:firstLine="0" w:firstLineChars="0"/>
        <w:jc w:val="center"/>
      </w:pPr>
    </w:p>
    <w:p>
      <w:pPr>
        <w:pStyle w:val="8"/>
        <w:ind w:firstLine="0" w:firstLineChars="0"/>
        <w:jc w:val="center"/>
      </w:pPr>
    </w:p>
    <w:p>
      <w:pPr>
        <w:pStyle w:val="8"/>
        <w:ind w:firstLine="0" w:firstLineChars="0"/>
        <w:jc w:val="center"/>
      </w:pPr>
    </w:p>
    <w:p>
      <w:pPr>
        <w:pStyle w:val="8"/>
        <w:ind w:firstLine="0" w:firstLineChars="0"/>
        <w:jc w:val="center"/>
      </w:pPr>
    </w:p>
    <w:p>
      <w:pPr>
        <w:pStyle w:val="8"/>
        <w:ind w:firstLine="0" w:firstLineChars="0"/>
        <w:jc w:val="center"/>
      </w:pPr>
    </w:p>
    <w:p>
      <w:pPr>
        <w:pStyle w:val="8"/>
        <w:ind w:firstLine="0" w:firstLineChars="0"/>
        <w:jc w:val="center"/>
      </w:pPr>
    </w:p>
    <w:p>
      <w:pPr>
        <w:pStyle w:val="8"/>
        <w:ind w:firstLine="0" w:firstLineChars="0"/>
        <w:jc w:val="center"/>
      </w:pPr>
    </w:p>
    <w:p>
      <w:pPr>
        <w:pStyle w:val="8"/>
        <w:ind w:firstLine="0" w:firstLineChars="0"/>
        <w:jc w:val="center"/>
      </w:pPr>
    </w:p>
    <w:p>
      <w:pPr>
        <w:pStyle w:val="8"/>
        <w:ind w:firstLine="0" w:firstLineChars="0"/>
        <w:jc w:val="center"/>
      </w:pPr>
    </w:p>
    <w:p>
      <w:pPr>
        <w:pStyle w:val="8"/>
        <w:ind w:firstLine="0" w:firstLineChars="0"/>
        <w:jc w:val="center"/>
      </w:pPr>
    </w:p>
    <w:p>
      <w:pPr>
        <w:pStyle w:val="8"/>
        <w:ind w:firstLine="0" w:firstLineChars="0"/>
        <w:jc w:val="center"/>
      </w:pPr>
    </w:p>
    <w:p>
      <w:pPr>
        <w:pStyle w:val="8"/>
        <w:ind w:firstLine="0" w:firstLineChars="0"/>
        <w:jc w:val="center"/>
      </w:pPr>
    </w:p>
    <w:p>
      <w:pPr>
        <w:pStyle w:val="8"/>
        <w:ind w:firstLine="0" w:firstLineChars="0"/>
        <w:jc w:val="center"/>
      </w:pPr>
    </w:p>
    <w:p>
      <w:pPr>
        <w:pStyle w:val="8"/>
        <w:ind w:firstLine="0" w:firstLineChars="0"/>
        <w:jc w:val="center"/>
      </w:pPr>
    </w:p>
    <w:p>
      <w:pPr>
        <w:pStyle w:val="8"/>
        <w:ind w:firstLine="0" w:firstLineChars="0"/>
        <w:jc w:val="center"/>
      </w:pPr>
    </w:p>
    <w:p>
      <w:pPr>
        <w:pStyle w:val="8"/>
        <w:ind w:firstLine="0" w:firstLineChars="0"/>
        <w:jc w:val="center"/>
      </w:pPr>
    </w:p>
    <w:p>
      <w:pPr>
        <w:pStyle w:val="8"/>
        <w:ind w:firstLine="0" w:firstLineChars="0"/>
        <w:jc w:val="center"/>
      </w:pPr>
    </w:p>
    <w:p>
      <w:pPr>
        <w:pStyle w:val="8"/>
        <w:ind w:firstLine="0" w:firstLineChars="0"/>
        <w:jc w:val="center"/>
      </w:pPr>
    </w:p>
    <w:p>
      <w:pPr>
        <w:pStyle w:val="8"/>
        <w:ind w:firstLine="0" w:firstLineChars="0"/>
        <w:jc w:val="center"/>
      </w:pPr>
    </w:p>
    <w:p>
      <w:pPr>
        <w:pStyle w:val="8"/>
        <w:ind w:firstLine="0" w:firstLineChars="0"/>
        <w:jc w:val="center"/>
      </w:pPr>
    </w:p>
    <w:p>
      <w:pPr>
        <w:pStyle w:val="8"/>
        <w:ind w:firstLine="0" w:firstLineChars="0"/>
        <w:jc w:val="center"/>
      </w:pPr>
    </w:p>
    <w:p>
      <w:pPr>
        <w:pStyle w:val="8"/>
        <w:ind w:firstLine="0" w:firstLineChars="0"/>
        <w:jc w:val="center"/>
      </w:pPr>
      <w:bookmarkStart w:id="6" w:name="_GoBack"/>
      <w:bookmarkEnd w:id="6"/>
    </w:p>
    <w:p>
      <w:pPr>
        <w:pStyle w:val="34"/>
        <w:snapToGrid w:val="0"/>
        <w:spacing w:after="0"/>
        <w:rPr>
          <w:rFonts w:ascii="Times New Roman"/>
        </w:rPr>
      </w:pPr>
      <w:r>
        <w:br w:type="textWrapping"/>
      </w:r>
      <w:r>
        <w:rPr>
          <w:rFonts w:hint="eastAsia"/>
        </w:rPr>
        <w:t>（资料性附录）</w:t>
      </w:r>
    </w:p>
    <w:p>
      <w:pPr>
        <w:pStyle w:val="8"/>
        <w:snapToGrid w:val="0"/>
        <w:jc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籼粳杂交稻甬优538单季直播主要病虫草害化学防治方法</w:t>
      </w:r>
    </w:p>
    <w:p>
      <w:pPr>
        <w:pStyle w:val="8"/>
      </w:pPr>
    </w:p>
    <w:tbl>
      <w:tblPr>
        <w:tblStyle w:val="5"/>
        <w:tblW w:w="8813" w:type="dxa"/>
        <w:jc w:val="center"/>
        <w:tblInd w:w="-7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4"/>
        <w:gridCol w:w="2742"/>
        <w:gridCol w:w="2290"/>
        <w:gridCol w:w="14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防治对象</w:t>
            </w:r>
          </w:p>
        </w:tc>
        <w:tc>
          <w:tcPr>
            <w:tcW w:w="2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药剂名称与含量</w:t>
            </w:r>
          </w:p>
        </w:tc>
        <w:tc>
          <w:tcPr>
            <w:tcW w:w="2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每667m</w:t>
            </w:r>
            <w:r>
              <w:rPr>
                <w:rFonts w:hint="eastAsia" w:ascii="宋体" w:hAnsi="宋体" w:cs="宋体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用量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施药方法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35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二化螟</w:t>
            </w:r>
          </w:p>
        </w:tc>
        <w:tc>
          <w:tcPr>
            <w:tcW w:w="2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34%</w:t>
            </w:r>
            <w:r>
              <w:rPr>
                <w:rFonts w:hint="eastAsia" w:ascii="宋体" w:hAnsi="宋体" w:cs="宋体"/>
                <w:bCs/>
                <w:szCs w:val="21"/>
              </w:rPr>
              <w:t>乙多•甲氧虫</w:t>
            </w:r>
          </w:p>
        </w:tc>
        <w:tc>
          <w:tcPr>
            <w:tcW w:w="2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24ml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喷雾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35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10%</w:t>
            </w:r>
            <w:r>
              <w:rPr>
                <w:rFonts w:hint="eastAsia" w:ascii="宋体" w:hAnsi="宋体" w:cs="宋体"/>
                <w:bCs/>
                <w:szCs w:val="21"/>
              </w:rPr>
              <w:t>阿维•甲虫肼</w:t>
            </w:r>
          </w:p>
        </w:tc>
        <w:tc>
          <w:tcPr>
            <w:tcW w:w="2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60ml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喷雾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35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稻纵卷叶螟</w:t>
            </w:r>
          </w:p>
        </w:tc>
        <w:tc>
          <w:tcPr>
            <w:tcW w:w="2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Cs w:val="21"/>
              </w:rPr>
              <w:t>6%阿维•氯苯酰</w:t>
            </w:r>
          </w:p>
        </w:tc>
        <w:tc>
          <w:tcPr>
            <w:tcW w:w="2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～</w:t>
            </w:r>
            <w:r>
              <w:rPr>
                <w:rFonts w:hint="eastAsia" w:ascii="宋体" w:hAnsi="宋体" w:cs="宋体"/>
                <w:color w:val="000000"/>
                <w:spacing w:val="8"/>
                <w:szCs w:val="21"/>
              </w:rPr>
              <w:t>50</w:t>
            </w:r>
            <w:r>
              <w:rPr>
                <w:rFonts w:hint="eastAsia" w:ascii="宋体" w:hAnsi="宋体" w:cs="宋体"/>
                <w:szCs w:val="21"/>
              </w:rPr>
              <w:t>ml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喷雾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35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10%</w:t>
            </w:r>
            <w:r>
              <w:rPr>
                <w:rFonts w:hint="eastAsia" w:ascii="宋体" w:hAnsi="宋体" w:cs="宋体"/>
                <w:szCs w:val="21"/>
              </w:rPr>
              <w:t>甲维·茚虫威</w:t>
            </w:r>
          </w:p>
        </w:tc>
        <w:tc>
          <w:tcPr>
            <w:tcW w:w="2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～</w:t>
            </w:r>
            <w:r>
              <w:rPr>
                <w:rFonts w:hint="eastAsia" w:ascii="宋体" w:hAnsi="宋体" w:cs="宋体"/>
                <w:color w:val="000000"/>
                <w:spacing w:val="8"/>
                <w:szCs w:val="21"/>
              </w:rPr>
              <w:t>30</w:t>
            </w:r>
            <w:r>
              <w:rPr>
                <w:rFonts w:hint="eastAsia" w:ascii="宋体" w:hAnsi="宋体" w:cs="宋体"/>
                <w:szCs w:val="21"/>
              </w:rPr>
              <w:t>ml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喷雾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白背飞虱</w:t>
            </w:r>
          </w:p>
        </w:tc>
        <w:tc>
          <w:tcPr>
            <w:tcW w:w="2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70%吡虫啉</w:t>
            </w:r>
          </w:p>
        </w:tc>
        <w:tc>
          <w:tcPr>
            <w:tcW w:w="2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4g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喷雾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35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褐飞虱</w:t>
            </w:r>
          </w:p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灰飞虱</w:t>
            </w:r>
          </w:p>
        </w:tc>
        <w:tc>
          <w:tcPr>
            <w:tcW w:w="2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50%吡蚜酮</w:t>
            </w:r>
          </w:p>
        </w:tc>
        <w:tc>
          <w:tcPr>
            <w:tcW w:w="2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20g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喷雾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35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20%呋虫胺</w:t>
            </w:r>
          </w:p>
        </w:tc>
        <w:tc>
          <w:tcPr>
            <w:tcW w:w="2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30g～40g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喷雾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35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22%氟啶虫胺腈</w:t>
            </w:r>
          </w:p>
        </w:tc>
        <w:tc>
          <w:tcPr>
            <w:tcW w:w="2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15g～20g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喷雾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35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纹枯病</w:t>
            </w:r>
          </w:p>
        </w:tc>
        <w:tc>
          <w:tcPr>
            <w:tcW w:w="2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325g/l苯</w:t>
            </w:r>
            <w:r>
              <w:rPr>
                <w:rFonts w:hint="eastAsia" w:ascii="宋体" w:hAnsi="宋体" w:cs="宋体"/>
                <w:bCs/>
                <w:szCs w:val="21"/>
              </w:rPr>
              <w:t>甲·嘧</w:t>
            </w: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菌酯</w:t>
            </w:r>
          </w:p>
        </w:tc>
        <w:tc>
          <w:tcPr>
            <w:tcW w:w="2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30</w:t>
            </w:r>
            <w:r>
              <w:rPr>
                <w:rFonts w:hint="eastAsia" w:ascii="宋体" w:hAnsi="宋体" w:cs="宋体"/>
                <w:szCs w:val="21"/>
              </w:rPr>
              <w:t>ml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喷雾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35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24%</w:t>
            </w: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噻呋酰胺</w:t>
            </w:r>
          </w:p>
        </w:tc>
        <w:tc>
          <w:tcPr>
            <w:tcW w:w="2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ml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喷雾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35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稻曲病</w:t>
            </w:r>
          </w:p>
        </w:tc>
        <w:tc>
          <w:tcPr>
            <w:tcW w:w="2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30%苯甲·丙环唑</w:t>
            </w:r>
          </w:p>
        </w:tc>
        <w:tc>
          <w:tcPr>
            <w:tcW w:w="2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15ml</w:t>
            </w:r>
            <w:r>
              <w:rPr>
                <w:rFonts w:hint="eastAsia" w:ascii="宋体" w:hAnsi="宋体" w:cs="宋体"/>
                <w:szCs w:val="21"/>
              </w:rPr>
              <w:t>～20ml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喷雾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35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75%肟菌·戊唑醇</w:t>
            </w:r>
          </w:p>
        </w:tc>
        <w:tc>
          <w:tcPr>
            <w:tcW w:w="2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15g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喷雾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稻瘟病</w:t>
            </w:r>
          </w:p>
        </w:tc>
        <w:tc>
          <w:tcPr>
            <w:tcW w:w="2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20%三环唑</w:t>
            </w:r>
          </w:p>
        </w:tc>
        <w:tc>
          <w:tcPr>
            <w:tcW w:w="2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100g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喷雾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播种前除草</w:t>
            </w:r>
          </w:p>
        </w:tc>
        <w:tc>
          <w:tcPr>
            <w:tcW w:w="2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30%草甘膦</w:t>
            </w:r>
          </w:p>
        </w:tc>
        <w:tc>
          <w:tcPr>
            <w:tcW w:w="2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200ml～400ml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喷雾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播后封草</w:t>
            </w:r>
          </w:p>
        </w:tc>
        <w:tc>
          <w:tcPr>
            <w:tcW w:w="2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40%苄嘧·丙草胺</w:t>
            </w:r>
          </w:p>
        </w:tc>
        <w:tc>
          <w:tcPr>
            <w:tcW w:w="2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60g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喷雾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杂草2叶期～4叶期</w:t>
            </w:r>
          </w:p>
        </w:tc>
        <w:tc>
          <w:tcPr>
            <w:tcW w:w="2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6%五氟·氰氟草油悬浮剂</w:t>
            </w:r>
          </w:p>
        </w:tc>
        <w:tc>
          <w:tcPr>
            <w:tcW w:w="2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100ml～130ml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喷雾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杂草3叶期～5叶期</w:t>
            </w:r>
          </w:p>
        </w:tc>
        <w:tc>
          <w:tcPr>
            <w:tcW w:w="2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46%</w:t>
            </w: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2甲·灭草松</w:t>
            </w:r>
            <w:r>
              <w:rPr>
                <w:rFonts w:hint="eastAsia" w:ascii="宋体" w:hAnsi="宋体" w:cs="宋体"/>
                <w:kern w:val="0"/>
                <w:szCs w:val="21"/>
              </w:rPr>
              <w:t>可溶液剂</w:t>
            </w:r>
          </w:p>
        </w:tc>
        <w:tc>
          <w:tcPr>
            <w:tcW w:w="2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133ml～167ml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喷雾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失除田稗草</w:t>
            </w:r>
          </w:p>
        </w:tc>
        <w:tc>
          <w:tcPr>
            <w:tcW w:w="2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2.5%五氟磺草胺</w:t>
            </w:r>
          </w:p>
        </w:tc>
        <w:tc>
          <w:tcPr>
            <w:tcW w:w="2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80ml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喷雾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失除田千金子</w:t>
            </w:r>
          </w:p>
        </w:tc>
        <w:tc>
          <w:tcPr>
            <w:tcW w:w="2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10%氰氟草酯</w:t>
            </w:r>
          </w:p>
        </w:tc>
        <w:tc>
          <w:tcPr>
            <w:tcW w:w="2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75ml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喷雾</w:t>
            </w:r>
          </w:p>
        </w:tc>
      </w:tr>
    </w:tbl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  <w:sectPr>
          <w:headerReference r:id="rId11" w:type="default"/>
          <w:footerReference r:id="rId12" w:type="default"/>
          <w:footerReference r:id="rId13" w:type="even"/>
          <w:pgSz w:w="11906" w:h="16838"/>
          <w:pgMar w:top="567" w:right="1134" w:bottom="1134" w:left="1417" w:header="1417" w:footer="1134" w:gutter="0"/>
          <w:paperSrc/>
          <w:pgNumType w:fmt="decimal" w:start="1"/>
          <w:cols w:space="0" w:num="1"/>
          <w:rtlGutter w:val="0"/>
          <w:docGrid w:type="lines" w:linePitch="312" w:charSpace="0"/>
        </w:sectPr>
      </w:pPr>
    </w:p>
    <w:p>
      <w:pPr>
        <w:pStyle w:val="34"/>
        <w:snapToGrid w:val="0"/>
        <w:spacing w:before="0" w:after="0"/>
        <w:rPr>
          <w:rFonts w:ascii="Times New Roman"/>
        </w:rPr>
      </w:pPr>
    </w:p>
    <w:p>
      <w:pPr>
        <w:pStyle w:val="8"/>
        <w:snapToGrid w:val="0"/>
        <w:ind w:firstLine="0" w:firstLineChars="0"/>
        <w:jc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（资料性附录）</w:t>
      </w:r>
    </w:p>
    <w:p>
      <w:pPr>
        <w:pStyle w:val="8"/>
        <w:snapToGrid w:val="0"/>
        <w:ind w:firstLine="0" w:firstLineChars="0"/>
        <w:jc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籼粳杂交稻甬优538单季直播栽培模式图</w:t>
      </w:r>
    </w:p>
    <w:tbl>
      <w:tblPr>
        <w:tblStyle w:val="5"/>
        <w:tblpPr w:leftFromText="180" w:rightFromText="180" w:vertAnchor="text" w:horzAnchor="page" w:tblpXSpec="center" w:tblpY="148"/>
        <w:tblW w:w="155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779"/>
        <w:gridCol w:w="755"/>
        <w:gridCol w:w="24"/>
        <w:gridCol w:w="779"/>
        <w:gridCol w:w="779"/>
        <w:gridCol w:w="706"/>
        <w:gridCol w:w="73"/>
        <w:gridCol w:w="779"/>
        <w:gridCol w:w="779"/>
        <w:gridCol w:w="779"/>
        <w:gridCol w:w="518"/>
        <w:gridCol w:w="261"/>
        <w:gridCol w:w="779"/>
        <w:gridCol w:w="779"/>
        <w:gridCol w:w="779"/>
        <w:gridCol w:w="779"/>
        <w:gridCol w:w="171"/>
        <w:gridCol w:w="608"/>
        <w:gridCol w:w="779"/>
        <w:gridCol w:w="56"/>
        <w:gridCol w:w="723"/>
        <w:gridCol w:w="779"/>
        <w:gridCol w:w="779"/>
        <w:gridCol w:w="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  <w:jc w:val="center"/>
        </w:trPr>
        <w:tc>
          <w:tcPr>
            <w:tcW w:w="721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月份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五月</w:t>
            </w:r>
          </w:p>
        </w:tc>
        <w:tc>
          <w:tcPr>
            <w:tcW w:w="2337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六月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七月</w:t>
            </w:r>
          </w:p>
        </w:tc>
        <w:tc>
          <w:tcPr>
            <w:tcW w:w="2337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八月</w:t>
            </w:r>
          </w:p>
        </w:tc>
        <w:tc>
          <w:tcPr>
            <w:tcW w:w="2337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九月</w:t>
            </w:r>
          </w:p>
        </w:tc>
        <w:tc>
          <w:tcPr>
            <w:tcW w:w="2337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十月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十一月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  <w:jc w:val="center"/>
        </w:trPr>
        <w:tc>
          <w:tcPr>
            <w:tcW w:w="721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旬别</w:t>
            </w:r>
          </w:p>
        </w:tc>
        <w:tc>
          <w:tcPr>
            <w:tcW w:w="77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 旬</w:t>
            </w:r>
          </w:p>
        </w:tc>
        <w:tc>
          <w:tcPr>
            <w:tcW w:w="77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下 旬</w:t>
            </w:r>
          </w:p>
        </w:tc>
        <w:tc>
          <w:tcPr>
            <w:tcW w:w="77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 旬</w:t>
            </w:r>
          </w:p>
        </w:tc>
        <w:tc>
          <w:tcPr>
            <w:tcW w:w="77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 旬</w:t>
            </w:r>
          </w:p>
        </w:tc>
        <w:tc>
          <w:tcPr>
            <w:tcW w:w="77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下 旬</w:t>
            </w:r>
          </w:p>
        </w:tc>
        <w:tc>
          <w:tcPr>
            <w:tcW w:w="77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 旬</w:t>
            </w:r>
          </w:p>
        </w:tc>
        <w:tc>
          <w:tcPr>
            <w:tcW w:w="77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 旬</w:t>
            </w:r>
          </w:p>
        </w:tc>
        <w:tc>
          <w:tcPr>
            <w:tcW w:w="77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下 旬</w:t>
            </w:r>
          </w:p>
        </w:tc>
        <w:tc>
          <w:tcPr>
            <w:tcW w:w="77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 旬</w:t>
            </w:r>
          </w:p>
        </w:tc>
        <w:tc>
          <w:tcPr>
            <w:tcW w:w="77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 旬</w:t>
            </w:r>
          </w:p>
        </w:tc>
        <w:tc>
          <w:tcPr>
            <w:tcW w:w="77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下 旬</w:t>
            </w:r>
          </w:p>
        </w:tc>
        <w:tc>
          <w:tcPr>
            <w:tcW w:w="77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 旬</w:t>
            </w:r>
          </w:p>
        </w:tc>
        <w:tc>
          <w:tcPr>
            <w:tcW w:w="77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 旬</w:t>
            </w:r>
          </w:p>
        </w:tc>
        <w:tc>
          <w:tcPr>
            <w:tcW w:w="77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下 旬</w:t>
            </w:r>
          </w:p>
        </w:tc>
        <w:tc>
          <w:tcPr>
            <w:tcW w:w="77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 旬</w:t>
            </w:r>
          </w:p>
        </w:tc>
        <w:tc>
          <w:tcPr>
            <w:tcW w:w="77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 旬</w:t>
            </w:r>
          </w:p>
        </w:tc>
        <w:tc>
          <w:tcPr>
            <w:tcW w:w="77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下 旬</w:t>
            </w:r>
          </w:p>
        </w:tc>
        <w:tc>
          <w:tcPr>
            <w:tcW w:w="77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 旬</w:t>
            </w:r>
          </w:p>
        </w:tc>
        <w:tc>
          <w:tcPr>
            <w:tcW w:w="78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 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21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节气</w:t>
            </w:r>
          </w:p>
        </w:tc>
        <w:tc>
          <w:tcPr>
            <w:tcW w:w="14804" w:type="dxa"/>
            <w:gridSpan w:val="24"/>
            <w:vAlign w:val="center"/>
          </w:tcPr>
          <w:p>
            <w:pPr>
              <w:snapToGrid w:val="0"/>
              <w:ind w:firstLine="720" w:firstLineChars="4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小满      芒种        夏至     小暑         大暑       立秋         处暑      白露        秋分       寒露         霜降        立冬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  <w:jc w:val="center"/>
        </w:trPr>
        <w:tc>
          <w:tcPr>
            <w:tcW w:w="721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概要</w:t>
            </w:r>
          </w:p>
        </w:tc>
        <w:tc>
          <w:tcPr>
            <w:tcW w:w="14804" w:type="dxa"/>
            <w:gridSpan w:val="24"/>
            <w:vAlign w:val="center"/>
          </w:tcPr>
          <w:p>
            <w:pPr>
              <w:snapToGrid w:val="0"/>
              <w:ind w:left="51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品种：甬优538     移栽方式：直播   总用肥量：纯氮15kg /667m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氮：磷：钾为1：0.2：0.6    基肥：苗肥：穗肥为4：3：3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721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生育阶段</w:t>
            </w:r>
          </w:p>
        </w:tc>
        <w:tc>
          <w:tcPr>
            <w:tcW w:w="6750" w:type="dxa"/>
            <w:gridSpan w:val="11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营养生长阶段</w:t>
            </w:r>
          </w:p>
        </w:tc>
        <w:tc>
          <w:tcPr>
            <w:tcW w:w="3548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营养生长与生殖生长并进阶段</w:t>
            </w:r>
          </w:p>
        </w:tc>
        <w:tc>
          <w:tcPr>
            <w:tcW w:w="4506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生殖生长阶段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721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1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10"/>
                <w:sz w:val="18"/>
                <w:szCs w:val="18"/>
              </w:rPr>
              <w:t>主攻目标</w:t>
            </w:r>
          </w:p>
        </w:tc>
        <w:tc>
          <w:tcPr>
            <w:tcW w:w="15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播前准备</w:t>
            </w:r>
          </w:p>
        </w:tc>
        <w:tc>
          <w:tcPr>
            <w:tcW w:w="2288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适时播种，做好除草</w:t>
            </w:r>
          </w:p>
        </w:tc>
        <w:tc>
          <w:tcPr>
            <w:tcW w:w="2928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控制群体，抓好肥水管理</w:t>
            </w:r>
          </w:p>
        </w:tc>
        <w:tc>
          <w:tcPr>
            <w:tcW w:w="4991" w:type="dxa"/>
            <w:gridSpan w:val="9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攻大穗、增粒重</w:t>
            </w:r>
          </w:p>
        </w:tc>
        <w:tc>
          <w:tcPr>
            <w:tcW w:w="3063" w:type="dxa"/>
            <w:gridSpan w:val="4"/>
            <w:vAlign w:val="center"/>
          </w:tcPr>
          <w:p>
            <w:pPr>
              <w:snapToGrid w:val="0"/>
              <w:ind w:left="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防早衰、防倒伏、黄熟收获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0" w:hRule="atLeast"/>
          <w:jc w:val="center"/>
        </w:trPr>
        <w:tc>
          <w:tcPr>
            <w:tcW w:w="721" w:type="dxa"/>
          </w:tcPr>
          <w:p>
            <w:pPr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单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季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机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插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栽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培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技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术</w:t>
            </w:r>
          </w:p>
        </w:tc>
        <w:tc>
          <w:tcPr>
            <w:tcW w:w="1534" w:type="dxa"/>
            <w:gridSpan w:val="2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ind w:firstLine="36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1、种子准备：晒种一天，选用25%氰烯菌酯悬浮剂或25%咪鲜胺乳油2000倍药液浸种24～36h。再用10%吡虫啉2g～3g加15ml～20ml水溶解后均匀拌种。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ind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、大田准备：冬闲田播种前20d翻耕；冬种田待前茬作物收获后及早翻耕。播前1d～2d，平整田块，按畦宽3m～4m开直沟，沟宽0.3m，沟沟相通，排灌通畅。结合耕耙施好基肥，一般每667m2施水稻专用基肥配方肥（23-12-5）25kg。</w:t>
            </w:r>
          </w:p>
        </w:tc>
        <w:tc>
          <w:tcPr>
            <w:tcW w:w="2288" w:type="dxa"/>
            <w:gridSpan w:val="4"/>
          </w:tcPr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ind w:firstLine="36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播种期：5月下旬至6月上旬。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ind w:firstLine="36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2、播种量：每667m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大田用种量1kg左右，根据播种期适当增减播种量。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ind w:firstLine="36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3、播种：35℃～38℃催芽，手工播种催芽至芽长半粒谷；机械播种露白即可播种。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ind w:firstLine="36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4、除草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ind w:firstLine="36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（1）播种前：大田翻耕前7d～10d，选用草甘膦等灭生性除草剂灭杀老草。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ind w:firstLine="36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2）播种后：播种塌谷后2d～4d内，选择苄嘧·丙草胺等喷雾处理。前期失除田块或稗草、千金子等杂草较多的田块，在杂草叶龄1叶1心～2叶1心期进行茎叶处理。防除稗草可用五氟磺草胺，防除千金子可用氰氟草酯，施药前排干田水，施药后2d灌水入田并保持水层5d～7d，必须严格掌握除草剂的使用时间、药量与方法。</w:t>
            </w:r>
          </w:p>
        </w:tc>
        <w:tc>
          <w:tcPr>
            <w:tcW w:w="2928" w:type="dxa"/>
            <w:gridSpan w:val="5"/>
          </w:tcPr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ind w:firstLine="36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水浆管理：秧苗3叶期以前不灌水上板，土壤发白灌跑马水。3叶期后除施肥、除草、防病治虫等灌水上板外，其余以湿润灌溉为主。每667 m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苗数达12万时开始搁田，搁田分次进行，由轻到重。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ind w:firstLine="36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2、施肥：第一次，3叶期灌水上板时，每667m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施尿素5kg左右；第二次，距上次施肥后7d～10d，每667m2施水稻穗肥专用配方肥（20-0-22）10kg。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ind w:firstLine="36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3、病虫防治：绿色防治与化学防治结合，按附录A进行化学防治。重点做好二化螟、稻纵卷叶螟、褐飞虱、纹枯病等防治。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ind w:firstLine="36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991" w:type="dxa"/>
            <w:gridSpan w:val="9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ind w:firstLine="36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1、水浆管理：拔节后浅水勤灌，陈水不干、新水不进。孕穗后期至抽穗扬花期田间保持薄水层。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ind w:firstLine="36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2、施肥：倒4叶露尖施促花肥，倒2叶露尖施保花肥。总用量一般为每667m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施水稻穗肥专用配方肥（20-0-22）20kg。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ind w:firstLine="36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3、病虫防治：绿色防治与化学防治结合，按附录A进行化学防治。注意纹枯病、螟虫、稻纵卷叶螟、稻飞虱的防治，重点做好稻曲病预防，第1次在水稻破口前5d～7d，第2次间隔5 d左右，连续2次以上。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ind w:firstLine="36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63" w:type="dxa"/>
            <w:gridSpan w:val="4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ind w:firstLine="36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1、水浆管理：灌浆结实期3d～7d灌一次浅水，自然落干至田面硬实，再复水，做到干湿交替，以田面湿润为主。蜡熟期田面过干时灌跑马水，断水时间以不影响机械收割为度。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ind w:firstLine="36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2、收获：当全田85%～90%的谷粒黄熟时，应及时收割。</w:t>
            </w:r>
          </w:p>
        </w:tc>
      </w:tr>
    </w:tbl>
    <w:p/>
    <w:p>
      <w:pPr>
        <w:jc w:val="center"/>
      </w:pPr>
      <w:r>
        <w:rPr>
          <w:rFonts w:hint="eastAsia"/>
        </w:rPr>
        <w:t>_________________________________</w:t>
      </w:r>
    </w:p>
    <w:sectPr>
      <w:footerReference r:id="rId14" w:type="default"/>
      <w:footerReference r:id="rId15" w:type="even"/>
      <w:pgSz w:w="16838" w:h="11906" w:orient="landscape"/>
      <w:pgMar w:top="839" w:right="816" w:bottom="839" w:left="816" w:header="397" w:footer="170" w:gutter="0"/>
      <w:pgNumType w:fmt="decimal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150"/>
    </w:pPr>
    <w:r>
      <w:pict>
        <v:shape id="_x0000_s2056" o:spid="_x0000_s2056" o:spt="202" type="#_x0000_t202" style="position:absolute;left:0pt;margin-top:0pt;height:144pt;width:144pt;mso-position-horizontal:right;mso-position-horizontal-relative:margin;mso-wrap-style:none;z-index:252171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RBrfcU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5EGt9xQCAAAV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55" o:spid="_x0000_s2055" o:spt="202" type="#_x0000_t202" style="position:absolute;left:0pt;margin-top:0pt;height:144pt;width:144pt;mso-position-horizontal:right;mso-position-horizontal-relative:margin;mso-wrap-style:none;z-index:25230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bpOhgVAgAAFQQAAA4AAABkcnMvZTJvRG9jLnhtbK1Ty47TMBTdI/EP&#10;lvc0aRGjUj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bpOhgVAgAAFQQAAA4AAAAAAAAA&#10;AQAgAAAAHwEAAGRycy9lMm9Eb2MueG1sUEsFBgAAAAAGAAYAWQEAAKY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II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150"/>
    </w:pPr>
    <w:r>
      <w:pict>
        <v:shape id="_x0000_s2054" o:spid="_x0000_s2054" o:spt="202" type="#_x0000_t202" style="position:absolute;left:0pt;margin-top:0pt;height:144pt;width:144pt;mso-position-horizontal:right;mso-position-horizontal-relative:margin;mso-wrap-style:none;z-index:25230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GNTIJUVAgAAFQQAAA4AAAAAAAAA&#10;AQAgAAAAHwEAAGRycy9lMm9Eb2MueG1sUEsFBgAAAAAGAAYAWQEAAKY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I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53" o:spid="_x0000_s2053" o:spt="202" type="#_x0000_t202" style="position:absolute;left:0pt;margin-top:0pt;height:144pt;width:144pt;mso-position-horizontal:right;mso-position-horizontal-relative:margin;mso-wrap-style:none;z-index:25230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G4AVXYVAgAAFQQAAA4AAAAAAAAA&#10;AQAgAAAAHwEAAGRycy9lMm9Eb2MueG1sUEsFBgAAAAAGAAYAWQEAAKY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II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201"/>
    </w:pPr>
    <w:r>
      <w:pict>
        <v:shape id="_x0000_s2052" o:spid="_x0000_s2052" o:spt="202" type="#_x0000_t202" style="position:absolute;left:0pt;margin-top:0pt;height:144pt;width:144pt;mso-position-horizontal:right;mso-position-horizontal-relative:margin;mso-wrap-style:none;z-index:25230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yowpkVAgAAFQQAAA4AAAAAAAAA&#10;AQAgAAAAHwEAAGRycy9lMm9Eb2MueG1sUEsFBgAAAAAGAAYAWQEAAKY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jc w:val="both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232"/>
    </w:pPr>
    <w:r>
      <w:pict>
        <v:shape id="_x0000_s2051" o:spid="_x0000_s2051" o:spt="202" type="#_x0000_t202" style="position:absolute;left:0pt;margin-top:0pt;height:144pt;width:144pt;mso-position-horizontal:outside;mso-position-horizontal-relative:margin;mso-wrap-style:none;z-index:25230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tWC3IVAgAAFQQAAA4AAAAAAAAA&#10;AQAgAAAAHwEAAGRycy9lMm9Eb2MueG1sUEsFBgAAAAAGAAYAWQEAAKY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201"/>
    </w:pPr>
    <w:r>
      <w:pict>
        <v:shape id="_x0000_s2050" o:spid="_x0000_s2050" o:spt="202" type="#_x0000_t202" style="position:absolute;left:0pt;margin-top:0pt;height:144pt;width:144pt;mso-position-horizontal:right;mso-position-horizontal-relative:margin;mso-wrap-style:none;z-index:25230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On+nJ0VAgAAFQQAAA4AAAAAAAAA&#10;AQAgAAAAHwEAAGRycy9lMm9Eb2MueG1sUEsFBgAAAAAGAAYAWQEAAKY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232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230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D2kG8V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PD2kG8VAgAAFQQAAA4AAAAAAAAA&#10;AQAgAAAAHwEAAGRycy9lMm9Eb2MueG1sUEsFBgAAAAAGAAYAWQEAAKY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6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spacing w:afterLines="32"/>
      <w:jc w:val="right"/>
      <w:rPr>
        <w:rFonts w:hint="eastAsia" w:ascii="黑体" w:eastAsia="黑体"/>
        <w:sz w:val="21"/>
        <w:szCs w:val="21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ascii="黑体" w:eastAsia="黑体"/>
        <w:sz w:val="21"/>
        <w:szCs w:val="21"/>
      </w:rPr>
    </w:pPr>
    <w:r>
      <w:rPr>
        <w:rFonts w:hint="eastAsia" w:ascii="黑体" w:eastAsia="黑体"/>
        <w:sz w:val="21"/>
        <w:szCs w:val="21"/>
      </w:rPr>
      <w:t>DB3302/T XXXXX—XXXX</w:t>
    </w:r>
  </w:p>
  <w:p>
    <w:pPr>
      <w:pStyle w:val="3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spacing w:afterLines="32"/>
      <w:jc w:val="right"/>
      <w:rPr>
        <w:rFonts w:hint="eastAsia" w:ascii="黑体" w:eastAsia="黑体"/>
        <w:sz w:val="21"/>
        <w:szCs w:val="21"/>
        <w:lang w:val="en-US" w:eastAsia="zh-CN"/>
      </w:rPr>
    </w:pPr>
    <w:r>
      <w:rPr>
        <w:rFonts w:hint="eastAsia" w:ascii="黑体" w:eastAsia="黑体"/>
        <w:sz w:val="21"/>
        <w:szCs w:val="21"/>
      </w:rPr>
      <w:t>DB3302/T XXXXX—</w:t>
    </w:r>
    <w:r>
      <w:rPr>
        <w:rFonts w:hint="eastAsia" w:ascii="黑体" w:eastAsia="黑体"/>
        <w:sz w:val="21"/>
        <w:szCs w:val="21"/>
        <w:lang w:val="en-US" w:eastAsia="zh-CN"/>
      </w:rPr>
      <w:t>XXX</w:t>
    </w:r>
    <w:r>
      <w:rPr>
        <w:rFonts w:hint="eastAsia" w:ascii="黑体" w:eastAsia="黑体"/>
        <w:sz w:val="21"/>
        <w:szCs w:val="21"/>
      </w:rPr>
      <w:t>X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ascii="黑体" w:eastAsia="黑体"/>
        <w:sz w:val="21"/>
        <w:szCs w:val="21"/>
      </w:rPr>
    </w:pPr>
    <w:r>
      <w:rPr>
        <w:rFonts w:hint="eastAsia" w:ascii="黑体" w:eastAsia="黑体"/>
        <w:sz w:val="21"/>
        <w:szCs w:val="21"/>
      </w:rPr>
      <w:t>DB3302/T XXXXX—XXXX</w:t>
    </w:r>
  </w:p>
  <w:p>
    <w:pPr>
      <w:pStyle w:val="3"/>
      <w:pBdr>
        <w:bottom w:val="none" w:color="auto" w:sz="0" w:space="1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黑体" w:eastAsia="黑体"/>
        <w:sz w:val="21"/>
        <w:szCs w:val="21"/>
      </w:rPr>
    </w:pPr>
    <w:r>
      <w:rPr>
        <w:rFonts w:hint="eastAsia" w:ascii="黑体" w:eastAsia="黑体"/>
        <w:sz w:val="21"/>
        <w:szCs w:val="21"/>
      </w:rPr>
      <w:t>DB3302/T XXXXX—XXXX</w:t>
    </w:r>
  </w:p>
  <w:p>
    <w:pPr>
      <w:pStyle w:val="3"/>
      <w:jc w:val="right"/>
      <w:rPr>
        <w:rFonts w:ascii="黑体" w:eastAsia="黑体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1"/>
      <w:suff w:val="nothing"/>
      <w:lvlText w:val="%1.%2　"/>
      <w:lvlJc w:val="left"/>
      <w:pPr>
        <w:ind w:left="142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263791A6"/>
    <w:multiLevelType w:val="singleLevel"/>
    <w:tmpl w:val="263791A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5C5EABC"/>
    <w:multiLevelType w:val="singleLevel"/>
    <w:tmpl w:val="35C5EABC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57D3FBC"/>
    <w:multiLevelType w:val="multilevel"/>
    <w:tmpl w:val="657D3FBC"/>
    <w:lvl w:ilvl="0" w:tentative="0">
      <w:start w:val="1"/>
      <w:numFmt w:val="upperLetter"/>
      <w:pStyle w:val="34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7E12BB8"/>
    <w:rsid w:val="00034456"/>
    <w:rsid w:val="0004034A"/>
    <w:rsid w:val="002A4D51"/>
    <w:rsid w:val="00367B9B"/>
    <w:rsid w:val="00372A01"/>
    <w:rsid w:val="004A100D"/>
    <w:rsid w:val="004D1316"/>
    <w:rsid w:val="005D1D51"/>
    <w:rsid w:val="00624525"/>
    <w:rsid w:val="00630F6E"/>
    <w:rsid w:val="006E2366"/>
    <w:rsid w:val="007A6373"/>
    <w:rsid w:val="007A7EA4"/>
    <w:rsid w:val="00803797"/>
    <w:rsid w:val="00824F38"/>
    <w:rsid w:val="009308CA"/>
    <w:rsid w:val="009F262D"/>
    <w:rsid w:val="00A62116"/>
    <w:rsid w:val="00AF57A5"/>
    <w:rsid w:val="00B6513B"/>
    <w:rsid w:val="00BE61B5"/>
    <w:rsid w:val="00C34380"/>
    <w:rsid w:val="00C73705"/>
    <w:rsid w:val="00CA66DE"/>
    <w:rsid w:val="00CA7EC5"/>
    <w:rsid w:val="00CF32E3"/>
    <w:rsid w:val="00D27AC7"/>
    <w:rsid w:val="00E073C0"/>
    <w:rsid w:val="00EB6D2C"/>
    <w:rsid w:val="00EE042D"/>
    <w:rsid w:val="00F03365"/>
    <w:rsid w:val="00F942B4"/>
    <w:rsid w:val="00FB4406"/>
    <w:rsid w:val="00FE1631"/>
    <w:rsid w:val="01DA33D3"/>
    <w:rsid w:val="06403512"/>
    <w:rsid w:val="07386DA8"/>
    <w:rsid w:val="0866579D"/>
    <w:rsid w:val="0A3A6D1A"/>
    <w:rsid w:val="0C605A8E"/>
    <w:rsid w:val="170C5908"/>
    <w:rsid w:val="1D5B7269"/>
    <w:rsid w:val="1DFF3326"/>
    <w:rsid w:val="1E494420"/>
    <w:rsid w:val="24BB2FDE"/>
    <w:rsid w:val="257635EC"/>
    <w:rsid w:val="28F901B3"/>
    <w:rsid w:val="2E2845AC"/>
    <w:rsid w:val="31AF2D1A"/>
    <w:rsid w:val="336F778E"/>
    <w:rsid w:val="342756F9"/>
    <w:rsid w:val="3945050A"/>
    <w:rsid w:val="3B7C03E4"/>
    <w:rsid w:val="3F1C1ACE"/>
    <w:rsid w:val="40CB3441"/>
    <w:rsid w:val="44D8375D"/>
    <w:rsid w:val="44E97859"/>
    <w:rsid w:val="47E12BB8"/>
    <w:rsid w:val="4BE46F96"/>
    <w:rsid w:val="519832B0"/>
    <w:rsid w:val="53871142"/>
    <w:rsid w:val="53FB5402"/>
    <w:rsid w:val="54A16C31"/>
    <w:rsid w:val="570301D4"/>
    <w:rsid w:val="576A2265"/>
    <w:rsid w:val="57C4009D"/>
    <w:rsid w:val="58707994"/>
    <w:rsid w:val="595C47D7"/>
    <w:rsid w:val="598741AC"/>
    <w:rsid w:val="5FD8041B"/>
    <w:rsid w:val="619F5B4F"/>
    <w:rsid w:val="62F13DB8"/>
    <w:rsid w:val="635A2F00"/>
    <w:rsid w:val="65617589"/>
    <w:rsid w:val="65821C08"/>
    <w:rsid w:val="661C75B3"/>
    <w:rsid w:val="70377D92"/>
    <w:rsid w:val="70445431"/>
    <w:rsid w:val="71E03C9D"/>
    <w:rsid w:val="794C2607"/>
    <w:rsid w:val="7AE53F96"/>
    <w:rsid w:val="7C37632E"/>
    <w:rsid w:val="7EBF23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">
    <w:name w:val="前言、引言标题"/>
    <w:next w:val="8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8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目次、标准名称标题"/>
    <w:basedOn w:val="1"/>
    <w:next w:val="8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10">
    <w:name w:val="章标题"/>
    <w:next w:val="8"/>
    <w:qFormat/>
    <w:uiPriority w:val="0"/>
    <w:p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">
    <w:name w:val="一级条标题"/>
    <w:next w:val="8"/>
    <w:link w:val="32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">
    <w:name w:val="二级条标题"/>
    <w:basedOn w:val="11"/>
    <w:next w:val="8"/>
    <w:qFormat/>
    <w:uiPriority w:val="0"/>
    <w:pPr>
      <w:numPr>
        <w:ilvl w:val="0"/>
        <w:numId w:val="0"/>
      </w:numPr>
      <w:ind w:firstLine="420" w:firstLineChars="200"/>
      <w:outlineLvl w:val="3"/>
    </w:pPr>
    <w:rPr>
      <w:rFonts w:ascii="Times New Roman" w:eastAsia="宋体"/>
    </w:rPr>
  </w:style>
  <w:style w:type="paragraph" w:customStyle="1" w:styleId="13">
    <w:name w:val="p19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  <w:style w:type="paragraph" w:customStyle="1" w:styleId="14">
    <w:name w:val="三级条标题"/>
    <w:basedOn w:val="12"/>
    <w:next w:val="8"/>
    <w:link w:val="36"/>
    <w:qFormat/>
    <w:uiPriority w:val="0"/>
    <w:pPr>
      <w:ind w:firstLine="0" w:firstLineChars="0"/>
      <w:outlineLvl w:val="4"/>
    </w:pPr>
  </w:style>
  <w:style w:type="paragraph" w:customStyle="1" w:styleId="15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6">
    <w:name w:val="其他标准标志"/>
    <w:basedOn w:val="17"/>
    <w:qFormat/>
    <w:uiPriority w:val="0"/>
    <w:pPr>
      <w:framePr w:w="6101" w:vAnchor="page" w:hAnchor="page" w:x="4673" w:y="942"/>
    </w:pPr>
    <w:rPr>
      <w:w w:val="130"/>
    </w:rPr>
  </w:style>
  <w:style w:type="paragraph" w:customStyle="1" w:styleId="17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18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9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20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21">
    <w:name w:val="封面标准英文名称"/>
    <w:basedOn w:val="6"/>
    <w:qFormat/>
    <w:uiPriority w:val="0"/>
    <w:pPr>
      <w:framePr/>
      <w:spacing w:before="370" w:line="400" w:lineRule="exact"/>
    </w:pPr>
    <w:rPr>
      <w:rFonts w:ascii="Times New Roman"/>
      <w:sz w:val="28"/>
      <w:szCs w:val="28"/>
    </w:rPr>
  </w:style>
  <w:style w:type="paragraph" w:customStyle="1" w:styleId="22">
    <w:name w:val="封面一致性程度标识"/>
    <w:basedOn w:val="21"/>
    <w:qFormat/>
    <w:uiPriority w:val="0"/>
    <w:pPr>
      <w:framePr/>
      <w:spacing w:before="440"/>
    </w:pPr>
    <w:rPr>
      <w:rFonts w:ascii="宋体" w:eastAsia="宋体"/>
    </w:rPr>
  </w:style>
  <w:style w:type="paragraph" w:customStyle="1" w:styleId="23">
    <w:name w:val="封面标准文稿类别"/>
    <w:basedOn w:val="22"/>
    <w:qFormat/>
    <w:uiPriority w:val="0"/>
    <w:pPr>
      <w:framePr/>
      <w:spacing w:after="160" w:line="240" w:lineRule="auto"/>
    </w:pPr>
    <w:rPr>
      <w:sz w:val="24"/>
    </w:rPr>
  </w:style>
  <w:style w:type="paragraph" w:customStyle="1" w:styleId="24">
    <w:name w:val="封面标准文稿编辑信息"/>
    <w:basedOn w:val="23"/>
    <w:qFormat/>
    <w:uiPriority w:val="0"/>
    <w:pPr>
      <w:framePr/>
      <w:spacing w:before="180" w:line="180" w:lineRule="exact"/>
    </w:pPr>
    <w:rPr>
      <w:sz w:val="21"/>
    </w:rPr>
  </w:style>
  <w:style w:type="paragraph" w:customStyle="1" w:styleId="25">
    <w:name w:val="其他发布日期"/>
    <w:basedOn w:val="26"/>
    <w:qFormat/>
    <w:uiPriority w:val="0"/>
    <w:pPr>
      <w:framePr w:vAnchor="page" w:hAnchor="text" w:x="1419"/>
    </w:pPr>
  </w:style>
  <w:style w:type="paragraph" w:customStyle="1" w:styleId="26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27">
    <w:name w:val="其他实施日期"/>
    <w:basedOn w:val="28"/>
    <w:qFormat/>
    <w:uiPriority w:val="0"/>
    <w:pPr>
      <w:framePr/>
    </w:pPr>
  </w:style>
  <w:style w:type="paragraph" w:customStyle="1" w:styleId="28">
    <w:name w:val="实施日期"/>
    <w:basedOn w:val="26"/>
    <w:qFormat/>
    <w:uiPriority w:val="0"/>
    <w:pPr>
      <w:framePr w:vAnchor="page" w:hAnchor="text"/>
      <w:jc w:val="right"/>
    </w:pPr>
  </w:style>
  <w:style w:type="paragraph" w:customStyle="1" w:styleId="29">
    <w:name w:val="其他发布部门"/>
    <w:basedOn w:val="30"/>
    <w:qFormat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30">
    <w:name w:val="发布部门"/>
    <w:next w:val="8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character" w:customStyle="1" w:styleId="31">
    <w:name w:val="发布"/>
    <w:basedOn w:val="4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32">
    <w:name w:val="一级条标题 Char"/>
    <w:link w:val="11"/>
    <w:qFormat/>
    <w:uiPriority w:val="0"/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3">
    <w:name w:val="标准书眉_奇数页"/>
    <w:next w:val="1"/>
    <w:qFormat/>
    <w:uiPriority w:val="0"/>
    <w:pPr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4">
    <w:name w:val="附录标识"/>
    <w:basedOn w:val="1"/>
    <w:next w:val="8"/>
    <w:qFormat/>
    <w:uiPriority w:val="0"/>
    <w:pPr>
      <w:keepNext/>
      <w:widowControl/>
      <w:numPr>
        <w:ilvl w:val="0"/>
        <w:numId w:val="2"/>
      </w:numPr>
      <w:shd w:val="clear" w:color="FFFFFF" w:fill="FFFFFF"/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35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character" w:customStyle="1" w:styleId="36">
    <w:name w:val="三级条标题 Char"/>
    <w:link w:val="14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theme" Target="theme/theme1.xml"/><Relationship Id="rId15" Type="http://schemas.openxmlformats.org/officeDocument/2006/relationships/footer" Target="footer8.xml"/><Relationship Id="rId14" Type="http://schemas.openxmlformats.org/officeDocument/2006/relationships/footer" Target="footer7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header" Target="head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  <customShpInfo spid="_x0000_s2049"/>
    <customShpInfo spid="_x0000_s1026"/>
    <customShpInfo spid="_x0000_s1030"/>
    <customShpInfo spid="_x0000_s1029"/>
    <customShpInfo spid="_x0000_s1028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742</Words>
  <Characters>4234</Characters>
  <Lines>35</Lines>
  <Paragraphs>9</Paragraphs>
  <TotalTime>1</TotalTime>
  <ScaleCrop>false</ScaleCrop>
  <LinksUpToDate>false</LinksUpToDate>
  <CharactersWithSpaces>4967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2019-02-18T00:33:00Z</dcterms:created>
  <dc:creator>hjy</dc:creator>
  <cp:lastModifiedBy>单硕雯</cp:lastModifiedBy>
  <cp:lastPrinted>2019-05-22T00:24:00Z</cp:lastPrinted>
  <dcterms:modified xsi:type="dcterms:W3CDTF">2019-06-03T02:37:32Z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