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sans-serif" w:hAnsi="sans-serif" w:eastAsia="宋体" w:cs="sans-serif"/>
          <w:b/>
          <w:i w:val="0"/>
          <w:caps w:val="0"/>
          <w:color w:val="C21B22"/>
          <w:spacing w:val="0"/>
          <w:sz w:val="45"/>
          <w:szCs w:val="45"/>
          <w:shd w:val="clear" w:fill="FFFFFF"/>
          <w:lang w:eastAsia="zh-CN"/>
        </w:rPr>
      </w:pPr>
      <w:r>
        <w:rPr>
          <w:rFonts w:ascii="sans-serif" w:hAnsi="sans-serif" w:eastAsia="sans-serif" w:cs="sans-serif"/>
          <w:b/>
          <w:i w:val="0"/>
          <w:caps w:val="0"/>
          <w:color w:val="C21B22"/>
          <w:spacing w:val="0"/>
          <w:sz w:val="45"/>
          <w:szCs w:val="45"/>
          <w:shd w:val="clear" w:fill="FFFFFF"/>
        </w:rPr>
        <w:t>宁波市</w:t>
      </w:r>
      <w:r>
        <w:rPr>
          <w:rFonts w:hint="eastAsia" w:ascii="sans-serif" w:hAnsi="sans-serif" w:eastAsia="宋体" w:cs="sans-serif"/>
          <w:b/>
          <w:i w:val="0"/>
          <w:caps w:val="0"/>
          <w:color w:val="C21B22"/>
          <w:spacing w:val="0"/>
          <w:sz w:val="45"/>
          <w:szCs w:val="45"/>
          <w:shd w:val="clear" w:fill="FFFFFF"/>
          <w:lang w:eastAsia="zh-CN"/>
        </w:rPr>
        <w:t>市场监督管理局</w:t>
      </w:r>
    </w:p>
    <w:p>
      <w:pPr>
        <w:jc w:val="center"/>
        <w:rPr>
          <w:rFonts w:ascii="sans-serif" w:hAnsi="sans-serif" w:eastAsia="sans-serif" w:cs="sans-serif"/>
          <w:b/>
          <w:i w:val="0"/>
          <w:caps w:val="0"/>
          <w:color w:val="C21B22"/>
          <w:spacing w:val="0"/>
          <w:sz w:val="45"/>
          <w:szCs w:val="45"/>
          <w:shd w:val="clear" w:fill="FFFFFF"/>
        </w:rPr>
      </w:pPr>
      <w:r>
        <w:rPr>
          <w:rFonts w:ascii="sans-serif" w:hAnsi="sans-serif" w:eastAsia="sans-serif" w:cs="sans-serif"/>
          <w:b/>
          <w:i w:val="0"/>
          <w:caps w:val="0"/>
          <w:color w:val="C21B22"/>
          <w:spacing w:val="0"/>
          <w:sz w:val="45"/>
          <w:szCs w:val="45"/>
          <w:shd w:val="clear" w:fill="FFFFFF"/>
        </w:rPr>
        <w:t>公共信用修复指南</w:t>
      </w:r>
    </w:p>
    <w:p>
      <w:pPr>
        <w:jc w:val="center"/>
        <w:rPr>
          <w:rFonts w:ascii="sans-serif" w:hAnsi="sans-serif" w:eastAsia="sans-serif" w:cs="sans-serif"/>
          <w:b/>
          <w:i w:val="0"/>
          <w:caps w:val="0"/>
          <w:color w:val="C21B22"/>
          <w:spacing w:val="0"/>
          <w:sz w:val="45"/>
          <w:szCs w:val="45"/>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ascii="sans-serif" w:hAnsi="sans-serif" w:eastAsia="sans-serif" w:cs="sans-serif"/>
          <w:b w:val="0"/>
          <w:i w:val="0"/>
          <w:caps w:val="0"/>
          <w:color w:val="333333"/>
          <w:spacing w:val="0"/>
          <w:sz w:val="21"/>
          <w:szCs w:val="21"/>
          <w:u w:val="none"/>
        </w:rPr>
      </w:pPr>
      <w:r>
        <w:rPr>
          <w:rFonts w:ascii="楷体" w:hAnsi="楷体" w:eastAsia="楷体" w:cs="楷体"/>
          <w:b w:val="0"/>
          <w:i w:val="0"/>
          <w:caps w:val="0"/>
          <w:color w:val="333333"/>
          <w:spacing w:val="0"/>
          <w:sz w:val="24"/>
          <w:szCs w:val="24"/>
          <w:u w:val="none"/>
          <w:shd w:val="clear" w:fill="FFFFFF"/>
        </w:rPr>
        <w:t>信用修复，是指不良</w:t>
      </w:r>
      <w:r>
        <w:rPr>
          <w:rFonts w:hint="default" w:ascii="楷体" w:hAnsi="楷体" w:eastAsia="楷体" w:cs="楷体"/>
          <w:b w:val="0"/>
          <w:i w:val="0"/>
          <w:caps w:val="0"/>
          <w:color w:val="333333"/>
          <w:spacing w:val="0"/>
          <w:sz w:val="24"/>
          <w:szCs w:val="24"/>
          <w:u w:val="none"/>
          <w:shd w:val="clear" w:fill="FFFFFF"/>
        </w:rPr>
        <w:t>信息主体为积极改善自身信用状况，按照规定的条件和程序，向作出不良信息认定的公共信用信息提供单位提出申请并被确认的一种行为过程。本指南所指不良信息指经宁波市</w:t>
      </w:r>
      <w:r>
        <w:rPr>
          <w:rFonts w:hint="eastAsia" w:ascii="楷体" w:hAnsi="楷体" w:eastAsia="楷体" w:cs="楷体"/>
          <w:b w:val="0"/>
          <w:i w:val="0"/>
          <w:caps w:val="0"/>
          <w:color w:val="333333"/>
          <w:spacing w:val="0"/>
          <w:sz w:val="24"/>
          <w:szCs w:val="24"/>
          <w:u w:val="none"/>
          <w:shd w:val="clear" w:fill="FFFFFF"/>
          <w:lang w:eastAsia="zh-CN"/>
        </w:rPr>
        <w:t>市场监督管理部门</w:t>
      </w:r>
      <w:r>
        <w:rPr>
          <w:rFonts w:hint="default" w:ascii="楷体" w:hAnsi="楷体" w:eastAsia="楷体" w:cs="楷体"/>
          <w:b w:val="0"/>
          <w:i w:val="0"/>
          <w:caps w:val="0"/>
          <w:color w:val="333333"/>
          <w:spacing w:val="0"/>
          <w:sz w:val="24"/>
          <w:szCs w:val="24"/>
          <w:u w:val="none"/>
          <w:shd w:val="clear" w:fill="FFFFFF"/>
        </w:rPr>
        <w:t>认定，被记入宁波市或浙江省公共信用档案的不良信息。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default" w:ascii="楷体" w:hAnsi="楷体" w:eastAsia="楷体" w:cs="楷体"/>
          <w:b w:val="0"/>
          <w:i w:val="0"/>
          <w:caps w:val="0"/>
          <w:color w:val="333333"/>
          <w:spacing w:val="0"/>
          <w:sz w:val="24"/>
          <w:szCs w:val="24"/>
          <w:u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ascii="黑体" w:hAnsi="sans-serif" w:eastAsia="黑体" w:cs="黑体"/>
          <w:b w:val="0"/>
          <w:i w:val="0"/>
          <w:caps w:val="0"/>
          <w:color w:val="333333"/>
          <w:spacing w:val="0"/>
          <w:sz w:val="24"/>
          <w:szCs w:val="24"/>
          <w:u w:val="none"/>
          <w:shd w:val="clear" w:fill="FFFFFF"/>
        </w:rPr>
        <w:t>【事项名称】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rPr>
        <w:t>公共信用修复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黑体" w:hAnsi="sans-serif" w:eastAsia="黑体" w:cs="黑体"/>
          <w:b w:val="0"/>
          <w:i w:val="0"/>
          <w:caps w:val="0"/>
          <w:color w:val="333333"/>
          <w:spacing w:val="0"/>
          <w:sz w:val="24"/>
          <w:szCs w:val="24"/>
          <w:u w:val="none"/>
          <w:shd w:val="clear" w:fill="FFFFFF"/>
        </w:rPr>
        <w:t>【设定依据】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rPr>
        <w:t>1.《浙江省发展改革委关于印发&lt;浙江省公共信用修复管理暂行办法&gt;的通知》（浙发改财金〔2018〕671号）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rPr>
        <w:t>2.《宁波市发展和改革委关于转发浙江省公共信用修复管理暂行办法的通知》（甬发改信用〔2019〕67号）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rPr>
        <w:t>3、关于转发《国家发展改革委办公厅关于进一步完善“信用中国”网站及地方信用门户网站行政处罚信息信用修复机制的通知》及进一步做好我省公共信用修复有关工作的通知（浙信用办〔2019〕9号）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rPr>
        <w:t>4.《宁波市信用宁波建设领导小组办公室关于进一步做好我市公共信用修复有关工作的通知》（甬信用办〔2019〕14号）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bookmarkStart w:id="0" w:name="_Hlk507771424"/>
      <w:bookmarkEnd w:id="0"/>
      <w:r>
        <w:rPr>
          <w:rFonts w:hint="eastAsia" w:ascii="黑体" w:hAnsi="sans-serif" w:eastAsia="黑体" w:cs="黑体"/>
          <w:b w:val="0"/>
          <w:i w:val="0"/>
          <w:caps w:val="0"/>
          <w:color w:val="333333"/>
          <w:spacing w:val="0"/>
          <w:sz w:val="24"/>
          <w:szCs w:val="24"/>
          <w:u w:val="none"/>
          <w:shd w:val="clear" w:fill="FFFFFF"/>
        </w:rPr>
        <w:t>【修复条件】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rPr>
        <w:t>1.申请人不属于严重失信主体；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rPr>
        <w:t>2.申请修复的不良信息不属于涉及特定严重失信行为的行政处罚信息；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rPr>
        <w:t>3.行政处理决定明确的法定责任和义务履行完毕，社会不良影响基本消除；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rPr>
        <w:t>4.自不良信息认定之日起修复期限已满1年及以上；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rPr>
        <w:t>5.自不良信息认定之日起至申请信用修复期间未产生新的记入信用档案的同类不良信息。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rPr>
        <w:t>注：涉及特定严重失信行为的行政处罚信息包括：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rPr>
        <w:t>1.在食品药品、生态环境、工程质量、安全生产、消防安全、强制性产品认证等领域被处以责令停产停业，或吊销许可证、吊销执照的行政处罚信息；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宋体" w:hAnsi="宋体" w:eastAsia="宋体" w:cs="宋体"/>
          <w:b w:val="0"/>
          <w:i w:val="0"/>
          <w:caps w:val="0"/>
          <w:color w:val="333333"/>
          <w:spacing w:val="0"/>
          <w:sz w:val="24"/>
          <w:szCs w:val="24"/>
          <w:u w:val="none"/>
          <w:shd w:val="clear" w:fill="FFFFFF"/>
        </w:rPr>
      </w:pPr>
      <w:r>
        <w:rPr>
          <w:rFonts w:hint="eastAsia" w:ascii="宋体" w:hAnsi="宋体" w:eastAsia="宋体" w:cs="宋体"/>
          <w:b w:val="0"/>
          <w:i w:val="0"/>
          <w:caps w:val="0"/>
          <w:color w:val="333333"/>
          <w:spacing w:val="0"/>
          <w:sz w:val="24"/>
          <w:szCs w:val="24"/>
          <w:u w:val="none"/>
          <w:shd w:val="clear" w:fill="FFFFFF"/>
        </w:rPr>
        <w:t>2.因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行为被处以责令停产停业，或吊销许可证、吊销执照的行政处罚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lang w:val="en-US" w:eastAsia="zh-CN"/>
        </w:rPr>
        <w:t>3</w:t>
      </w:r>
      <w:r>
        <w:rPr>
          <w:rFonts w:hint="eastAsia" w:ascii="宋体" w:hAnsi="宋体" w:eastAsia="宋体" w:cs="宋体"/>
          <w:b w:val="0"/>
          <w:i w:val="0"/>
          <w:caps w:val="0"/>
          <w:color w:val="333333"/>
          <w:spacing w:val="0"/>
          <w:sz w:val="24"/>
          <w:szCs w:val="24"/>
          <w:u w:val="none"/>
          <w:shd w:val="clear" w:fill="FFFFFF"/>
        </w:rPr>
        <w:t>.法律、法规、规章另有规定不可修复的行政处罚信息。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color w:val="333333"/>
          <w:sz w:val="21"/>
          <w:szCs w:val="21"/>
          <w:u w:val="none"/>
        </w:rPr>
      </w:pPr>
      <w:r>
        <w:rPr>
          <w:rFonts w:hint="eastAsia" w:ascii="宋体" w:hAnsi="宋体" w:eastAsia="宋体" w:cs="宋体"/>
          <w:color w:val="333333"/>
          <w:sz w:val="24"/>
          <w:szCs w:val="24"/>
          <w:u w:val="no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color w:val="333333"/>
          <w:sz w:val="21"/>
          <w:szCs w:val="21"/>
          <w:u w:val="none"/>
        </w:rPr>
      </w:pPr>
      <w:bookmarkStart w:id="1" w:name="_Hlk507772566"/>
      <w:bookmarkEnd w:id="1"/>
      <w:r>
        <w:rPr>
          <w:rFonts w:ascii="黑体" w:eastAsia="黑体" w:cs="黑体"/>
          <w:color w:val="333333"/>
          <w:sz w:val="24"/>
          <w:szCs w:val="24"/>
          <w:u w:val="none"/>
        </w:rPr>
        <w:t>【申请材料】</w:t>
      </w:r>
    </w:p>
    <w:tbl>
      <w:tblPr>
        <w:tblStyle w:val="6"/>
        <w:tblW w:w="793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42"/>
        <w:gridCol w:w="4225"/>
        <w:gridCol w:w="842"/>
        <w:gridCol w:w="2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10" w:hRule="atLeast"/>
          <w:tblCellSpacing w:w="0" w:type="dxa"/>
        </w:trPr>
        <w:tc>
          <w:tcPr>
            <w:tcW w:w="842" w:type="dxa"/>
            <w:tcBorders>
              <w:top w:val="nil"/>
              <w:left w:val="nil"/>
              <w:bottom w:val="nil"/>
              <w:right w:val="nil"/>
            </w:tcBorders>
            <w:shd w:val="clear" w:color="auto" w:fill="D9D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eastAsia="黑体" w:cs="黑体"/>
                <w:color w:val="333333"/>
                <w:sz w:val="21"/>
                <w:szCs w:val="21"/>
                <w:u w:val="none"/>
              </w:rPr>
              <w:t>序号</w:t>
            </w:r>
          </w:p>
        </w:tc>
        <w:tc>
          <w:tcPr>
            <w:tcW w:w="4225" w:type="dxa"/>
            <w:tcBorders>
              <w:top w:val="nil"/>
              <w:left w:val="nil"/>
              <w:bottom w:val="nil"/>
              <w:right w:val="nil"/>
            </w:tcBorders>
            <w:shd w:val="clear" w:color="auto" w:fill="D9D9D9"/>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eastAsia="黑体" w:cs="黑体"/>
                <w:color w:val="333333"/>
                <w:sz w:val="21"/>
                <w:szCs w:val="21"/>
                <w:u w:val="none"/>
              </w:rPr>
              <w:t>材料名称</w:t>
            </w:r>
          </w:p>
        </w:tc>
        <w:tc>
          <w:tcPr>
            <w:tcW w:w="842" w:type="dxa"/>
            <w:tcBorders>
              <w:top w:val="nil"/>
              <w:left w:val="nil"/>
              <w:bottom w:val="nil"/>
              <w:right w:val="nil"/>
            </w:tcBorders>
            <w:shd w:val="clear" w:color="auto" w:fill="D9D9D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eastAsia="黑体" w:cs="黑体"/>
                <w:color w:val="333333"/>
                <w:sz w:val="21"/>
                <w:szCs w:val="21"/>
                <w:u w:val="none"/>
              </w:rPr>
              <w:t>数量</w:t>
            </w:r>
          </w:p>
        </w:tc>
        <w:tc>
          <w:tcPr>
            <w:tcW w:w="2026" w:type="dxa"/>
            <w:tcBorders>
              <w:top w:val="nil"/>
              <w:left w:val="nil"/>
              <w:bottom w:val="nil"/>
              <w:right w:val="nil"/>
            </w:tcBorders>
            <w:shd w:val="clear" w:color="auto" w:fill="D9D9D9"/>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eastAsia="黑体" w:cs="黑体"/>
                <w:color w:val="333333"/>
                <w:sz w:val="21"/>
                <w:szCs w:val="21"/>
                <w:u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blCellSpacing w:w="0" w:type="dxa"/>
        </w:trPr>
        <w:tc>
          <w:tcPr>
            <w:tcW w:w="842" w:type="dxa"/>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eastAsia="黑体" w:cs="黑体"/>
                <w:color w:val="333333"/>
                <w:sz w:val="18"/>
                <w:szCs w:val="18"/>
                <w:u w:val="none"/>
              </w:rPr>
              <w:t>1</w:t>
            </w:r>
          </w:p>
        </w:tc>
        <w:tc>
          <w:tcPr>
            <w:tcW w:w="4225" w:type="dxa"/>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eastAsia="黑体" w:cs="黑体"/>
                <w:color w:val="333333"/>
                <w:sz w:val="18"/>
                <w:szCs w:val="18"/>
                <w:u w:val="none"/>
              </w:rPr>
              <w:t>《信用修复申请表》</w:t>
            </w:r>
          </w:p>
        </w:tc>
        <w:tc>
          <w:tcPr>
            <w:tcW w:w="842" w:type="dxa"/>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eastAsia="黑体" w:cs="黑体"/>
                <w:color w:val="333333"/>
                <w:sz w:val="18"/>
                <w:szCs w:val="18"/>
                <w:u w:val="none"/>
              </w:rPr>
              <w:t>3份</w:t>
            </w:r>
          </w:p>
        </w:tc>
        <w:tc>
          <w:tcPr>
            <w:tcW w:w="2026"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blCellSpacing w:w="0" w:type="dxa"/>
        </w:trPr>
        <w:tc>
          <w:tcPr>
            <w:tcW w:w="842" w:type="dxa"/>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eastAsia="黑体" w:cs="黑体"/>
                <w:color w:val="333333"/>
                <w:sz w:val="18"/>
                <w:szCs w:val="18"/>
                <w:u w:val="none"/>
              </w:rPr>
              <w:t>2</w:t>
            </w:r>
          </w:p>
        </w:tc>
        <w:tc>
          <w:tcPr>
            <w:tcW w:w="4225" w:type="dxa"/>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eastAsia="黑体" w:cs="黑体"/>
                <w:color w:val="333333"/>
                <w:sz w:val="18"/>
                <w:szCs w:val="18"/>
                <w:u w:val="none"/>
              </w:rPr>
              <w:t>《信用修复承诺书》</w:t>
            </w:r>
          </w:p>
        </w:tc>
        <w:tc>
          <w:tcPr>
            <w:tcW w:w="842" w:type="dxa"/>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eastAsia="黑体" w:cs="黑体"/>
                <w:color w:val="333333"/>
                <w:sz w:val="18"/>
                <w:szCs w:val="18"/>
                <w:u w:val="none"/>
              </w:rPr>
              <w:t>3份</w:t>
            </w:r>
          </w:p>
        </w:tc>
        <w:tc>
          <w:tcPr>
            <w:tcW w:w="2026"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blCellSpacing w:w="0" w:type="dxa"/>
        </w:trPr>
        <w:tc>
          <w:tcPr>
            <w:tcW w:w="842" w:type="dxa"/>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eastAsia="黑体" w:cs="黑体"/>
                <w:color w:val="333333"/>
                <w:sz w:val="18"/>
                <w:szCs w:val="18"/>
                <w:u w:val="none"/>
              </w:rPr>
              <w:t>3</w:t>
            </w:r>
          </w:p>
        </w:tc>
        <w:tc>
          <w:tcPr>
            <w:tcW w:w="4225" w:type="dxa"/>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eastAsia="黑体" w:cs="黑体"/>
                <w:color w:val="333333"/>
                <w:sz w:val="18"/>
                <w:szCs w:val="18"/>
                <w:u w:val="none"/>
              </w:rPr>
              <w:t>《宁波市信用修复培训登记表》</w:t>
            </w:r>
          </w:p>
        </w:tc>
        <w:tc>
          <w:tcPr>
            <w:tcW w:w="842" w:type="dxa"/>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eastAsia="黑体" w:cs="黑体"/>
                <w:color w:val="333333"/>
                <w:sz w:val="18"/>
                <w:szCs w:val="18"/>
                <w:u w:val="none"/>
              </w:rPr>
              <w:t>3份</w:t>
            </w:r>
          </w:p>
        </w:tc>
        <w:tc>
          <w:tcPr>
            <w:tcW w:w="2026"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blCellSpacing w:w="0" w:type="dxa"/>
        </w:trPr>
        <w:tc>
          <w:tcPr>
            <w:tcW w:w="842" w:type="dxa"/>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eastAsia="黑体" w:cs="黑体"/>
                <w:color w:val="333333"/>
                <w:sz w:val="18"/>
                <w:szCs w:val="18"/>
                <w:u w:val="none"/>
              </w:rPr>
              <w:t>4</w:t>
            </w:r>
          </w:p>
        </w:tc>
        <w:tc>
          <w:tcPr>
            <w:tcW w:w="4225" w:type="dxa"/>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eastAsia="黑体" w:cs="黑体"/>
                <w:color w:val="333333"/>
                <w:sz w:val="18"/>
                <w:szCs w:val="18"/>
                <w:u w:val="none"/>
              </w:rPr>
              <w:t>加载统一社会信用代码的营业执照或登记证件</w:t>
            </w:r>
          </w:p>
        </w:tc>
        <w:tc>
          <w:tcPr>
            <w:tcW w:w="842" w:type="dxa"/>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eastAsia="黑体" w:cs="黑体"/>
                <w:color w:val="333333"/>
                <w:sz w:val="18"/>
                <w:szCs w:val="18"/>
                <w:u w:val="none"/>
              </w:rPr>
              <w:t>1份</w:t>
            </w:r>
          </w:p>
        </w:tc>
        <w:tc>
          <w:tcPr>
            <w:tcW w:w="2026" w:type="dxa"/>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blCellSpacing w:w="0" w:type="dxa"/>
        </w:trPr>
        <w:tc>
          <w:tcPr>
            <w:tcW w:w="842" w:type="dxa"/>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eastAsia="黑体" w:cs="黑体"/>
                <w:color w:val="333333"/>
                <w:sz w:val="18"/>
                <w:szCs w:val="18"/>
                <w:u w:val="none"/>
              </w:rPr>
              <w:t>5</w:t>
            </w:r>
          </w:p>
        </w:tc>
        <w:tc>
          <w:tcPr>
            <w:tcW w:w="4225" w:type="dxa"/>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color w:val="333333"/>
                <w:sz w:val="21"/>
                <w:szCs w:val="21"/>
                <w:u w:val="none"/>
              </w:rPr>
            </w:pPr>
            <w:r>
              <w:rPr>
                <w:rFonts w:hint="eastAsia" w:ascii="黑体" w:eastAsia="黑体" w:cs="黑体"/>
                <w:color w:val="333333"/>
                <w:sz w:val="18"/>
                <w:szCs w:val="18"/>
                <w:u w:val="none"/>
              </w:rPr>
              <w:t>经办人身份证明原件</w:t>
            </w:r>
          </w:p>
        </w:tc>
        <w:tc>
          <w:tcPr>
            <w:tcW w:w="842" w:type="dxa"/>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color w:val="333333"/>
                <w:sz w:val="21"/>
                <w:szCs w:val="21"/>
                <w:u w:val="none"/>
              </w:rPr>
            </w:pPr>
            <w:r>
              <w:rPr>
                <w:rFonts w:hint="eastAsia" w:ascii="黑体" w:eastAsia="黑体" w:cs="黑体"/>
                <w:color w:val="333333"/>
                <w:sz w:val="18"/>
                <w:szCs w:val="18"/>
                <w:u w:val="none"/>
              </w:rPr>
              <w:t>1份</w:t>
            </w:r>
          </w:p>
        </w:tc>
        <w:tc>
          <w:tcPr>
            <w:tcW w:w="2026" w:type="dxa"/>
            <w:tcBorders>
              <w:top w:val="nil"/>
              <w:left w:val="nil"/>
              <w:bottom w:val="nil"/>
              <w:right w:val="nil"/>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color w:val="333333"/>
                <w:sz w:val="21"/>
                <w:szCs w:val="21"/>
                <w:u w:val="none"/>
              </w:rPr>
            </w:pPr>
            <w:r>
              <w:rPr>
                <w:rFonts w:hint="eastAsia" w:ascii="黑体" w:eastAsia="黑体" w:cs="黑体"/>
                <w:color w:val="333333"/>
                <w:sz w:val="18"/>
                <w:szCs w:val="18"/>
                <w:u w:val="none"/>
              </w:rPr>
              <w:t>查验退回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blCellSpacing w:w="0" w:type="dxa"/>
        </w:trPr>
        <w:tc>
          <w:tcPr>
            <w:tcW w:w="84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hAnsi="sans-serif" w:eastAsia="黑体" w:cs="黑体"/>
                <w:b w:val="0"/>
                <w:i w:val="0"/>
                <w:caps w:val="0"/>
                <w:color w:val="333333"/>
                <w:spacing w:val="0"/>
                <w:sz w:val="18"/>
                <w:szCs w:val="18"/>
                <w:u w:val="none"/>
              </w:rPr>
              <w:t>6</w:t>
            </w:r>
          </w:p>
        </w:tc>
        <w:tc>
          <w:tcPr>
            <w:tcW w:w="4225"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color w:val="333333"/>
                <w:sz w:val="21"/>
                <w:szCs w:val="21"/>
                <w:u w:val="none"/>
              </w:rPr>
            </w:pPr>
            <w:r>
              <w:rPr>
                <w:rFonts w:hint="eastAsia" w:ascii="黑体" w:hAnsi="sans-serif" w:eastAsia="黑体" w:cs="黑体"/>
                <w:b w:val="0"/>
                <w:i w:val="0"/>
                <w:caps w:val="0"/>
                <w:color w:val="333333"/>
                <w:spacing w:val="0"/>
                <w:sz w:val="18"/>
                <w:szCs w:val="18"/>
                <w:u w:val="none"/>
              </w:rPr>
              <w:t>行政处理决定履行完毕证明</w:t>
            </w:r>
          </w:p>
        </w:tc>
        <w:tc>
          <w:tcPr>
            <w:tcW w:w="84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color w:val="333333"/>
                <w:sz w:val="21"/>
                <w:szCs w:val="21"/>
                <w:u w:val="none"/>
              </w:rPr>
            </w:pPr>
            <w:r>
              <w:rPr>
                <w:rFonts w:hint="eastAsia" w:ascii="黑体" w:hAnsi="sans-serif" w:eastAsia="黑体" w:cs="黑体"/>
                <w:b w:val="0"/>
                <w:i w:val="0"/>
                <w:caps w:val="0"/>
                <w:color w:val="333333"/>
                <w:spacing w:val="0"/>
                <w:sz w:val="18"/>
                <w:szCs w:val="18"/>
                <w:u w:val="none"/>
              </w:rPr>
              <w:t>1份</w:t>
            </w:r>
            <w:r>
              <w:rPr>
                <w:rFonts w:ascii="宋体" w:hAnsi="宋体" w:eastAsia="宋体" w:cs="宋体"/>
                <w:sz w:val="24"/>
                <w:szCs w:val="24"/>
                <w:u w:val="none"/>
              </w:rPr>
              <w:br w:type="textWrapping"/>
            </w:r>
          </w:p>
        </w:tc>
        <w:tc>
          <w:tcPr>
            <w:tcW w:w="2026" w:type="dxa"/>
            <w:tcBorders>
              <w:top w:val="nil"/>
              <w:left w:val="nil"/>
              <w:bottom w:val="nil"/>
              <w:right w:val="nil"/>
            </w:tcBorders>
            <w:shd w:val="clear" w:color="auto" w:fill="auto"/>
            <w:vAlign w:val="center"/>
          </w:tcPr>
          <w:p>
            <w:pPr>
              <w:rPr>
                <w:rFonts w:hint="eastAsia" w:ascii="宋体"/>
                <w:sz w:val="24"/>
                <w:szCs w:val="24"/>
                <w:u w:val="none"/>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ascii="黑体" w:hAnsi="sans-serif" w:eastAsia="黑体" w:cs="黑体"/>
          <w:b w:val="0"/>
          <w:i w:val="0"/>
          <w:caps w:val="0"/>
          <w:color w:val="333333"/>
          <w:spacing w:val="0"/>
          <w:sz w:val="24"/>
          <w:szCs w:val="24"/>
          <w:u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ascii="sans-serif" w:hAnsi="sans-serif" w:eastAsia="sans-serif" w:cs="sans-serif"/>
          <w:b w:val="0"/>
          <w:i w:val="0"/>
          <w:caps w:val="0"/>
          <w:color w:val="333333"/>
          <w:spacing w:val="0"/>
          <w:sz w:val="21"/>
          <w:szCs w:val="21"/>
          <w:u w:val="none"/>
        </w:rPr>
      </w:pPr>
      <w:r>
        <w:rPr>
          <w:rFonts w:ascii="黑体" w:hAnsi="sans-serif" w:eastAsia="黑体" w:cs="黑体"/>
          <w:b w:val="0"/>
          <w:i w:val="0"/>
          <w:caps w:val="0"/>
          <w:color w:val="333333"/>
          <w:spacing w:val="0"/>
          <w:sz w:val="24"/>
          <w:szCs w:val="24"/>
          <w:u w:val="none"/>
          <w:shd w:val="clear" w:fill="FFFFFF"/>
        </w:rPr>
        <w:t>【办理地点】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lang w:val="en-US"/>
        </w:rPr>
      </w:pPr>
      <w:r>
        <w:rPr>
          <w:rFonts w:hint="eastAsia" w:ascii="宋体" w:hAnsi="宋体" w:eastAsia="宋体" w:cs="宋体"/>
          <w:b w:val="0"/>
          <w:i w:val="0"/>
          <w:caps w:val="0"/>
          <w:color w:val="333333"/>
          <w:spacing w:val="0"/>
          <w:sz w:val="24"/>
          <w:szCs w:val="24"/>
          <w:u w:val="none"/>
          <w:shd w:val="clear" w:fill="FFFFFF"/>
        </w:rPr>
        <w:t>宁波市</w:t>
      </w:r>
      <w:r>
        <w:rPr>
          <w:rFonts w:hint="eastAsia" w:ascii="宋体" w:hAnsi="宋体" w:eastAsia="宋体" w:cs="宋体"/>
          <w:b w:val="0"/>
          <w:i w:val="0"/>
          <w:caps w:val="0"/>
          <w:color w:val="333333"/>
          <w:spacing w:val="0"/>
          <w:sz w:val="24"/>
          <w:szCs w:val="24"/>
          <w:u w:val="none"/>
          <w:shd w:val="clear" w:fill="FFFFFF"/>
          <w:lang w:eastAsia="zh-CN"/>
        </w:rPr>
        <w:t>和济街</w:t>
      </w:r>
      <w:r>
        <w:rPr>
          <w:rFonts w:hint="eastAsia" w:ascii="宋体" w:hAnsi="宋体" w:eastAsia="宋体" w:cs="宋体"/>
          <w:b w:val="0"/>
          <w:i w:val="0"/>
          <w:caps w:val="0"/>
          <w:color w:val="333333"/>
          <w:spacing w:val="0"/>
          <w:sz w:val="24"/>
          <w:szCs w:val="24"/>
          <w:u w:val="none"/>
          <w:shd w:val="clear" w:fill="FFFFFF"/>
          <w:lang w:val="en-US" w:eastAsia="zh-CN"/>
        </w:rPr>
        <w:t>69号807室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黑体" w:hAnsi="sans-serif" w:eastAsia="黑体" w:cs="黑体"/>
          <w:b w:val="0"/>
          <w:i w:val="0"/>
          <w:caps w:val="0"/>
          <w:color w:val="333333"/>
          <w:spacing w:val="0"/>
          <w:sz w:val="24"/>
          <w:szCs w:val="24"/>
          <w:u w:val="none"/>
          <w:shd w:val="clear" w:fill="FFFFFF"/>
        </w:rPr>
        <w:t>【办理机构】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宋体" w:hAnsi="宋体" w:eastAsia="宋体" w:cs="宋体"/>
          <w:b w:val="0"/>
          <w:i w:val="0"/>
          <w:caps w:val="0"/>
          <w:color w:val="333333"/>
          <w:spacing w:val="0"/>
          <w:sz w:val="24"/>
          <w:szCs w:val="24"/>
          <w:u w:val="none"/>
          <w:shd w:val="clear" w:fill="FFFFFF"/>
        </w:rPr>
      </w:pPr>
      <w:r>
        <w:rPr>
          <w:rFonts w:hint="eastAsia" w:ascii="宋体" w:hAnsi="宋体" w:eastAsia="宋体" w:cs="宋体"/>
          <w:b w:val="0"/>
          <w:i w:val="0"/>
          <w:caps w:val="0"/>
          <w:color w:val="333333"/>
          <w:spacing w:val="0"/>
          <w:sz w:val="24"/>
          <w:szCs w:val="24"/>
          <w:u w:val="none"/>
          <w:shd w:val="clear" w:fill="FFFFFF"/>
        </w:rPr>
        <w:t>宁波市</w:t>
      </w:r>
      <w:r>
        <w:rPr>
          <w:rFonts w:hint="eastAsia" w:ascii="宋体" w:hAnsi="宋体" w:eastAsia="宋体" w:cs="宋体"/>
          <w:b w:val="0"/>
          <w:i w:val="0"/>
          <w:caps w:val="0"/>
          <w:color w:val="333333"/>
          <w:spacing w:val="0"/>
          <w:sz w:val="24"/>
          <w:szCs w:val="24"/>
          <w:u w:val="none"/>
          <w:shd w:val="clear" w:fill="FFFFFF"/>
          <w:lang w:eastAsia="zh-CN"/>
        </w:rPr>
        <w:t>市场监督管理</w:t>
      </w:r>
      <w:r>
        <w:rPr>
          <w:rFonts w:hint="eastAsia" w:ascii="宋体" w:hAnsi="宋体" w:eastAsia="宋体" w:cs="宋体"/>
          <w:b w:val="0"/>
          <w:i w:val="0"/>
          <w:caps w:val="0"/>
          <w:color w:val="333333"/>
          <w:spacing w:val="0"/>
          <w:sz w:val="24"/>
          <w:szCs w:val="24"/>
          <w:u w:val="none"/>
          <w:shd w:val="clear" w:fill="FFFFFF"/>
        </w:rPr>
        <w:t>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黑体" w:hAnsi="sans-serif" w:eastAsia="黑体" w:cs="黑体"/>
          <w:b w:val="0"/>
          <w:i w:val="0"/>
          <w:caps w:val="0"/>
          <w:color w:val="333333"/>
          <w:spacing w:val="0"/>
          <w:sz w:val="24"/>
          <w:szCs w:val="24"/>
          <w:u w:val="none"/>
          <w:shd w:val="clear" w:fill="FFFFFF"/>
        </w:rPr>
        <w:t>【收费标准】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rPr>
        <w:t>不收费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黑体" w:hAnsi="sans-serif" w:eastAsia="黑体" w:cs="黑体"/>
          <w:b w:val="0"/>
          <w:i w:val="0"/>
          <w:caps w:val="0"/>
          <w:color w:val="333333"/>
          <w:spacing w:val="0"/>
          <w:sz w:val="24"/>
          <w:szCs w:val="24"/>
          <w:u w:val="none"/>
          <w:shd w:val="clear" w:fill="FFFFFF"/>
        </w:rPr>
        <w:t>【受理时间】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rPr>
        <w:t>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黑体" w:hAnsi="sans-serif" w:eastAsia="黑体" w:cs="黑体"/>
          <w:b w:val="0"/>
          <w:i w:val="0"/>
          <w:caps w:val="0"/>
          <w:color w:val="333333"/>
          <w:spacing w:val="0"/>
          <w:sz w:val="24"/>
          <w:szCs w:val="24"/>
          <w:u w:val="none"/>
          <w:shd w:val="clear" w:fill="FFFFFF"/>
        </w:rPr>
        <w:t>【办理时间】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rPr>
        <w:t>受理之日起15个工作日内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黑体" w:hAnsi="sans-serif" w:eastAsia="黑体" w:cs="黑体"/>
          <w:b w:val="0"/>
          <w:i w:val="0"/>
          <w:caps w:val="0"/>
          <w:color w:val="333333"/>
          <w:spacing w:val="0"/>
          <w:sz w:val="24"/>
          <w:szCs w:val="24"/>
          <w:u w:val="none"/>
          <w:shd w:val="clear" w:fill="FFFFFF"/>
        </w:rPr>
        <w:t>【联系电话】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sans-serif" w:hAnsi="sans-serif" w:eastAsia="黑体" w:cs="sans-serif"/>
          <w:b w:val="0"/>
          <w:i w:val="0"/>
          <w:caps w:val="0"/>
          <w:color w:val="333333"/>
          <w:spacing w:val="0"/>
          <w:sz w:val="21"/>
          <w:szCs w:val="21"/>
          <w:u w:val="none"/>
          <w:lang w:val="en-US" w:eastAsia="zh-CN"/>
        </w:rPr>
      </w:pPr>
      <w:r>
        <w:rPr>
          <w:rFonts w:hint="eastAsia" w:ascii="黑体" w:hAnsi="sans-serif" w:eastAsia="黑体" w:cs="黑体"/>
          <w:b w:val="0"/>
          <w:i w:val="0"/>
          <w:caps w:val="0"/>
          <w:color w:val="333333"/>
          <w:spacing w:val="0"/>
          <w:sz w:val="24"/>
          <w:szCs w:val="24"/>
          <w:u w:val="none"/>
          <w:shd w:val="clear" w:fill="FFFFFF"/>
        </w:rPr>
        <w:t>0574-</w:t>
      </w:r>
      <w:r>
        <w:rPr>
          <w:rFonts w:hint="eastAsia" w:ascii="黑体" w:hAnsi="sans-serif" w:eastAsia="黑体" w:cs="黑体"/>
          <w:b w:val="0"/>
          <w:i w:val="0"/>
          <w:caps w:val="0"/>
          <w:color w:val="333333"/>
          <w:spacing w:val="0"/>
          <w:sz w:val="24"/>
          <w:szCs w:val="24"/>
          <w:u w:val="none"/>
          <w:shd w:val="clear" w:fill="FFFFFF"/>
          <w:lang w:val="en-US" w:eastAsia="zh-CN"/>
        </w:rPr>
        <w:t xml:space="preserve"> 89189807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黑体" w:hAnsi="sans-serif" w:eastAsia="黑体" w:cs="黑体"/>
          <w:b w:val="0"/>
          <w:i w:val="0"/>
          <w:caps w:val="0"/>
          <w:color w:val="333333"/>
          <w:spacing w:val="0"/>
          <w:sz w:val="24"/>
          <w:szCs w:val="24"/>
          <w:u w:val="none"/>
          <w:shd w:val="clear" w:fill="FFFFFF"/>
        </w:rPr>
        <w:t>【办理流程】</w:t>
      </w:r>
    </w:p>
    <w:p>
      <w:pPr>
        <w:rPr>
          <w:rFonts w:hint="eastAsia" w:ascii="sans-serif" w:hAnsi="sans-serif" w:eastAsia="宋体" w:cs="sans-serif"/>
          <w:b/>
          <w:i w:val="0"/>
          <w:caps w:val="0"/>
          <w:color w:val="C21B22"/>
          <w:spacing w:val="0"/>
          <w:sz w:val="45"/>
          <w:szCs w:val="45"/>
          <w:shd w:val="clear" w:fill="FFFFFF"/>
          <w:lang w:eastAsia="zh-CN"/>
        </w:rPr>
      </w:pPr>
      <w:r>
        <w:rPr>
          <w:rFonts w:hint="eastAsia" w:ascii="sans-serif" w:hAnsi="sans-serif" w:eastAsia="宋体" w:cs="sans-serif"/>
          <w:b/>
          <w:i w:val="0"/>
          <w:caps w:val="0"/>
          <w:color w:val="C21B22"/>
          <w:spacing w:val="0"/>
          <w:sz w:val="45"/>
          <w:szCs w:val="45"/>
          <w:shd w:val="clear" w:fill="FFFFFF"/>
          <w:lang w:eastAsia="zh-CN"/>
        </w:rPr>
        <w:drawing>
          <wp:inline distT="0" distB="0" distL="114300" distR="114300">
            <wp:extent cx="5272405" cy="4772025"/>
            <wp:effectExtent l="0" t="0" r="4445" b="9525"/>
            <wp:docPr id="1" name="图片 1" descr="微信图片_20191127164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127164718"/>
                    <pic:cNvPicPr>
                      <a:picLocks noChangeAspect="1"/>
                    </pic:cNvPicPr>
                  </pic:nvPicPr>
                  <pic:blipFill>
                    <a:blip r:embed="rId4"/>
                    <a:stretch>
                      <a:fillRect/>
                    </a:stretch>
                  </pic:blipFill>
                  <pic:spPr>
                    <a:xfrm>
                      <a:off x="0" y="0"/>
                      <a:ext cx="5272405" cy="4772025"/>
                    </a:xfrm>
                    <a:prstGeom prst="rect">
                      <a:avLst/>
                    </a:prstGeom>
                  </pic:spPr>
                </pic:pic>
              </a:graphicData>
            </a:graphic>
          </wp:inline>
        </w:drawing>
      </w:r>
    </w:p>
    <w:p>
      <w:pPr>
        <w:rPr>
          <w:rFonts w:hint="eastAsia" w:ascii="sans-serif" w:hAnsi="sans-serif" w:eastAsia="宋体" w:cs="sans-serif"/>
          <w:b/>
          <w:i w:val="0"/>
          <w:caps w:val="0"/>
          <w:color w:val="C21B22"/>
          <w:spacing w:val="0"/>
          <w:sz w:val="45"/>
          <w:szCs w:val="45"/>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ascii="sans-serif" w:hAnsi="sans-serif" w:eastAsia="sans-serif" w:cs="sans-serif"/>
          <w:b w:val="0"/>
          <w:i w:val="0"/>
          <w:caps w:val="0"/>
          <w:color w:val="333333"/>
          <w:spacing w:val="0"/>
          <w:sz w:val="21"/>
          <w:szCs w:val="21"/>
          <w:u w:val="none"/>
        </w:rPr>
      </w:pPr>
      <w:r>
        <w:rPr>
          <w:rFonts w:ascii="黑体" w:hAnsi="sans-serif" w:eastAsia="黑体" w:cs="黑体"/>
          <w:b w:val="0"/>
          <w:i w:val="0"/>
          <w:caps w:val="0"/>
          <w:color w:val="333333"/>
          <w:spacing w:val="0"/>
          <w:sz w:val="24"/>
          <w:szCs w:val="24"/>
          <w:u w:val="none"/>
          <w:shd w:val="clear" w:fill="FFFFFF"/>
        </w:rPr>
        <w:t>【注意事项】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rPr>
        <w:t>1.信用主体对报送材料的真实性和合法性承担责任；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rPr>
        <w:t>2.文书表单可在宁波市</w:t>
      </w:r>
      <w:r>
        <w:rPr>
          <w:rFonts w:hint="eastAsia" w:ascii="宋体" w:hAnsi="宋体" w:eastAsia="宋体" w:cs="宋体"/>
          <w:b w:val="0"/>
          <w:i w:val="0"/>
          <w:caps w:val="0"/>
          <w:color w:val="333333"/>
          <w:spacing w:val="0"/>
          <w:sz w:val="24"/>
          <w:szCs w:val="24"/>
          <w:u w:val="none"/>
          <w:shd w:val="clear" w:fill="FFFFFF"/>
          <w:lang w:eastAsia="zh-CN"/>
        </w:rPr>
        <w:t>市场监督管理局官网</w:t>
      </w:r>
      <w:r>
        <w:rPr>
          <w:rFonts w:hint="eastAsia" w:ascii="宋体" w:hAnsi="宋体" w:eastAsia="宋体" w:cs="宋体"/>
          <w:b w:val="0"/>
          <w:i w:val="0"/>
          <w:caps w:val="0"/>
          <w:color w:val="333333"/>
          <w:spacing w:val="0"/>
          <w:sz w:val="24"/>
          <w:szCs w:val="24"/>
          <w:u w:val="none"/>
          <w:shd w:val="clear" w:fill="FFFFFF"/>
        </w:rPr>
        <w:t>（http://scjgj.ningbo.gov.cn/）</w:t>
      </w:r>
      <w:r>
        <w:rPr>
          <w:rFonts w:hint="eastAsia" w:ascii="宋体" w:hAnsi="宋体" w:eastAsia="宋体" w:cs="宋体"/>
          <w:b w:val="0"/>
          <w:i w:val="0"/>
          <w:caps w:val="0"/>
          <w:color w:val="333333"/>
          <w:spacing w:val="0"/>
          <w:sz w:val="24"/>
          <w:szCs w:val="24"/>
          <w:u w:val="none"/>
          <w:shd w:val="clear" w:fill="FFFFFF"/>
          <w:lang w:eastAsia="zh-CN"/>
        </w:rPr>
        <w:t>数据查询栏目</w:t>
      </w:r>
      <w:r>
        <w:rPr>
          <w:rFonts w:hint="eastAsia" w:ascii="宋体" w:hAnsi="宋体" w:eastAsia="宋体" w:cs="宋体"/>
          <w:b w:val="0"/>
          <w:i w:val="0"/>
          <w:caps w:val="0"/>
          <w:color w:val="333333"/>
          <w:spacing w:val="0"/>
          <w:sz w:val="24"/>
          <w:szCs w:val="24"/>
          <w:u w:val="none"/>
          <w:shd w:val="clear" w:fill="FFFFFF"/>
        </w:rPr>
        <w:t>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黑体" w:hAnsi="sans-serif" w:eastAsia="黑体" w:cs="黑体"/>
          <w:b w:val="0"/>
          <w:i w:val="0"/>
          <w:caps w:val="0"/>
          <w:color w:val="333333"/>
          <w:spacing w:val="0"/>
          <w:sz w:val="24"/>
          <w:szCs w:val="24"/>
          <w:u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黑体" w:hAnsi="sans-serif" w:eastAsia="黑体" w:cs="黑体"/>
          <w:b w:val="0"/>
          <w:i w:val="0"/>
          <w:caps w:val="0"/>
          <w:color w:val="333333"/>
          <w:spacing w:val="0"/>
          <w:sz w:val="24"/>
          <w:szCs w:val="24"/>
          <w:u w:val="none"/>
          <w:shd w:val="clear" w:fill="FFFFFF"/>
        </w:rPr>
        <w:t>【政策依据】</w:t>
      </w:r>
    </w:p>
    <w:tbl>
      <w:tblPr>
        <w:tblStyle w:val="6"/>
        <w:tblW w:w="793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42"/>
        <w:gridCol w:w="7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blCellSpacing w:w="0" w:type="dxa"/>
        </w:trPr>
        <w:tc>
          <w:tcPr>
            <w:tcW w:w="84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hAnsi="sans-serif" w:eastAsia="黑体" w:cs="黑体"/>
                <w:b w:val="0"/>
                <w:i w:val="0"/>
                <w:caps w:val="0"/>
                <w:color w:val="333333"/>
                <w:spacing w:val="0"/>
                <w:sz w:val="21"/>
                <w:szCs w:val="21"/>
                <w:u w:val="none"/>
              </w:rPr>
              <w:t>序号</w:t>
            </w:r>
          </w:p>
        </w:tc>
        <w:tc>
          <w:tcPr>
            <w:tcW w:w="7093"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黑体" w:hAnsi="sans-serif" w:eastAsia="黑体" w:cs="黑体"/>
                <w:b w:val="0"/>
                <w:i w:val="0"/>
                <w:caps w:val="0"/>
                <w:color w:val="333333"/>
                <w:spacing w:val="0"/>
                <w:sz w:val="21"/>
                <w:szCs w:val="21"/>
                <w:u w:val="none"/>
              </w:rPr>
              <w:t>文件名称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0" w:type="dxa"/>
        </w:trPr>
        <w:tc>
          <w:tcPr>
            <w:tcW w:w="84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宋体" w:hAnsi="宋体" w:eastAsia="宋体" w:cs="宋体"/>
                <w:b w:val="0"/>
                <w:i w:val="0"/>
                <w:caps w:val="0"/>
                <w:color w:val="333333"/>
                <w:spacing w:val="0"/>
                <w:sz w:val="21"/>
                <w:szCs w:val="21"/>
                <w:u w:val="none"/>
              </w:rPr>
              <w:t>1</w:t>
            </w:r>
          </w:p>
        </w:tc>
        <w:tc>
          <w:tcPr>
            <w:tcW w:w="7093"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宋体" w:hAnsi="宋体" w:eastAsia="宋体" w:cs="宋体"/>
                <w:b w:val="0"/>
                <w:i w:val="0"/>
                <w:caps w:val="0"/>
                <w:color w:val="333333"/>
                <w:spacing w:val="0"/>
                <w:sz w:val="24"/>
                <w:szCs w:val="24"/>
                <w:u w:val="none"/>
              </w:rPr>
              <w:t>《浙江省发展改革委关于印发&lt;浙江省公共信用修复管理暂行办法&gt;的通知》（浙发改财金〔2018〕671号）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0" w:type="dxa"/>
        </w:trPr>
        <w:tc>
          <w:tcPr>
            <w:tcW w:w="84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宋体" w:hAnsi="宋体" w:eastAsia="宋体" w:cs="宋体"/>
                <w:b w:val="0"/>
                <w:i w:val="0"/>
                <w:caps w:val="0"/>
                <w:color w:val="333333"/>
                <w:spacing w:val="0"/>
                <w:sz w:val="21"/>
                <w:szCs w:val="21"/>
                <w:u w:val="none"/>
              </w:rPr>
              <w:t>2</w:t>
            </w:r>
          </w:p>
        </w:tc>
        <w:tc>
          <w:tcPr>
            <w:tcW w:w="7093"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宋体" w:hAnsi="宋体" w:eastAsia="宋体" w:cs="宋体"/>
                <w:b w:val="0"/>
                <w:i w:val="0"/>
                <w:caps w:val="0"/>
                <w:color w:val="333333"/>
                <w:spacing w:val="0"/>
                <w:sz w:val="24"/>
                <w:szCs w:val="24"/>
                <w:u w:val="none"/>
              </w:rPr>
              <w:t>《宁波市发展和改革委关于转发浙江省公共信用修复管理暂行办法的通知》（甬发改信用〔2019〕67号）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0" w:type="dxa"/>
        </w:trPr>
        <w:tc>
          <w:tcPr>
            <w:tcW w:w="84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宋体" w:hAnsi="宋体" w:eastAsia="宋体" w:cs="宋体"/>
                <w:b w:val="0"/>
                <w:i w:val="0"/>
                <w:caps w:val="0"/>
                <w:color w:val="333333"/>
                <w:spacing w:val="0"/>
                <w:sz w:val="21"/>
                <w:szCs w:val="21"/>
                <w:u w:val="none"/>
              </w:rPr>
              <w:t>3</w:t>
            </w:r>
          </w:p>
        </w:tc>
        <w:tc>
          <w:tcPr>
            <w:tcW w:w="7093"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宋体" w:hAnsi="宋体" w:eastAsia="宋体" w:cs="宋体"/>
                <w:b w:val="0"/>
                <w:i w:val="0"/>
                <w:caps w:val="0"/>
                <w:color w:val="333333"/>
                <w:spacing w:val="0"/>
                <w:sz w:val="24"/>
                <w:szCs w:val="24"/>
                <w:u w:val="none"/>
              </w:rPr>
              <w:t>关于转发《国家发展改革委办公厅关于进一步完善“信用中国”网站及地方信用门户网站行政处罚信息信用修复机制的通知》及进一步做好我省公共信用修复有关工作的通知（浙信用办〔2019〕9号）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0" w:type="dxa"/>
        </w:trPr>
        <w:tc>
          <w:tcPr>
            <w:tcW w:w="842"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宋体" w:hAnsi="宋体" w:eastAsia="宋体" w:cs="宋体"/>
                <w:b w:val="0"/>
                <w:i w:val="0"/>
                <w:caps w:val="0"/>
                <w:color w:val="333333"/>
                <w:spacing w:val="0"/>
                <w:sz w:val="21"/>
                <w:szCs w:val="21"/>
                <w:u w:val="none"/>
              </w:rPr>
              <w:t>4</w:t>
            </w:r>
          </w:p>
        </w:tc>
        <w:tc>
          <w:tcPr>
            <w:tcW w:w="7093" w:type="dxa"/>
            <w:tcBorders>
              <w:top w:val="nil"/>
              <w:left w:val="nil"/>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color w:val="333333"/>
                <w:sz w:val="21"/>
                <w:szCs w:val="21"/>
                <w:u w:val="none"/>
              </w:rPr>
            </w:pPr>
            <w:r>
              <w:rPr>
                <w:rFonts w:hint="eastAsia" w:ascii="宋体" w:hAnsi="宋体" w:eastAsia="宋体" w:cs="宋体"/>
                <w:b w:val="0"/>
                <w:i w:val="0"/>
                <w:caps w:val="0"/>
                <w:color w:val="333333"/>
                <w:spacing w:val="0"/>
                <w:sz w:val="24"/>
                <w:szCs w:val="24"/>
                <w:u w:val="none"/>
              </w:rPr>
              <w:t>《宁波市信用宁波建设领导小组办公室关于进一步做好我市公共信用修复有关工作的通知》（甬信用办〔2019〕14号）</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黑体" w:hAnsi="sans-serif" w:eastAsia="黑体" w:cs="黑体"/>
          <w:b w:val="0"/>
          <w:i w:val="0"/>
          <w:caps w:val="0"/>
          <w:color w:val="333333"/>
          <w:spacing w:val="0"/>
          <w:sz w:val="24"/>
          <w:szCs w:val="24"/>
          <w:u w:val="none"/>
          <w:shd w:val="clear" w:fill="FFFFFF"/>
        </w:rPr>
        <w:t>【表单】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rPr>
        <w:t>1.信用修复申请表（详见附件1）</w:t>
      </w:r>
      <w:r>
        <w:rPr>
          <w:rFonts w:hint="default" w:ascii="sans-serif" w:hAnsi="sans-serif" w:eastAsia="sans-serif" w:cs="sans-serif"/>
          <w:b w:val="0"/>
          <w:i w:val="0"/>
          <w:caps w:val="0"/>
          <w:color w:val="333333"/>
          <w:spacing w:val="0"/>
          <w:sz w:val="21"/>
          <w:szCs w:val="21"/>
          <w:u w:val="none"/>
          <w:shd w:val="clear" w:fill="FFFFFF"/>
        </w:rPr>
        <w:drawing>
          <wp:inline distT="0" distB="0" distL="114300" distR="114300">
            <wp:extent cx="304800" cy="3048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default" w:ascii="sans-serif" w:hAnsi="sans-serif" w:eastAsia="sans-serif" w:cs="sans-serif"/>
          <w:b w:val="0"/>
          <w:i w:val="0"/>
          <w:caps w:val="0"/>
          <w:color w:val="0066CC"/>
          <w:spacing w:val="0"/>
          <w:sz w:val="18"/>
          <w:szCs w:val="18"/>
          <w:u w:val="none"/>
          <w:shd w:val="clear" w:fill="FFFFFF"/>
        </w:rPr>
        <w:fldChar w:fldCharType="begin"/>
      </w:r>
      <w:r>
        <w:rPr>
          <w:rFonts w:hint="default" w:ascii="sans-serif" w:hAnsi="sans-serif" w:eastAsia="sans-serif" w:cs="sans-serif"/>
          <w:b w:val="0"/>
          <w:i w:val="0"/>
          <w:caps w:val="0"/>
          <w:color w:val="0066CC"/>
          <w:spacing w:val="0"/>
          <w:sz w:val="18"/>
          <w:szCs w:val="18"/>
          <w:u w:val="none"/>
          <w:shd w:val="clear" w:fill="FFFFFF"/>
        </w:rPr>
        <w:instrText xml:space="preserve"> HYPERLINK "http://nbxy.whnb7000.com/d/file/content/2019/09/5d7a31b9a7476.docx" \o "附件1信用修复申请表.docx" </w:instrText>
      </w:r>
      <w:r>
        <w:rPr>
          <w:rFonts w:hint="default" w:ascii="sans-serif" w:hAnsi="sans-serif" w:eastAsia="sans-serif" w:cs="sans-serif"/>
          <w:b w:val="0"/>
          <w:i w:val="0"/>
          <w:caps w:val="0"/>
          <w:color w:val="0066CC"/>
          <w:spacing w:val="0"/>
          <w:sz w:val="18"/>
          <w:szCs w:val="18"/>
          <w:u w:val="none"/>
          <w:shd w:val="clear" w:fill="FFFFFF"/>
        </w:rPr>
        <w:fldChar w:fldCharType="separate"/>
      </w:r>
      <w:r>
        <w:rPr>
          <w:rStyle w:val="5"/>
          <w:rFonts w:hint="default" w:ascii="sans-serif" w:hAnsi="sans-serif" w:eastAsia="sans-serif" w:cs="sans-serif"/>
          <w:b w:val="0"/>
          <w:i w:val="0"/>
          <w:caps w:val="0"/>
          <w:color w:val="0066CC"/>
          <w:spacing w:val="0"/>
          <w:sz w:val="18"/>
          <w:szCs w:val="18"/>
          <w:u w:val="none"/>
          <w:shd w:val="clear" w:fill="FFFFFF"/>
        </w:rPr>
        <w:t>附件1信用修复申请表.docx</w:t>
      </w:r>
      <w:r>
        <w:rPr>
          <w:rFonts w:hint="default" w:ascii="sans-serif" w:hAnsi="sans-serif" w:eastAsia="sans-serif" w:cs="sans-serif"/>
          <w:b w:val="0"/>
          <w:i w:val="0"/>
          <w:caps w:val="0"/>
          <w:color w:val="0066CC"/>
          <w:spacing w:val="0"/>
          <w:sz w:val="18"/>
          <w:szCs w:val="18"/>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default" w:ascii="sans-serif" w:hAnsi="sans-serif" w:eastAsia="sans-serif" w:cs="sans-serif"/>
          <w:b w:val="0"/>
          <w:i w:val="0"/>
          <w:caps w:val="0"/>
          <w:color w:val="333333"/>
          <w:spacing w:val="0"/>
          <w:sz w:val="21"/>
          <w:szCs w:val="21"/>
          <w:u w:val="none"/>
        </w:rPr>
      </w:pPr>
      <w:r>
        <w:rPr>
          <w:rFonts w:hint="eastAsia" w:ascii="宋体" w:hAnsi="宋体" w:eastAsia="宋体" w:cs="宋体"/>
          <w:b w:val="0"/>
          <w:i w:val="0"/>
          <w:caps w:val="0"/>
          <w:color w:val="333333"/>
          <w:spacing w:val="0"/>
          <w:sz w:val="24"/>
          <w:szCs w:val="24"/>
          <w:u w:val="none"/>
          <w:shd w:val="clear" w:fill="FFFFFF"/>
        </w:rPr>
        <w:t>2.信用修复承诺书（详见附件2）</w:t>
      </w:r>
      <w:r>
        <w:rPr>
          <w:rFonts w:hint="default" w:ascii="sans-serif" w:hAnsi="sans-serif" w:eastAsia="sans-serif" w:cs="sans-serif"/>
          <w:b w:val="0"/>
          <w:i w:val="0"/>
          <w:caps w:val="0"/>
          <w:color w:val="333333"/>
          <w:spacing w:val="0"/>
          <w:sz w:val="21"/>
          <w:szCs w:val="21"/>
          <w:u w:val="none"/>
          <w:shd w:val="clear" w:fill="FFFFFF"/>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default" w:ascii="sans-serif" w:hAnsi="sans-serif" w:eastAsia="sans-serif" w:cs="sans-serif"/>
          <w:b w:val="0"/>
          <w:i w:val="0"/>
          <w:caps w:val="0"/>
          <w:color w:val="0066CC"/>
          <w:spacing w:val="0"/>
          <w:sz w:val="18"/>
          <w:szCs w:val="18"/>
          <w:u w:val="none"/>
          <w:shd w:val="clear" w:fill="FFFFFF"/>
        </w:rPr>
        <w:fldChar w:fldCharType="begin"/>
      </w:r>
      <w:r>
        <w:rPr>
          <w:rFonts w:hint="default" w:ascii="sans-serif" w:hAnsi="sans-serif" w:eastAsia="sans-serif" w:cs="sans-serif"/>
          <w:b w:val="0"/>
          <w:i w:val="0"/>
          <w:caps w:val="0"/>
          <w:color w:val="0066CC"/>
          <w:spacing w:val="0"/>
          <w:sz w:val="18"/>
          <w:szCs w:val="18"/>
          <w:u w:val="none"/>
          <w:shd w:val="clear" w:fill="FFFFFF"/>
        </w:rPr>
        <w:instrText xml:space="preserve"> HYPERLINK "http://nbxy.whnb7000.com/d/file/content/2019/09/5d7a31d4bbdf9.docx" \o "附件2信用修复承诺书.docx" </w:instrText>
      </w:r>
      <w:r>
        <w:rPr>
          <w:rFonts w:hint="default" w:ascii="sans-serif" w:hAnsi="sans-serif" w:eastAsia="sans-serif" w:cs="sans-serif"/>
          <w:b w:val="0"/>
          <w:i w:val="0"/>
          <w:caps w:val="0"/>
          <w:color w:val="0066CC"/>
          <w:spacing w:val="0"/>
          <w:sz w:val="18"/>
          <w:szCs w:val="18"/>
          <w:u w:val="none"/>
          <w:shd w:val="clear" w:fill="FFFFFF"/>
        </w:rPr>
        <w:fldChar w:fldCharType="separate"/>
      </w:r>
      <w:r>
        <w:rPr>
          <w:rStyle w:val="5"/>
          <w:rFonts w:hint="default" w:ascii="sans-serif" w:hAnsi="sans-serif" w:eastAsia="sans-serif" w:cs="sans-serif"/>
          <w:b w:val="0"/>
          <w:i w:val="0"/>
          <w:caps w:val="0"/>
          <w:color w:val="0066CC"/>
          <w:spacing w:val="0"/>
          <w:sz w:val="18"/>
          <w:szCs w:val="18"/>
          <w:u w:val="none"/>
          <w:shd w:val="clear" w:fill="FFFFFF"/>
        </w:rPr>
        <w:t>附件2信用修复承诺书.docx</w:t>
      </w:r>
      <w:r>
        <w:rPr>
          <w:rFonts w:hint="default" w:ascii="sans-serif" w:hAnsi="sans-serif" w:eastAsia="sans-serif" w:cs="sans-serif"/>
          <w:b w:val="0"/>
          <w:i w:val="0"/>
          <w:caps w:val="0"/>
          <w:color w:val="0066CC"/>
          <w:spacing w:val="0"/>
          <w:sz w:val="18"/>
          <w:szCs w:val="18"/>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rPr>
          <w:rFonts w:hint="eastAsia" w:ascii="sans-serif" w:hAnsi="sans-serif" w:eastAsia="宋体" w:cs="sans-serif"/>
          <w:b/>
          <w:i w:val="0"/>
          <w:caps w:val="0"/>
          <w:color w:val="C21B22"/>
          <w:spacing w:val="0"/>
          <w:sz w:val="45"/>
          <w:szCs w:val="45"/>
          <w:shd w:val="clear" w:fill="FFFFFF"/>
          <w:lang w:eastAsia="zh-CN"/>
        </w:rPr>
      </w:pPr>
      <w:r>
        <w:rPr>
          <w:rFonts w:hint="eastAsia" w:ascii="宋体" w:hAnsi="宋体" w:eastAsia="宋体" w:cs="宋体"/>
          <w:b w:val="0"/>
          <w:i w:val="0"/>
          <w:caps w:val="0"/>
          <w:color w:val="333333"/>
          <w:spacing w:val="0"/>
          <w:sz w:val="24"/>
          <w:szCs w:val="24"/>
          <w:u w:val="none"/>
          <w:shd w:val="clear" w:fill="FFFFFF"/>
        </w:rPr>
        <w:t>3.宁波市信用修复培训登记表（详见附件3）</w:t>
      </w:r>
      <w:r>
        <w:rPr>
          <w:rFonts w:hint="default" w:ascii="sans-serif" w:hAnsi="sans-serif" w:eastAsia="sans-serif" w:cs="sans-serif"/>
          <w:b w:val="0"/>
          <w:i w:val="0"/>
          <w:caps w:val="0"/>
          <w:color w:val="333333"/>
          <w:spacing w:val="0"/>
          <w:sz w:val="21"/>
          <w:szCs w:val="21"/>
          <w:u w:val="none"/>
          <w:shd w:val="clear" w:fill="FFFFFF"/>
        </w:rPr>
        <w:drawing>
          <wp:inline distT="0" distB="0" distL="114300" distR="114300">
            <wp:extent cx="304800" cy="30480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default" w:ascii="sans-serif" w:hAnsi="sans-serif" w:eastAsia="sans-serif" w:cs="sans-serif"/>
          <w:b w:val="0"/>
          <w:i w:val="0"/>
          <w:caps w:val="0"/>
          <w:color w:val="0066CC"/>
          <w:spacing w:val="0"/>
          <w:sz w:val="18"/>
          <w:szCs w:val="18"/>
          <w:u w:val="none"/>
          <w:shd w:val="clear" w:fill="FFFFFF"/>
        </w:rPr>
        <w:fldChar w:fldCharType="begin"/>
      </w:r>
      <w:r>
        <w:rPr>
          <w:rFonts w:hint="default" w:ascii="sans-serif" w:hAnsi="sans-serif" w:eastAsia="sans-serif" w:cs="sans-serif"/>
          <w:b w:val="0"/>
          <w:i w:val="0"/>
          <w:caps w:val="0"/>
          <w:color w:val="0066CC"/>
          <w:spacing w:val="0"/>
          <w:sz w:val="18"/>
          <w:szCs w:val="18"/>
          <w:u w:val="none"/>
          <w:shd w:val="clear" w:fill="FFFFFF"/>
        </w:rPr>
        <w:instrText xml:space="preserve"> HYPERLINK "http://nbxy.whnb7000.com/d/file/content/2019/09/5d7a31e3e2e03.docx" \o "附件3宁波市信用修复培训登记表.docx" </w:instrText>
      </w:r>
      <w:r>
        <w:rPr>
          <w:rFonts w:hint="default" w:ascii="sans-serif" w:hAnsi="sans-serif" w:eastAsia="sans-serif" w:cs="sans-serif"/>
          <w:b w:val="0"/>
          <w:i w:val="0"/>
          <w:caps w:val="0"/>
          <w:color w:val="0066CC"/>
          <w:spacing w:val="0"/>
          <w:sz w:val="18"/>
          <w:szCs w:val="18"/>
          <w:u w:val="none"/>
          <w:shd w:val="clear" w:fill="FFFFFF"/>
        </w:rPr>
        <w:fldChar w:fldCharType="separate"/>
      </w:r>
      <w:r>
        <w:rPr>
          <w:rStyle w:val="5"/>
          <w:rFonts w:hint="default" w:ascii="sans-serif" w:hAnsi="sans-serif" w:eastAsia="sans-serif" w:cs="sans-serif"/>
          <w:b w:val="0"/>
          <w:i w:val="0"/>
          <w:caps w:val="0"/>
          <w:color w:val="0066CC"/>
          <w:spacing w:val="0"/>
          <w:sz w:val="18"/>
          <w:szCs w:val="18"/>
          <w:u w:val="none"/>
          <w:shd w:val="clear" w:fill="FFFFFF"/>
        </w:rPr>
        <w:t>附件3宁波市信用修复培训登记表.docx</w:t>
      </w:r>
      <w:r>
        <w:rPr>
          <w:rFonts w:hint="default" w:ascii="sans-serif" w:hAnsi="sans-serif" w:eastAsia="sans-serif" w:cs="sans-serif"/>
          <w:b w:val="0"/>
          <w:i w:val="0"/>
          <w:caps w:val="0"/>
          <w:color w:val="0066CC"/>
          <w:spacing w:val="0"/>
          <w:sz w:val="18"/>
          <w:szCs w:val="18"/>
          <w:u w:val="none"/>
          <w:shd w:val="clear" w:fill="FFFFFF"/>
        </w:rPr>
        <w:fldChar w:fldCharType="end"/>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ans-serif">
    <w:altName w:val="Latha"/>
    <w:panose1 w:val="00000000000000000000"/>
    <w:charset w:val="00"/>
    <w:family w:val="auto"/>
    <w:pitch w:val="default"/>
    <w:sig w:usb0="00000000" w:usb1="00000000" w:usb2="00000000" w:usb3="00000000" w:csb0="00000000" w:csb1="00000000"/>
  </w:font>
  <w:font w:name="楷体">
    <w:altName w:val="楷体_GB2312"/>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B2768"/>
    <w:rsid w:val="14F60B3E"/>
    <w:rsid w:val="214B2768"/>
    <w:rsid w:val="21866D71"/>
    <w:rsid w:val="244B7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2019-11-27T08:23:00Z</dcterms:created>
  <dc:creator>[1]金燕</dc:creator>
  <cp:lastModifiedBy>[1]金燕</cp:lastModifiedBy>
  <dcterms:modified xsi:type="dcterms:W3CDTF">2020-07-08T01:08:08Z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