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B5ED7" w14:textId="77777777" w:rsidR="00BF27FA" w:rsidRDefault="00BF27FA">
      <w:pPr>
        <w:spacing w:line="580" w:lineRule="exact"/>
        <w:jc w:val="center"/>
        <w:rPr>
          <w:rFonts w:ascii="黑体" w:eastAsia="黑体" w:hAnsi="黑体"/>
          <w:b/>
          <w:sz w:val="48"/>
          <w:szCs w:val="48"/>
        </w:rPr>
      </w:pPr>
    </w:p>
    <w:p w14:paraId="4E820704" w14:textId="77777777" w:rsidR="00BF27FA" w:rsidRDefault="00BF27FA">
      <w:pPr>
        <w:spacing w:line="580" w:lineRule="exact"/>
        <w:jc w:val="center"/>
        <w:rPr>
          <w:rFonts w:ascii="黑体" w:eastAsia="黑体" w:hAnsi="黑体"/>
          <w:b/>
          <w:sz w:val="48"/>
          <w:szCs w:val="48"/>
        </w:rPr>
      </w:pPr>
    </w:p>
    <w:p w14:paraId="6D540509" w14:textId="77777777" w:rsidR="00BF27FA" w:rsidRDefault="00BF27FA">
      <w:pPr>
        <w:spacing w:line="580" w:lineRule="exact"/>
        <w:jc w:val="center"/>
        <w:rPr>
          <w:rFonts w:ascii="黑体" w:eastAsia="黑体" w:hAnsi="黑体"/>
          <w:b/>
          <w:sz w:val="48"/>
          <w:szCs w:val="48"/>
        </w:rPr>
      </w:pPr>
    </w:p>
    <w:p w14:paraId="4B520947" w14:textId="77777777" w:rsidR="00BF27FA" w:rsidRDefault="00BF27FA">
      <w:pPr>
        <w:spacing w:line="580" w:lineRule="exact"/>
        <w:jc w:val="center"/>
        <w:rPr>
          <w:rFonts w:ascii="黑体" w:eastAsia="黑体" w:hAnsi="黑体"/>
          <w:b/>
          <w:sz w:val="48"/>
          <w:szCs w:val="48"/>
        </w:rPr>
      </w:pPr>
    </w:p>
    <w:p w14:paraId="253ACEEC" w14:textId="77777777" w:rsidR="00BF27FA" w:rsidRDefault="00112851">
      <w:pPr>
        <w:spacing w:line="580" w:lineRule="exact"/>
        <w:jc w:val="center"/>
        <w:rPr>
          <w:rFonts w:ascii="黑体" w:eastAsia="黑体" w:hAnsi="黑体"/>
          <w:b/>
          <w:sz w:val="48"/>
          <w:szCs w:val="48"/>
        </w:rPr>
      </w:pPr>
      <w:r>
        <w:rPr>
          <w:rFonts w:ascii="黑体" w:eastAsia="黑体" w:hAnsi="黑体" w:hint="eastAsia"/>
          <w:b/>
          <w:sz w:val="48"/>
          <w:szCs w:val="48"/>
        </w:rPr>
        <w:t>宁波市“十四五”知识产权发展规划（2021-2025年）</w:t>
      </w:r>
    </w:p>
    <w:p w14:paraId="5C20FD50" w14:textId="77777777" w:rsidR="00BF27FA" w:rsidRDefault="00112851">
      <w:pPr>
        <w:spacing w:line="720" w:lineRule="exact"/>
        <w:jc w:val="center"/>
        <w:rPr>
          <w:rFonts w:ascii="楷体" w:eastAsia="楷体" w:hAnsi="楷体" w:cs="Times New Roman"/>
          <w:color w:val="000000"/>
          <w:sz w:val="36"/>
          <w:szCs w:val="36"/>
        </w:rPr>
      </w:pPr>
      <w:bookmarkStart w:id="0" w:name="_Toc53502927"/>
      <w:r>
        <w:rPr>
          <w:rFonts w:ascii="楷体" w:eastAsia="楷体" w:hAnsi="楷体" w:cs="Times New Roman" w:hint="eastAsia"/>
          <w:color w:val="000000"/>
          <w:sz w:val="36"/>
          <w:szCs w:val="36"/>
        </w:rPr>
        <w:t>（征求意见稿）</w:t>
      </w:r>
      <w:bookmarkEnd w:id="0"/>
    </w:p>
    <w:p w14:paraId="78A2CE22" w14:textId="77777777" w:rsidR="00BF27FA" w:rsidRDefault="00BF27FA">
      <w:pPr>
        <w:snapToGrid w:val="0"/>
        <w:spacing w:line="580" w:lineRule="exact"/>
        <w:rPr>
          <w:rFonts w:ascii="仿宋" w:eastAsia="仿宋" w:hAnsi="仿宋"/>
          <w:b/>
          <w:sz w:val="32"/>
          <w:szCs w:val="32"/>
        </w:rPr>
      </w:pPr>
    </w:p>
    <w:p w14:paraId="18CAFA05" w14:textId="77777777" w:rsidR="00BF27FA" w:rsidRDefault="00BF27FA">
      <w:pPr>
        <w:snapToGrid w:val="0"/>
        <w:spacing w:line="580" w:lineRule="exact"/>
        <w:rPr>
          <w:rFonts w:ascii="仿宋" w:eastAsia="仿宋" w:hAnsi="仿宋"/>
          <w:b/>
          <w:sz w:val="32"/>
          <w:szCs w:val="32"/>
        </w:rPr>
      </w:pPr>
    </w:p>
    <w:p w14:paraId="3DE65B79" w14:textId="77777777" w:rsidR="00BF27FA" w:rsidRDefault="00BF27FA">
      <w:pPr>
        <w:snapToGrid w:val="0"/>
        <w:spacing w:line="580" w:lineRule="exact"/>
        <w:rPr>
          <w:rFonts w:ascii="仿宋" w:eastAsia="仿宋" w:hAnsi="仿宋"/>
          <w:b/>
          <w:sz w:val="32"/>
          <w:szCs w:val="32"/>
        </w:rPr>
      </w:pPr>
    </w:p>
    <w:p w14:paraId="494FF9A3" w14:textId="77777777" w:rsidR="00BF27FA" w:rsidRDefault="00BF27FA">
      <w:pPr>
        <w:snapToGrid w:val="0"/>
        <w:spacing w:line="580" w:lineRule="exact"/>
        <w:rPr>
          <w:rFonts w:ascii="仿宋" w:eastAsia="仿宋" w:hAnsi="仿宋"/>
          <w:b/>
          <w:sz w:val="32"/>
          <w:szCs w:val="32"/>
        </w:rPr>
      </w:pPr>
    </w:p>
    <w:p w14:paraId="1C28C366" w14:textId="77777777" w:rsidR="00BF27FA" w:rsidRDefault="00BF27FA">
      <w:pPr>
        <w:snapToGrid w:val="0"/>
        <w:spacing w:line="580" w:lineRule="exact"/>
        <w:rPr>
          <w:rFonts w:ascii="仿宋" w:eastAsia="仿宋" w:hAnsi="仿宋"/>
          <w:b/>
          <w:sz w:val="32"/>
          <w:szCs w:val="32"/>
        </w:rPr>
      </w:pPr>
    </w:p>
    <w:p w14:paraId="62DCEA15" w14:textId="77777777" w:rsidR="00BF27FA" w:rsidRDefault="00BF27FA">
      <w:pPr>
        <w:snapToGrid w:val="0"/>
        <w:spacing w:line="580" w:lineRule="exact"/>
        <w:rPr>
          <w:rFonts w:ascii="仿宋" w:eastAsia="仿宋" w:hAnsi="仿宋"/>
          <w:b/>
          <w:sz w:val="32"/>
          <w:szCs w:val="32"/>
        </w:rPr>
      </w:pPr>
    </w:p>
    <w:p w14:paraId="500D1326" w14:textId="77777777" w:rsidR="00BF27FA" w:rsidRDefault="00BF27FA">
      <w:pPr>
        <w:snapToGrid w:val="0"/>
        <w:spacing w:line="580" w:lineRule="exact"/>
        <w:rPr>
          <w:rFonts w:ascii="仿宋" w:eastAsia="仿宋" w:hAnsi="仿宋"/>
          <w:b/>
          <w:sz w:val="32"/>
          <w:szCs w:val="32"/>
        </w:rPr>
      </w:pPr>
    </w:p>
    <w:p w14:paraId="20A48BBF" w14:textId="77777777" w:rsidR="00BF27FA" w:rsidRDefault="00BF27FA">
      <w:pPr>
        <w:snapToGrid w:val="0"/>
        <w:spacing w:line="580" w:lineRule="exact"/>
        <w:rPr>
          <w:rFonts w:ascii="仿宋" w:eastAsia="仿宋" w:hAnsi="仿宋"/>
          <w:b/>
          <w:sz w:val="32"/>
          <w:szCs w:val="32"/>
        </w:rPr>
      </w:pPr>
    </w:p>
    <w:p w14:paraId="6391EA4A" w14:textId="77777777" w:rsidR="00BF27FA" w:rsidRDefault="00BF27FA">
      <w:pPr>
        <w:snapToGrid w:val="0"/>
        <w:spacing w:line="580" w:lineRule="exact"/>
        <w:rPr>
          <w:rFonts w:ascii="仿宋" w:eastAsia="仿宋" w:hAnsi="仿宋"/>
          <w:b/>
          <w:sz w:val="32"/>
          <w:szCs w:val="32"/>
        </w:rPr>
      </w:pPr>
    </w:p>
    <w:p w14:paraId="6FD5F2CB" w14:textId="77777777" w:rsidR="00BF27FA" w:rsidRDefault="00BF27FA">
      <w:pPr>
        <w:spacing w:line="580" w:lineRule="exact"/>
        <w:rPr>
          <w:rFonts w:ascii="仿宋" w:eastAsia="仿宋" w:hAnsi="仿宋"/>
          <w:sz w:val="32"/>
          <w:szCs w:val="32"/>
        </w:rPr>
      </w:pPr>
    </w:p>
    <w:p w14:paraId="7DD054BF" w14:textId="77777777" w:rsidR="00BF27FA" w:rsidRDefault="00112851">
      <w:pPr>
        <w:spacing w:line="580" w:lineRule="exact"/>
        <w:jc w:val="center"/>
        <w:rPr>
          <w:rFonts w:ascii="楷体" w:eastAsia="楷体" w:hAnsi="楷体" w:cs="楷体"/>
          <w:sz w:val="36"/>
          <w:szCs w:val="36"/>
        </w:rPr>
      </w:pPr>
      <w:r>
        <w:rPr>
          <w:rFonts w:ascii="楷体" w:eastAsia="楷体" w:hAnsi="楷体" w:cs="楷体" w:hint="eastAsia"/>
          <w:sz w:val="36"/>
          <w:szCs w:val="36"/>
        </w:rPr>
        <w:t>宁波市知识产权局</w:t>
      </w:r>
    </w:p>
    <w:p w14:paraId="3C501F18" w14:textId="77777777" w:rsidR="00BF27FA" w:rsidRDefault="00112851">
      <w:pPr>
        <w:spacing w:line="580" w:lineRule="exact"/>
        <w:jc w:val="center"/>
        <w:rPr>
          <w:rFonts w:ascii="楷体" w:eastAsia="楷体" w:hAnsi="楷体" w:cs="楷体"/>
          <w:sz w:val="36"/>
          <w:szCs w:val="36"/>
        </w:rPr>
      </w:pPr>
      <w:r>
        <w:rPr>
          <w:rFonts w:ascii="楷体" w:eastAsia="楷体" w:hAnsi="楷体" w:cs="楷体" w:hint="eastAsia"/>
          <w:sz w:val="36"/>
          <w:szCs w:val="36"/>
        </w:rPr>
        <w:t>202</w:t>
      </w:r>
      <w:r>
        <w:rPr>
          <w:rFonts w:ascii="楷体" w:eastAsia="楷体" w:hAnsi="楷体" w:cs="楷体"/>
          <w:sz w:val="36"/>
          <w:szCs w:val="36"/>
        </w:rPr>
        <w:t>1</w:t>
      </w:r>
      <w:r>
        <w:rPr>
          <w:rFonts w:ascii="楷体" w:eastAsia="楷体" w:hAnsi="楷体" w:cs="楷体" w:hint="eastAsia"/>
          <w:sz w:val="36"/>
          <w:szCs w:val="36"/>
        </w:rPr>
        <w:t>年</w:t>
      </w:r>
      <w:r>
        <w:rPr>
          <w:rFonts w:ascii="楷体" w:eastAsia="楷体" w:hAnsi="楷体" w:cs="楷体"/>
          <w:sz w:val="36"/>
          <w:szCs w:val="36"/>
        </w:rPr>
        <w:t>4</w:t>
      </w:r>
      <w:r>
        <w:rPr>
          <w:rFonts w:ascii="楷体" w:eastAsia="楷体" w:hAnsi="楷体" w:cs="楷体" w:hint="eastAsia"/>
          <w:sz w:val="36"/>
          <w:szCs w:val="36"/>
        </w:rPr>
        <w:t>月</w:t>
      </w:r>
    </w:p>
    <w:p w14:paraId="68C5B15C" w14:textId="77777777" w:rsidR="00BF27FA" w:rsidRDefault="00BF27FA"/>
    <w:p w14:paraId="033207DE" w14:textId="77777777" w:rsidR="00BF27FA" w:rsidRDefault="00BF27FA">
      <w:pPr>
        <w:pStyle w:val="a6"/>
      </w:pPr>
    </w:p>
    <w:p w14:paraId="31648346" w14:textId="77777777" w:rsidR="00BF27FA" w:rsidRDefault="00BF27FA">
      <w:pPr>
        <w:pStyle w:val="a6"/>
        <w:sectPr w:rsidR="00BF27FA">
          <w:pgSz w:w="11906" w:h="16838"/>
          <w:pgMar w:top="1440" w:right="1800" w:bottom="1440" w:left="1800" w:header="851" w:footer="992" w:gutter="0"/>
          <w:cols w:space="425"/>
          <w:docGrid w:type="lines" w:linePitch="312"/>
        </w:sectPr>
      </w:pPr>
    </w:p>
    <w:p w14:paraId="780CF40A" w14:textId="77777777" w:rsidR="00BF27FA" w:rsidRDefault="00112851">
      <w:pPr>
        <w:spacing w:line="360" w:lineRule="auto"/>
        <w:jc w:val="center"/>
        <w:rPr>
          <w:rFonts w:ascii="仿宋" w:eastAsia="仿宋" w:hAnsi="仿宋"/>
          <w:b/>
          <w:bCs/>
          <w:color w:val="000000"/>
          <w:kern w:val="0"/>
          <w:sz w:val="44"/>
          <w:szCs w:val="44"/>
        </w:rPr>
      </w:pPr>
      <w:r>
        <w:rPr>
          <w:rFonts w:ascii="仿宋" w:eastAsia="仿宋" w:hAnsi="仿宋" w:hint="eastAsia"/>
          <w:b/>
          <w:bCs/>
          <w:color w:val="000000"/>
          <w:kern w:val="0"/>
          <w:sz w:val="44"/>
          <w:szCs w:val="44"/>
        </w:rPr>
        <w:lastRenderedPageBreak/>
        <w:t xml:space="preserve">目 </w:t>
      </w:r>
      <w:r>
        <w:rPr>
          <w:rFonts w:ascii="仿宋" w:eastAsia="仿宋" w:hAnsi="仿宋"/>
          <w:b/>
          <w:bCs/>
          <w:color w:val="000000"/>
          <w:kern w:val="0"/>
          <w:sz w:val="44"/>
          <w:szCs w:val="44"/>
        </w:rPr>
        <w:t xml:space="preserve"> </w:t>
      </w:r>
      <w:r>
        <w:rPr>
          <w:rFonts w:ascii="仿宋" w:eastAsia="仿宋" w:hAnsi="仿宋" w:hint="eastAsia"/>
          <w:b/>
          <w:bCs/>
          <w:color w:val="000000"/>
          <w:kern w:val="0"/>
          <w:sz w:val="44"/>
          <w:szCs w:val="44"/>
        </w:rPr>
        <w:t>录</w:t>
      </w:r>
    </w:p>
    <w:p w14:paraId="23FB0BC9" w14:textId="77777777" w:rsidR="00BF27FA" w:rsidRDefault="00BF27FA">
      <w:pPr>
        <w:pStyle w:val="Default"/>
      </w:pPr>
    </w:p>
    <w:p w14:paraId="70FFE413" w14:textId="77777777" w:rsidR="00BF27FA" w:rsidRDefault="00112851">
      <w:pPr>
        <w:pStyle w:val="1"/>
        <w:tabs>
          <w:tab w:val="right" w:leader="dot" w:pos="8306"/>
        </w:tabs>
        <w:rPr>
          <w:sz w:val="32"/>
          <w:szCs w:val="32"/>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"1-2" \h \z \u </w:instrText>
      </w:r>
      <w:r>
        <w:rPr>
          <w:rFonts w:ascii="Times New Roman" w:hAnsi="Times New Roman" w:cs="Times New Roman"/>
          <w:sz w:val="28"/>
          <w:szCs w:val="28"/>
        </w:rPr>
        <w:fldChar w:fldCharType="separate"/>
      </w:r>
      <w:hyperlink w:anchor="_Toc17378" w:history="1">
        <w:r>
          <w:rPr>
            <w:rFonts w:ascii="黑体" w:eastAsia="黑体" w:hAnsi="黑体" w:cs="黑体" w:hint="eastAsia"/>
            <w:kern w:val="0"/>
            <w:sz w:val="32"/>
            <w:szCs w:val="32"/>
          </w:rPr>
          <w:t>一、迈向建成知识产权强市决胜阶段</w:t>
        </w:r>
        <w:r>
          <w:rPr>
            <w:sz w:val="32"/>
            <w:szCs w:val="32"/>
          </w:rPr>
          <w:tab/>
        </w:r>
        <w:r>
          <w:rPr>
            <w:sz w:val="32"/>
            <w:szCs w:val="32"/>
          </w:rPr>
          <w:fldChar w:fldCharType="begin"/>
        </w:r>
        <w:r>
          <w:rPr>
            <w:sz w:val="32"/>
            <w:szCs w:val="32"/>
          </w:rPr>
          <w:instrText xml:space="preserve"> PAGEREF _Toc17378 </w:instrText>
        </w:r>
        <w:r>
          <w:rPr>
            <w:sz w:val="32"/>
            <w:szCs w:val="32"/>
          </w:rPr>
          <w:fldChar w:fldCharType="separate"/>
        </w:r>
        <w:r>
          <w:rPr>
            <w:sz w:val="32"/>
            <w:szCs w:val="32"/>
          </w:rPr>
          <w:t>1</w:t>
        </w:r>
        <w:r>
          <w:rPr>
            <w:sz w:val="32"/>
            <w:szCs w:val="32"/>
          </w:rPr>
          <w:fldChar w:fldCharType="end"/>
        </w:r>
      </w:hyperlink>
    </w:p>
    <w:p w14:paraId="23DDA6BD" w14:textId="77777777" w:rsidR="00BF27FA" w:rsidRDefault="0046264A">
      <w:pPr>
        <w:pStyle w:val="2"/>
        <w:tabs>
          <w:tab w:val="right" w:leader="dot" w:pos="8306"/>
        </w:tabs>
        <w:rPr>
          <w:sz w:val="32"/>
          <w:szCs w:val="32"/>
        </w:rPr>
      </w:pPr>
      <w:hyperlink w:anchor="_Toc31363" w:history="1">
        <w:r w:rsidR="00112851">
          <w:rPr>
            <w:rFonts w:ascii="楷体" w:eastAsia="楷体" w:hAnsi="楷体" w:cs="楷体" w:hint="eastAsia"/>
            <w:bCs/>
            <w:kern w:val="0"/>
            <w:sz w:val="32"/>
            <w:szCs w:val="32"/>
          </w:rPr>
          <w:t>（一）发展基础</w:t>
        </w:r>
        <w:r w:rsidR="00112851">
          <w:rPr>
            <w:sz w:val="32"/>
            <w:szCs w:val="32"/>
          </w:rPr>
          <w:tab/>
        </w:r>
        <w:r w:rsidR="00112851">
          <w:rPr>
            <w:sz w:val="32"/>
            <w:szCs w:val="32"/>
          </w:rPr>
          <w:fldChar w:fldCharType="begin"/>
        </w:r>
        <w:r w:rsidR="00112851">
          <w:rPr>
            <w:sz w:val="32"/>
            <w:szCs w:val="32"/>
          </w:rPr>
          <w:instrText xml:space="preserve"> PAGEREF _Toc31363 </w:instrText>
        </w:r>
        <w:r w:rsidR="00112851">
          <w:rPr>
            <w:sz w:val="32"/>
            <w:szCs w:val="32"/>
          </w:rPr>
          <w:fldChar w:fldCharType="separate"/>
        </w:r>
        <w:r w:rsidR="00112851">
          <w:rPr>
            <w:sz w:val="32"/>
            <w:szCs w:val="32"/>
          </w:rPr>
          <w:t>1</w:t>
        </w:r>
        <w:r w:rsidR="00112851">
          <w:rPr>
            <w:sz w:val="32"/>
            <w:szCs w:val="32"/>
          </w:rPr>
          <w:fldChar w:fldCharType="end"/>
        </w:r>
      </w:hyperlink>
    </w:p>
    <w:p w14:paraId="095261A0" w14:textId="77777777" w:rsidR="00BF27FA" w:rsidRDefault="0046264A">
      <w:pPr>
        <w:pStyle w:val="2"/>
        <w:tabs>
          <w:tab w:val="right" w:leader="dot" w:pos="8306"/>
        </w:tabs>
        <w:rPr>
          <w:sz w:val="32"/>
          <w:szCs w:val="32"/>
        </w:rPr>
      </w:pPr>
      <w:hyperlink w:anchor="_Toc1828" w:history="1">
        <w:r w:rsidR="00112851">
          <w:rPr>
            <w:rFonts w:ascii="楷体" w:eastAsia="楷体" w:hAnsi="楷体" w:cs="楷体" w:hint="eastAsia"/>
            <w:bCs/>
            <w:kern w:val="0"/>
            <w:sz w:val="32"/>
            <w:szCs w:val="32"/>
          </w:rPr>
          <w:t>（二）面临的挑战与机遇</w:t>
        </w:r>
        <w:r w:rsidR="00112851">
          <w:rPr>
            <w:sz w:val="32"/>
            <w:szCs w:val="32"/>
          </w:rPr>
          <w:tab/>
        </w:r>
        <w:r w:rsidR="00112851">
          <w:rPr>
            <w:sz w:val="32"/>
            <w:szCs w:val="32"/>
          </w:rPr>
          <w:fldChar w:fldCharType="begin"/>
        </w:r>
        <w:r w:rsidR="00112851">
          <w:rPr>
            <w:sz w:val="32"/>
            <w:szCs w:val="32"/>
          </w:rPr>
          <w:instrText xml:space="preserve"> PAGEREF _Toc1828 </w:instrText>
        </w:r>
        <w:r w:rsidR="00112851">
          <w:rPr>
            <w:sz w:val="32"/>
            <w:szCs w:val="32"/>
          </w:rPr>
          <w:fldChar w:fldCharType="separate"/>
        </w:r>
        <w:r w:rsidR="00112851">
          <w:rPr>
            <w:sz w:val="32"/>
            <w:szCs w:val="32"/>
          </w:rPr>
          <w:t>3</w:t>
        </w:r>
        <w:r w:rsidR="00112851">
          <w:rPr>
            <w:sz w:val="32"/>
            <w:szCs w:val="32"/>
          </w:rPr>
          <w:fldChar w:fldCharType="end"/>
        </w:r>
      </w:hyperlink>
    </w:p>
    <w:p w14:paraId="3877FD1C" w14:textId="77777777" w:rsidR="00BF27FA" w:rsidRDefault="0046264A">
      <w:pPr>
        <w:pStyle w:val="1"/>
        <w:tabs>
          <w:tab w:val="right" w:leader="dot" w:pos="8306"/>
        </w:tabs>
        <w:rPr>
          <w:sz w:val="32"/>
          <w:szCs w:val="32"/>
        </w:rPr>
      </w:pPr>
      <w:hyperlink w:anchor="_Toc4450" w:history="1">
        <w:r w:rsidR="00112851">
          <w:rPr>
            <w:rFonts w:ascii="黑体" w:eastAsia="黑体" w:hAnsi="黑体" w:hint="eastAsia"/>
            <w:kern w:val="0"/>
            <w:sz w:val="32"/>
            <w:szCs w:val="32"/>
          </w:rPr>
          <w:t>二、总体要求与发展目标</w:t>
        </w:r>
        <w:r w:rsidR="00112851">
          <w:rPr>
            <w:sz w:val="32"/>
            <w:szCs w:val="32"/>
          </w:rPr>
          <w:tab/>
        </w:r>
        <w:r w:rsidR="00112851">
          <w:rPr>
            <w:sz w:val="32"/>
            <w:szCs w:val="32"/>
          </w:rPr>
          <w:fldChar w:fldCharType="begin"/>
        </w:r>
        <w:r w:rsidR="00112851">
          <w:rPr>
            <w:sz w:val="32"/>
            <w:szCs w:val="32"/>
          </w:rPr>
          <w:instrText xml:space="preserve"> PAGEREF _Toc4450 </w:instrText>
        </w:r>
        <w:r w:rsidR="00112851">
          <w:rPr>
            <w:sz w:val="32"/>
            <w:szCs w:val="32"/>
          </w:rPr>
          <w:fldChar w:fldCharType="separate"/>
        </w:r>
        <w:r w:rsidR="00112851">
          <w:rPr>
            <w:sz w:val="32"/>
            <w:szCs w:val="32"/>
          </w:rPr>
          <w:t>5</w:t>
        </w:r>
        <w:r w:rsidR="00112851">
          <w:rPr>
            <w:sz w:val="32"/>
            <w:szCs w:val="32"/>
          </w:rPr>
          <w:fldChar w:fldCharType="end"/>
        </w:r>
      </w:hyperlink>
    </w:p>
    <w:p w14:paraId="6E35E7AC" w14:textId="77777777" w:rsidR="00BF27FA" w:rsidRDefault="0046264A">
      <w:pPr>
        <w:pStyle w:val="2"/>
        <w:tabs>
          <w:tab w:val="right" w:leader="dot" w:pos="8306"/>
        </w:tabs>
        <w:rPr>
          <w:sz w:val="32"/>
          <w:szCs w:val="32"/>
        </w:rPr>
      </w:pPr>
      <w:hyperlink w:anchor="_Toc23858" w:history="1">
        <w:r w:rsidR="00112851">
          <w:rPr>
            <w:rFonts w:ascii="楷体" w:eastAsia="楷体" w:hAnsi="楷体" w:cs="楷体" w:hint="eastAsia"/>
            <w:bCs/>
            <w:kern w:val="0"/>
            <w:sz w:val="32"/>
            <w:szCs w:val="32"/>
          </w:rPr>
          <w:t>（一）指导思想</w:t>
        </w:r>
        <w:r w:rsidR="00112851">
          <w:rPr>
            <w:sz w:val="32"/>
            <w:szCs w:val="32"/>
          </w:rPr>
          <w:tab/>
        </w:r>
        <w:r w:rsidR="00112851">
          <w:rPr>
            <w:sz w:val="32"/>
            <w:szCs w:val="32"/>
          </w:rPr>
          <w:fldChar w:fldCharType="begin"/>
        </w:r>
        <w:r w:rsidR="00112851">
          <w:rPr>
            <w:sz w:val="32"/>
            <w:szCs w:val="32"/>
          </w:rPr>
          <w:instrText xml:space="preserve"> PAGEREF _Toc23858 </w:instrText>
        </w:r>
        <w:r w:rsidR="00112851">
          <w:rPr>
            <w:sz w:val="32"/>
            <w:szCs w:val="32"/>
          </w:rPr>
          <w:fldChar w:fldCharType="separate"/>
        </w:r>
        <w:r w:rsidR="00112851">
          <w:rPr>
            <w:sz w:val="32"/>
            <w:szCs w:val="32"/>
          </w:rPr>
          <w:t>5</w:t>
        </w:r>
        <w:r w:rsidR="00112851">
          <w:rPr>
            <w:sz w:val="32"/>
            <w:szCs w:val="32"/>
          </w:rPr>
          <w:fldChar w:fldCharType="end"/>
        </w:r>
      </w:hyperlink>
    </w:p>
    <w:p w14:paraId="25059CC9" w14:textId="77777777" w:rsidR="00BF27FA" w:rsidRDefault="0046264A">
      <w:pPr>
        <w:pStyle w:val="2"/>
        <w:tabs>
          <w:tab w:val="right" w:leader="dot" w:pos="8306"/>
        </w:tabs>
        <w:rPr>
          <w:sz w:val="32"/>
          <w:szCs w:val="32"/>
        </w:rPr>
      </w:pPr>
      <w:hyperlink w:anchor="_Toc2389" w:history="1">
        <w:r w:rsidR="00112851">
          <w:rPr>
            <w:rFonts w:ascii="楷体" w:eastAsia="楷体" w:hAnsi="楷体" w:cs="楷体" w:hint="eastAsia"/>
            <w:bCs/>
            <w:kern w:val="0"/>
            <w:sz w:val="32"/>
            <w:szCs w:val="32"/>
          </w:rPr>
          <w:t>（二）战略定位</w:t>
        </w:r>
        <w:r w:rsidR="00112851">
          <w:rPr>
            <w:sz w:val="32"/>
            <w:szCs w:val="32"/>
          </w:rPr>
          <w:tab/>
        </w:r>
        <w:r w:rsidR="00112851">
          <w:rPr>
            <w:sz w:val="32"/>
            <w:szCs w:val="32"/>
          </w:rPr>
          <w:fldChar w:fldCharType="begin"/>
        </w:r>
        <w:r w:rsidR="00112851">
          <w:rPr>
            <w:sz w:val="32"/>
            <w:szCs w:val="32"/>
          </w:rPr>
          <w:instrText xml:space="preserve"> PAGEREF _Toc2389 </w:instrText>
        </w:r>
        <w:r w:rsidR="00112851">
          <w:rPr>
            <w:sz w:val="32"/>
            <w:szCs w:val="32"/>
          </w:rPr>
          <w:fldChar w:fldCharType="separate"/>
        </w:r>
        <w:r w:rsidR="00112851">
          <w:rPr>
            <w:sz w:val="32"/>
            <w:szCs w:val="32"/>
          </w:rPr>
          <w:t>6</w:t>
        </w:r>
        <w:r w:rsidR="00112851">
          <w:rPr>
            <w:sz w:val="32"/>
            <w:szCs w:val="32"/>
          </w:rPr>
          <w:fldChar w:fldCharType="end"/>
        </w:r>
      </w:hyperlink>
    </w:p>
    <w:p w14:paraId="635C82B0" w14:textId="77777777" w:rsidR="00BF27FA" w:rsidRDefault="0046264A">
      <w:pPr>
        <w:pStyle w:val="2"/>
        <w:tabs>
          <w:tab w:val="right" w:leader="dot" w:pos="8306"/>
        </w:tabs>
        <w:rPr>
          <w:sz w:val="32"/>
          <w:szCs w:val="32"/>
        </w:rPr>
      </w:pPr>
      <w:hyperlink w:anchor="_Toc10407" w:history="1">
        <w:r w:rsidR="00112851">
          <w:rPr>
            <w:rFonts w:ascii="楷体" w:eastAsia="楷体" w:hAnsi="楷体" w:cs="楷体" w:hint="eastAsia"/>
            <w:bCs/>
            <w:kern w:val="0"/>
            <w:sz w:val="32"/>
            <w:szCs w:val="32"/>
          </w:rPr>
          <w:t>（三）基本原则</w:t>
        </w:r>
        <w:r w:rsidR="00112851">
          <w:rPr>
            <w:sz w:val="32"/>
            <w:szCs w:val="32"/>
          </w:rPr>
          <w:tab/>
        </w:r>
        <w:r w:rsidR="00112851">
          <w:rPr>
            <w:sz w:val="32"/>
            <w:szCs w:val="32"/>
          </w:rPr>
          <w:fldChar w:fldCharType="begin"/>
        </w:r>
        <w:r w:rsidR="00112851">
          <w:rPr>
            <w:sz w:val="32"/>
            <w:szCs w:val="32"/>
          </w:rPr>
          <w:instrText xml:space="preserve"> PAGEREF _Toc10407 </w:instrText>
        </w:r>
        <w:r w:rsidR="00112851">
          <w:rPr>
            <w:sz w:val="32"/>
            <w:szCs w:val="32"/>
          </w:rPr>
          <w:fldChar w:fldCharType="separate"/>
        </w:r>
        <w:r w:rsidR="00112851">
          <w:rPr>
            <w:sz w:val="32"/>
            <w:szCs w:val="32"/>
          </w:rPr>
          <w:t>7</w:t>
        </w:r>
        <w:r w:rsidR="00112851">
          <w:rPr>
            <w:sz w:val="32"/>
            <w:szCs w:val="32"/>
          </w:rPr>
          <w:fldChar w:fldCharType="end"/>
        </w:r>
      </w:hyperlink>
    </w:p>
    <w:p w14:paraId="6F0E9890" w14:textId="77777777" w:rsidR="00BF27FA" w:rsidRDefault="0046264A">
      <w:pPr>
        <w:pStyle w:val="2"/>
        <w:tabs>
          <w:tab w:val="right" w:leader="dot" w:pos="8306"/>
        </w:tabs>
        <w:rPr>
          <w:sz w:val="32"/>
          <w:szCs w:val="32"/>
        </w:rPr>
      </w:pPr>
      <w:hyperlink w:anchor="_Toc10291" w:history="1">
        <w:r w:rsidR="00112851">
          <w:rPr>
            <w:rFonts w:ascii="楷体" w:eastAsia="楷体" w:hAnsi="楷体" w:cs="楷体" w:hint="eastAsia"/>
            <w:bCs/>
            <w:kern w:val="0"/>
            <w:sz w:val="32"/>
            <w:szCs w:val="32"/>
          </w:rPr>
          <w:t>（四）发展目标</w:t>
        </w:r>
        <w:r w:rsidR="00112851">
          <w:rPr>
            <w:sz w:val="32"/>
            <w:szCs w:val="32"/>
          </w:rPr>
          <w:tab/>
        </w:r>
        <w:r w:rsidR="00112851">
          <w:rPr>
            <w:sz w:val="32"/>
            <w:szCs w:val="32"/>
          </w:rPr>
          <w:fldChar w:fldCharType="begin"/>
        </w:r>
        <w:r w:rsidR="00112851">
          <w:rPr>
            <w:sz w:val="32"/>
            <w:szCs w:val="32"/>
          </w:rPr>
          <w:instrText xml:space="preserve"> PAGEREF _Toc10291 </w:instrText>
        </w:r>
        <w:r w:rsidR="00112851">
          <w:rPr>
            <w:sz w:val="32"/>
            <w:szCs w:val="32"/>
          </w:rPr>
          <w:fldChar w:fldCharType="separate"/>
        </w:r>
        <w:r w:rsidR="00112851">
          <w:rPr>
            <w:sz w:val="32"/>
            <w:szCs w:val="32"/>
          </w:rPr>
          <w:t>8</w:t>
        </w:r>
        <w:r w:rsidR="00112851">
          <w:rPr>
            <w:sz w:val="32"/>
            <w:szCs w:val="32"/>
          </w:rPr>
          <w:fldChar w:fldCharType="end"/>
        </w:r>
      </w:hyperlink>
    </w:p>
    <w:p w14:paraId="1DFFCB78" w14:textId="77777777" w:rsidR="00BF27FA" w:rsidRDefault="0046264A">
      <w:pPr>
        <w:pStyle w:val="1"/>
        <w:tabs>
          <w:tab w:val="right" w:leader="dot" w:pos="8306"/>
        </w:tabs>
        <w:rPr>
          <w:sz w:val="32"/>
          <w:szCs w:val="32"/>
        </w:rPr>
      </w:pPr>
      <w:hyperlink w:anchor="_Toc30460" w:history="1">
        <w:r w:rsidR="00112851">
          <w:rPr>
            <w:rFonts w:ascii="黑体" w:eastAsia="黑体" w:hAnsi="黑体" w:hint="eastAsia"/>
            <w:kern w:val="0"/>
            <w:sz w:val="32"/>
            <w:szCs w:val="32"/>
          </w:rPr>
          <w:t>三、重点任务</w:t>
        </w:r>
        <w:r w:rsidR="00112851">
          <w:rPr>
            <w:sz w:val="32"/>
            <w:szCs w:val="32"/>
          </w:rPr>
          <w:tab/>
        </w:r>
        <w:r w:rsidR="00112851">
          <w:rPr>
            <w:sz w:val="32"/>
            <w:szCs w:val="32"/>
          </w:rPr>
          <w:fldChar w:fldCharType="begin"/>
        </w:r>
        <w:r w:rsidR="00112851">
          <w:rPr>
            <w:sz w:val="32"/>
            <w:szCs w:val="32"/>
          </w:rPr>
          <w:instrText xml:space="preserve"> PAGEREF _Toc30460 </w:instrText>
        </w:r>
        <w:r w:rsidR="00112851">
          <w:rPr>
            <w:sz w:val="32"/>
            <w:szCs w:val="32"/>
          </w:rPr>
          <w:fldChar w:fldCharType="separate"/>
        </w:r>
        <w:r w:rsidR="00112851">
          <w:rPr>
            <w:sz w:val="32"/>
            <w:szCs w:val="32"/>
          </w:rPr>
          <w:t>9</w:t>
        </w:r>
        <w:r w:rsidR="00112851">
          <w:rPr>
            <w:sz w:val="32"/>
            <w:szCs w:val="32"/>
          </w:rPr>
          <w:fldChar w:fldCharType="end"/>
        </w:r>
      </w:hyperlink>
    </w:p>
    <w:p w14:paraId="792D7782" w14:textId="77777777" w:rsidR="00BF27FA" w:rsidRDefault="0046264A">
      <w:pPr>
        <w:pStyle w:val="2"/>
        <w:tabs>
          <w:tab w:val="right" w:leader="dot" w:pos="8306"/>
        </w:tabs>
        <w:rPr>
          <w:sz w:val="32"/>
          <w:szCs w:val="32"/>
        </w:rPr>
      </w:pPr>
      <w:hyperlink w:anchor="_Toc12422" w:history="1">
        <w:r w:rsidR="00112851">
          <w:rPr>
            <w:rFonts w:ascii="楷体" w:eastAsia="楷体" w:hAnsi="楷体" w:cs="楷体" w:hint="eastAsia"/>
            <w:bCs/>
            <w:kern w:val="0"/>
            <w:sz w:val="32"/>
            <w:szCs w:val="32"/>
          </w:rPr>
          <w:t>（一）加强“严大快同”保护，营造一流营商环境</w:t>
        </w:r>
        <w:r w:rsidR="00112851">
          <w:rPr>
            <w:sz w:val="32"/>
            <w:szCs w:val="32"/>
          </w:rPr>
          <w:tab/>
        </w:r>
        <w:r w:rsidR="00112851">
          <w:rPr>
            <w:sz w:val="32"/>
            <w:szCs w:val="32"/>
          </w:rPr>
          <w:fldChar w:fldCharType="begin"/>
        </w:r>
        <w:r w:rsidR="00112851">
          <w:rPr>
            <w:sz w:val="32"/>
            <w:szCs w:val="32"/>
          </w:rPr>
          <w:instrText xml:space="preserve"> PAGEREF _Toc12422 </w:instrText>
        </w:r>
        <w:r w:rsidR="00112851">
          <w:rPr>
            <w:sz w:val="32"/>
            <w:szCs w:val="32"/>
          </w:rPr>
          <w:fldChar w:fldCharType="separate"/>
        </w:r>
        <w:r w:rsidR="00112851">
          <w:rPr>
            <w:sz w:val="32"/>
            <w:szCs w:val="32"/>
          </w:rPr>
          <w:t>9</w:t>
        </w:r>
        <w:r w:rsidR="00112851">
          <w:rPr>
            <w:sz w:val="32"/>
            <w:szCs w:val="32"/>
          </w:rPr>
          <w:fldChar w:fldCharType="end"/>
        </w:r>
      </w:hyperlink>
    </w:p>
    <w:p w14:paraId="604EA9EA" w14:textId="77777777" w:rsidR="00BF27FA" w:rsidRDefault="0046264A">
      <w:pPr>
        <w:pStyle w:val="2"/>
        <w:tabs>
          <w:tab w:val="right" w:leader="dot" w:pos="8306"/>
        </w:tabs>
        <w:rPr>
          <w:sz w:val="32"/>
          <w:szCs w:val="32"/>
        </w:rPr>
      </w:pPr>
      <w:hyperlink w:anchor="_Toc10149" w:history="1">
        <w:r w:rsidR="00112851">
          <w:rPr>
            <w:rFonts w:ascii="楷体" w:eastAsia="楷体" w:hAnsi="楷体" w:cs="楷体" w:hint="eastAsia"/>
            <w:bCs/>
            <w:kern w:val="0"/>
            <w:sz w:val="32"/>
            <w:szCs w:val="32"/>
          </w:rPr>
          <w:t>（二）布局高质量创造，大力提升源头创新能力</w:t>
        </w:r>
        <w:r w:rsidR="00112851">
          <w:rPr>
            <w:sz w:val="32"/>
            <w:szCs w:val="32"/>
          </w:rPr>
          <w:tab/>
        </w:r>
        <w:r w:rsidR="00112851">
          <w:rPr>
            <w:sz w:val="32"/>
            <w:szCs w:val="32"/>
          </w:rPr>
          <w:fldChar w:fldCharType="begin"/>
        </w:r>
        <w:r w:rsidR="00112851">
          <w:rPr>
            <w:sz w:val="32"/>
            <w:szCs w:val="32"/>
          </w:rPr>
          <w:instrText xml:space="preserve"> PAGEREF _Toc10149 </w:instrText>
        </w:r>
        <w:r w:rsidR="00112851">
          <w:rPr>
            <w:sz w:val="32"/>
            <w:szCs w:val="32"/>
          </w:rPr>
          <w:fldChar w:fldCharType="separate"/>
        </w:r>
        <w:r w:rsidR="00112851">
          <w:rPr>
            <w:sz w:val="32"/>
            <w:szCs w:val="32"/>
          </w:rPr>
          <w:t>14</w:t>
        </w:r>
        <w:r w:rsidR="00112851">
          <w:rPr>
            <w:sz w:val="32"/>
            <w:szCs w:val="32"/>
          </w:rPr>
          <w:fldChar w:fldCharType="end"/>
        </w:r>
      </w:hyperlink>
    </w:p>
    <w:p w14:paraId="44D9613B" w14:textId="77777777" w:rsidR="00BF27FA" w:rsidRDefault="0046264A">
      <w:pPr>
        <w:pStyle w:val="2"/>
        <w:tabs>
          <w:tab w:val="right" w:leader="dot" w:pos="8306"/>
        </w:tabs>
        <w:rPr>
          <w:sz w:val="32"/>
          <w:szCs w:val="32"/>
        </w:rPr>
      </w:pPr>
      <w:hyperlink w:anchor="_Toc22210" w:history="1">
        <w:r w:rsidR="00112851">
          <w:rPr>
            <w:rFonts w:ascii="楷体" w:eastAsia="楷体" w:hAnsi="楷体" w:cs="楷体" w:hint="eastAsia"/>
            <w:bCs/>
            <w:kern w:val="0"/>
            <w:sz w:val="32"/>
            <w:szCs w:val="32"/>
          </w:rPr>
          <w:t>（三）推进高效益运用，加速知识产权价值实现</w:t>
        </w:r>
        <w:r w:rsidR="00112851">
          <w:rPr>
            <w:sz w:val="32"/>
            <w:szCs w:val="32"/>
          </w:rPr>
          <w:tab/>
        </w:r>
        <w:r w:rsidR="00112851">
          <w:rPr>
            <w:sz w:val="32"/>
            <w:szCs w:val="32"/>
          </w:rPr>
          <w:fldChar w:fldCharType="begin"/>
        </w:r>
        <w:r w:rsidR="00112851">
          <w:rPr>
            <w:sz w:val="32"/>
            <w:szCs w:val="32"/>
          </w:rPr>
          <w:instrText xml:space="preserve"> PAGEREF _Toc22210 </w:instrText>
        </w:r>
        <w:r w:rsidR="00112851">
          <w:rPr>
            <w:sz w:val="32"/>
            <w:szCs w:val="32"/>
          </w:rPr>
          <w:fldChar w:fldCharType="separate"/>
        </w:r>
        <w:r w:rsidR="00112851">
          <w:rPr>
            <w:sz w:val="32"/>
            <w:szCs w:val="32"/>
          </w:rPr>
          <w:t>19</w:t>
        </w:r>
        <w:r w:rsidR="00112851">
          <w:rPr>
            <w:sz w:val="32"/>
            <w:szCs w:val="32"/>
          </w:rPr>
          <w:fldChar w:fldCharType="end"/>
        </w:r>
      </w:hyperlink>
    </w:p>
    <w:p w14:paraId="6273EB80" w14:textId="77777777" w:rsidR="00BF27FA" w:rsidRDefault="0046264A">
      <w:pPr>
        <w:pStyle w:val="2"/>
        <w:tabs>
          <w:tab w:val="right" w:leader="dot" w:pos="8306"/>
        </w:tabs>
        <w:rPr>
          <w:sz w:val="32"/>
          <w:szCs w:val="32"/>
        </w:rPr>
      </w:pPr>
      <w:hyperlink w:anchor="_Toc19689" w:history="1">
        <w:r w:rsidR="00112851">
          <w:rPr>
            <w:rFonts w:ascii="楷体" w:eastAsia="楷体" w:hAnsi="楷体" w:cs="楷体" w:hint="eastAsia"/>
            <w:bCs/>
            <w:kern w:val="0"/>
            <w:sz w:val="32"/>
            <w:szCs w:val="32"/>
          </w:rPr>
          <w:t>（四）完善高标准服务，优化知识产权服务链条</w:t>
        </w:r>
        <w:r w:rsidR="00112851">
          <w:rPr>
            <w:sz w:val="32"/>
            <w:szCs w:val="32"/>
          </w:rPr>
          <w:tab/>
        </w:r>
        <w:r w:rsidR="00112851">
          <w:rPr>
            <w:sz w:val="32"/>
            <w:szCs w:val="32"/>
          </w:rPr>
          <w:fldChar w:fldCharType="begin"/>
        </w:r>
        <w:r w:rsidR="00112851">
          <w:rPr>
            <w:sz w:val="32"/>
            <w:szCs w:val="32"/>
          </w:rPr>
          <w:instrText xml:space="preserve"> PAGEREF _Toc19689 </w:instrText>
        </w:r>
        <w:r w:rsidR="00112851">
          <w:rPr>
            <w:sz w:val="32"/>
            <w:szCs w:val="32"/>
          </w:rPr>
          <w:fldChar w:fldCharType="separate"/>
        </w:r>
        <w:r w:rsidR="00112851">
          <w:rPr>
            <w:sz w:val="32"/>
            <w:szCs w:val="32"/>
          </w:rPr>
          <w:t>21</w:t>
        </w:r>
        <w:r w:rsidR="00112851">
          <w:rPr>
            <w:sz w:val="32"/>
            <w:szCs w:val="32"/>
          </w:rPr>
          <w:fldChar w:fldCharType="end"/>
        </w:r>
      </w:hyperlink>
    </w:p>
    <w:p w14:paraId="141E69E4" w14:textId="77777777" w:rsidR="00BF27FA" w:rsidRDefault="0046264A">
      <w:pPr>
        <w:pStyle w:val="2"/>
        <w:tabs>
          <w:tab w:val="right" w:leader="dot" w:pos="8306"/>
        </w:tabs>
        <w:rPr>
          <w:sz w:val="32"/>
          <w:szCs w:val="32"/>
        </w:rPr>
      </w:pPr>
      <w:hyperlink w:anchor="_Toc23851" w:history="1">
        <w:r w:rsidR="00112851">
          <w:rPr>
            <w:rFonts w:ascii="楷体" w:eastAsia="楷体" w:hAnsi="楷体" w:cs="楷体" w:hint="eastAsia"/>
            <w:bCs/>
            <w:kern w:val="0"/>
            <w:sz w:val="32"/>
            <w:szCs w:val="32"/>
          </w:rPr>
          <w:t>（五）实施高水平开放，深度融入双循环新格局</w:t>
        </w:r>
        <w:r w:rsidR="00112851">
          <w:rPr>
            <w:sz w:val="32"/>
            <w:szCs w:val="32"/>
          </w:rPr>
          <w:tab/>
        </w:r>
        <w:r w:rsidR="00112851">
          <w:rPr>
            <w:sz w:val="32"/>
            <w:szCs w:val="32"/>
          </w:rPr>
          <w:fldChar w:fldCharType="begin"/>
        </w:r>
        <w:r w:rsidR="00112851">
          <w:rPr>
            <w:sz w:val="32"/>
            <w:szCs w:val="32"/>
          </w:rPr>
          <w:instrText xml:space="preserve"> PAGEREF _Toc23851 </w:instrText>
        </w:r>
        <w:r w:rsidR="00112851">
          <w:rPr>
            <w:sz w:val="32"/>
            <w:szCs w:val="32"/>
          </w:rPr>
          <w:fldChar w:fldCharType="separate"/>
        </w:r>
        <w:r w:rsidR="00112851">
          <w:rPr>
            <w:sz w:val="32"/>
            <w:szCs w:val="32"/>
          </w:rPr>
          <w:t>23</w:t>
        </w:r>
        <w:r w:rsidR="00112851">
          <w:rPr>
            <w:sz w:val="32"/>
            <w:szCs w:val="32"/>
          </w:rPr>
          <w:fldChar w:fldCharType="end"/>
        </w:r>
      </w:hyperlink>
    </w:p>
    <w:p w14:paraId="6DD101E1" w14:textId="77777777" w:rsidR="00BF27FA" w:rsidRDefault="0046264A">
      <w:pPr>
        <w:pStyle w:val="2"/>
        <w:tabs>
          <w:tab w:val="right" w:leader="dot" w:pos="8306"/>
        </w:tabs>
        <w:rPr>
          <w:sz w:val="32"/>
          <w:szCs w:val="32"/>
        </w:rPr>
      </w:pPr>
      <w:hyperlink w:anchor="_Toc7344" w:history="1">
        <w:r w:rsidR="00112851">
          <w:rPr>
            <w:rFonts w:ascii="楷体" w:eastAsia="楷体" w:hAnsi="楷体" w:cs="楷体" w:hint="eastAsia"/>
            <w:bCs/>
            <w:kern w:val="0"/>
            <w:sz w:val="32"/>
            <w:szCs w:val="32"/>
          </w:rPr>
          <w:t>（六）打造现代化生态，提升知识产权综合效能</w:t>
        </w:r>
        <w:r w:rsidR="00112851">
          <w:rPr>
            <w:sz w:val="32"/>
            <w:szCs w:val="32"/>
          </w:rPr>
          <w:tab/>
        </w:r>
        <w:r w:rsidR="00112851">
          <w:rPr>
            <w:sz w:val="32"/>
            <w:szCs w:val="32"/>
          </w:rPr>
          <w:fldChar w:fldCharType="begin"/>
        </w:r>
        <w:r w:rsidR="00112851">
          <w:rPr>
            <w:sz w:val="32"/>
            <w:szCs w:val="32"/>
          </w:rPr>
          <w:instrText xml:space="preserve"> PAGEREF _Toc7344 </w:instrText>
        </w:r>
        <w:r w:rsidR="00112851">
          <w:rPr>
            <w:sz w:val="32"/>
            <w:szCs w:val="32"/>
          </w:rPr>
          <w:fldChar w:fldCharType="separate"/>
        </w:r>
        <w:r w:rsidR="00112851">
          <w:rPr>
            <w:sz w:val="32"/>
            <w:szCs w:val="32"/>
          </w:rPr>
          <w:t>26</w:t>
        </w:r>
        <w:r w:rsidR="00112851">
          <w:rPr>
            <w:sz w:val="32"/>
            <w:szCs w:val="32"/>
          </w:rPr>
          <w:fldChar w:fldCharType="end"/>
        </w:r>
      </w:hyperlink>
    </w:p>
    <w:p w14:paraId="0641FB78" w14:textId="77777777" w:rsidR="00BF27FA" w:rsidRDefault="0046264A">
      <w:pPr>
        <w:pStyle w:val="1"/>
        <w:tabs>
          <w:tab w:val="right" w:leader="dot" w:pos="8306"/>
        </w:tabs>
      </w:pPr>
      <w:hyperlink w:anchor="_Toc29685" w:history="1">
        <w:r w:rsidR="00112851">
          <w:rPr>
            <w:rFonts w:ascii="黑体" w:eastAsia="黑体" w:hAnsi="黑体" w:hint="eastAsia"/>
            <w:kern w:val="0"/>
            <w:sz w:val="32"/>
            <w:szCs w:val="32"/>
          </w:rPr>
          <w:t>四、</w:t>
        </w:r>
        <w:r w:rsidR="00112851" w:rsidRPr="00282D48">
          <w:rPr>
            <w:rFonts w:ascii="黑体" w:eastAsia="黑体" w:hAnsi="黑体" w:hint="eastAsia"/>
            <w:color w:val="000000" w:themeColor="text1"/>
            <w:kern w:val="0"/>
            <w:sz w:val="32"/>
            <w:szCs w:val="32"/>
          </w:rPr>
          <w:t>保障措施</w:t>
        </w:r>
        <w:r w:rsidR="00112851">
          <w:rPr>
            <w:sz w:val="32"/>
            <w:szCs w:val="32"/>
          </w:rPr>
          <w:tab/>
        </w:r>
        <w:r w:rsidR="00112851">
          <w:rPr>
            <w:sz w:val="32"/>
            <w:szCs w:val="32"/>
          </w:rPr>
          <w:fldChar w:fldCharType="begin"/>
        </w:r>
        <w:r w:rsidR="00112851">
          <w:rPr>
            <w:sz w:val="32"/>
            <w:szCs w:val="32"/>
          </w:rPr>
          <w:instrText xml:space="preserve"> PAGEREF _Toc29685 </w:instrText>
        </w:r>
        <w:r w:rsidR="00112851">
          <w:rPr>
            <w:sz w:val="32"/>
            <w:szCs w:val="32"/>
          </w:rPr>
          <w:fldChar w:fldCharType="separate"/>
        </w:r>
        <w:r w:rsidR="00112851">
          <w:rPr>
            <w:sz w:val="32"/>
            <w:szCs w:val="32"/>
          </w:rPr>
          <w:t>28</w:t>
        </w:r>
        <w:r w:rsidR="00112851">
          <w:rPr>
            <w:sz w:val="32"/>
            <w:szCs w:val="32"/>
          </w:rPr>
          <w:fldChar w:fldCharType="end"/>
        </w:r>
      </w:hyperlink>
    </w:p>
    <w:p w14:paraId="2C58DF45" w14:textId="77777777" w:rsidR="00BF27FA" w:rsidRDefault="00112851">
      <w:pPr>
        <w:pStyle w:val="Default"/>
      </w:pPr>
      <w:r>
        <w:rPr>
          <w:rFonts w:ascii="Times New Roman" w:hAnsi="Times New Roman" w:cs="Times New Roman"/>
          <w:szCs w:val="28"/>
        </w:rPr>
        <w:fldChar w:fldCharType="end"/>
      </w:r>
    </w:p>
    <w:p w14:paraId="687A2824" w14:textId="77777777" w:rsidR="00BF27FA" w:rsidRDefault="00BF27FA">
      <w:pPr>
        <w:spacing w:line="360" w:lineRule="auto"/>
        <w:ind w:firstLineChars="200" w:firstLine="640"/>
        <w:rPr>
          <w:rFonts w:ascii="仿宋" w:eastAsia="仿宋" w:hAnsi="仿宋"/>
          <w:color w:val="000000"/>
          <w:kern w:val="0"/>
          <w:sz w:val="32"/>
          <w:szCs w:val="32"/>
        </w:rPr>
      </w:pPr>
    </w:p>
    <w:p w14:paraId="3162D142" w14:textId="77777777" w:rsidR="00BF27FA" w:rsidRDefault="00BF27FA">
      <w:pPr>
        <w:spacing w:line="360" w:lineRule="auto"/>
        <w:ind w:firstLineChars="200" w:firstLine="640"/>
        <w:rPr>
          <w:rFonts w:ascii="仿宋" w:eastAsia="仿宋" w:hAnsi="仿宋"/>
          <w:color w:val="000000"/>
          <w:kern w:val="0"/>
          <w:sz w:val="32"/>
          <w:szCs w:val="32"/>
        </w:rPr>
        <w:sectPr w:rsidR="00BF27FA">
          <w:footerReference w:type="default" r:id="rId8"/>
          <w:pgSz w:w="11906" w:h="16838"/>
          <w:pgMar w:top="1440" w:right="1800" w:bottom="1440" w:left="1800" w:header="851" w:footer="992" w:gutter="0"/>
          <w:pgNumType w:fmt="lowerRoman" w:start="1"/>
          <w:cols w:space="425"/>
          <w:docGrid w:type="lines" w:linePitch="312"/>
        </w:sectPr>
      </w:pPr>
    </w:p>
    <w:p w14:paraId="3702A532" w14:textId="77777777" w:rsidR="00BF27FA" w:rsidRDefault="00112851">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lastRenderedPageBreak/>
        <w:t>“十四五”时期是宁波市在全面建成小康社会基础上，乘势而上开启高水平社会主义现代化建设新征程的第一个五年。为强化知识产权战略、加快打造知识产权强市，根据《浙江省知识产权发展“十四五”规划》《宁波市国民经济和社会发展第十四个五年规划和二〇三五年远景目标纲要》部署要求，制定本规划。</w:t>
      </w:r>
    </w:p>
    <w:p w14:paraId="7B884F4B" w14:textId="77777777" w:rsidR="00BF27FA" w:rsidRDefault="00112851">
      <w:pPr>
        <w:spacing w:line="360" w:lineRule="auto"/>
        <w:outlineLvl w:val="0"/>
        <w:rPr>
          <w:rFonts w:ascii="黑体" w:eastAsia="黑体" w:hAnsi="黑体" w:cs="黑体"/>
          <w:color w:val="000000"/>
          <w:kern w:val="0"/>
          <w:sz w:val="32"/>
          <w:szCs w:val="32"/>
        </w:rPr>
      </w:pPr>
      <w:bookmarkStart w:id="1" w:name="_Toc17378"/>
      <w:r>
        <w:rPr>
          <w:rFonts w:ascii="黑体" w:eastAsia="黑体" w:hAnsi="黑体" w:cs="黑体" w:hint="eastAsia"/>
          <w:color w:val="000000"/>
          <w:kern w:val="0"/>
          <w:sz w:val="32"/>
          <w:szCs w:val="32"/>
        </w:rPr>
        <w:t>一、迈向建成知识产权强市决胜阶段</w:t>
      </w:r>
      <w:bookmarkEnd w:id="1"/>
    </w:p>
    <w:p w14:paraId="3756F22C"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2" w:name="_Toc31363"/>
      <w:r>
        <w:rPr>
          <w:rFonts w:ascii="楷体" w:eastAsia="楷体" w:hAnsi="楷体" w:cs="楷体" w:hint="eastAsia"/>
          <w:b/>
          <w:bCs/>
          <w:color w:val="000000"/>
          <w:kern w:val="0"/>
          <w:sz w:val="32"/>
          <w:szCs w:val="32"/>
        </w:rPr>
        <w:t>（一）发展基础</w:t>
      </w:r>
      <w:bookmarkEnd w:id="2"/>
    </w:p>
    <w:p w14:paraId="1D955AA1" w14:textId="692AD953" w:rsidR="00BF27FA" w:rsidRDefault="00112851">
      <w:pPr>
        <w:spacing w:line="360" w:lineRule="auto"/>
        <w:ind w:firstLineChars="200" w:firstLine="640"/>
        <w:rPr>
          <w:rFonts w:ascii="仿宋" w:eastAsia="仿宋" w:hAnsi="仿宋"/>
          <w:color w:val="000000"/>
          <w:kern w:val="0"/>
          <w:sz w:val="32"/>
          <w:szCs w:val="32"/>
        </w:rPr>
      </w:pPr>
      <w:r>
        <w:rPr>
          <w:rFonts w:ascii="楷体" w:eastAsia="楷体" w:hAnsi="楷体" w:hint="eastAsia"/>
          <w:color w:val="000000"/>
          <w:kern w:val="0"/>
          <w:sz w:val="32"/>
          <w:szCs w:val="32"/>
        </w:rPr>
        <w:t>一是知识产权重大战略布局取得新突破</w:t>
      </w:r>
      <w:r>
        <w:rPr>
          <w:rFonts w:ascii="仿宋" w:eastAsia="仿宋" w:hAnsi="仿宋" w:hint="eastAsia"/>
          <w:color w:val="000000"/>
          <w:kern w:val="0"/>
          <w:sz w:val="32"/>
          <w:szCs w:val="32"/>
        </w:rPr>
        <w:t>。知识产权</w:t>
      </w:r>
      <w:r>
        <w:rPr>
          <w:rFonts w:ascii="仿宋" w:eastAsia="仿宋" w:hAnsi="仿宋" w:hint="eastAsia"/>
          <w:kern w:val="0"/>
          <w:sz w:val="32"/>
          <w:szCs w:val="32"/>
        </w:rPr>
        <w:t>示范</w:t>
      </w:r>
      <w:r>
        <w:rPr>
          <w:rFonts w:ascii="仿宋" w:eastAsia="仿宋" w:hAnsi="仿宋" w:hint="eastAsia"/>
          <w:color w:val="000000"/>
          <w:kern w:val="0"/>
          <w:sz w:val="32"/>
          <w:szCs w:val="32"/>
        </w:rPr>
        <w:t>建设加快，相继获批国家知识产权纠纷调解试点城市、国家知识产权运营服务体系建设重点城市、中国（宁波）知识产权保护中心、国家知识产权侵权纠纷检验鉴定技术支撑体系建设试点单位、国家海外知识产权纠纷应对指导中心地方分中心等。知识产权管理运行机制进一步深化，实现专利、商标、地理标志统一管理，</w:t>
      </w:r>
      <w:r w:rsidR="00E42309" w:rsidRPr="00E42309">
        <w:rPr>
          <w:rFonts w:ascii="仿宋" w:eastAsia="仿宋" w:hAnsi="仿宋" w:hint="eastAsia"/>
          <w:color w:val="000000"/>
          <w:kern w:val="0"/>
          <w:sz w:val="32"/>
          <w:szCs w:val="32"/>
        </w:rPr>
        <w:t>初步形成以知识产权为引领的资源配置机制</w:t>
      </w:r>
      <w:r w:rsidR="00E42309">
        <w:rPr>
          <w:rFonts w:ascii="仿宋" w:eastAsia="仿宋" w:hAnsi="仿宋" w:hint="eastAsia"/>
          <w:color w:val="000000"/>
          <w:kern w:val="0"/>
          <w:sz w:val="32"/>
          <w:szCs w:val="32"/>
        </w:rPr>
        <w:t>，</w:t>
      </w:r>
      <w:r>
        <w:rPr>
          <w:rFonts w:ascii="仿宋" w:eastAsia="仿宋" w:hAnsi="仿宋" w:hint="eastAsia"/>
          <w:color w:val="000000"/>
          <w:kern w:val="0"/>
          <w:sz w:val="32"/>
          <w:szCs w:val="32"/>
        </w:rPr>
        <w:t>知识产权协同管理效能不断提高。</w:t>
      </w:r>
    </w:p>
    <w:p w14:paraId="05C28166" w14:textId="77777777" w:rsidR="00BF27FA" w:rsidRDefault="00112851">
      <w:pPr>
        <w:spacing w:line="360" w:lineRule="auto"/>
        <w:ind w:firstLineChars="200" w:firstLine="640"/>
        <w:rPr>
          <w:rFonts w:ascii="仿宋" w:eastAsia="仿宋" w:hAnsi="仿宋"/>
          <w:color w:val="000000"/>
          <w:kern w:val="0"/>
          <w:sz w:val="32"/>
          <w:szCs w:val="32"/>
        </w:rPr>
      </w:pPr>
      <w:r>
        <w:rPr>
          <w:rFonts w:ascii="楷体" w:eastAsia="楷体" w:hAnsi="楷体" w:hint="eastAsia"/>
          <w:color w:val="000000"/>
          <w:kern w:val="0"/>
          <w:sz w:val="32"/>
          <w:szCs w:val="32"/>
        </w:rPr>
        <w:t>二是知识产权“质”与“量”实现新跃升</w:t>
      </w:r>
      <w:r>
        <w:rPr>
          <w:rFonts w:ascii="仿宋" w:eastAsia="仿宋" w:hAnsi="仿宋" w:hint="eastAsia"/>
          <w:color w:val="000000"/>
          <w:kern w:val="0"/>
          <w:sz w:val="32"/>
          <w:szCs w:val="32"/>
        </w:rPr>
        <w:t>。知识产权综合能力显著增强，</w:t>
      </w:r>
      <w:r w:rsidRPr="0019026B">
        <w:rPr>
          <w:rFonts w:ascii="仿宋" w:eastAsia="仿宋" w:hAnsi="仿宋" w:hint="eastAsia"/>
          <w:kern w:val="0"/>
          <w:sz w:val="32"/>
          <w:szCs w:val="32"/>
        </w:rPr>
        <w:t>截至2</w:t>
      </w:r>
      <w:r w:rsidRPr="0019026B">
        <w:rPr>
          <w:rFonts w:ascii="仿宋" w:eastAsia="仿宋" w:hAnsi="仿宋"/>
          <w:kern w:val="0"/>
          <w:sz w:val="32"/>
          <w:szCs w:val="32"/>
        </w:rPr>
        <w:t>020</w:t>
      </w:r>
      <w:r w:rsidRPr="0019026B">
        <w:rPr>
          <w:rFonts w:ascii="仿宋" w:eastAsia="仿宋" w:hAnsi="仿宋" w:hint="eastAsia"/>
          <w:kern w:val="0"/>
          <w:sz w:val="32"/>
          <w:szCs w:val="32"/>
        </w:rPr>
        <w:t>年，宁波市每万人发明专利拥有量达3</w:t>
      </w:r>
      <w:r w:rsidRPr="0019026B">
        <w:rPr>
          <w:rFonts w:ascii="仿宋" w:eastAsia="仿宋" w:hAnsi="仿宋"/>
          <w:kern w:val="0"/>
          <w:sz w:val="32"/>
          <w:szCs w:val="32"/>
        </w:rPr>
        <w:t>4</w:t>
      </w:r>
      <w:r w:rsidRPr="0019026B">
        <w:rPr>
          <w:rFonts w:ascii="仿宋" w:eastAsia="仿宋" w:hAnsi="仿宋" w:hint="eastAsia"/>
          <w:kern w:val="0"/>
          <w:sz w:val="32"/>
          <w:szCs w:val="32"/>
        </w:rPr>
        <w:t>件，是2</w:t>
      </w:r>
      <w:r w:rsidRPr="0019026B">
        <w:rPr>
          <w:rFonts w:ascii="仿宋" w:eastAsia="仿宋" w:hAnsi="仿宋"/>
          <w:kern w:val="0"/>
          <w:sz w:val="32"/>
          <w:szCs w:val="32"/>
        </w:rPr>
        <w:t>015</w:t>
      </w:r>
      <w:r w:rsidRPr="0019026B">
        <w:rPr>
          <w:rFonts w:ascii="仿宋" w:eastAsia="仿宋" w:hAnsi="仿宋" w:hint="eastAsia"/>
          <w:kern w:val="0"/>
          <w:sz w:val="32"/>
          <w:szCs w:val="32"/>
        </w:rPr>
        <w:t>年的1</w:t>
      </w:r>
      <w:r w:rsidRPr="0019026B">
        <w:rPr>
          <w:rFonts w:ascii="仿宋" w:eastAsia="仿宋" w:hAnsi="仿宋"/>
          <w:kern w:val="0"/>
          <w:sz w:val="32"/>
          <w:szCs w:val="32"/>
        </w:rPr>
        <w:t>.</w:t>
      </w:r>
      <w:r w:rsidRPr="0019026B">
        <w:rPr>
          <w:rFonts w:ascii="仿宋" w:eastAsia="仿宋" w:hAnsi="仿宋" w:hint="eastAsia"/>
          <w:kern w:val="0"/>
          <w:sz w:val="32"/>
          <w:szCs w:val="32"/>
        </w:rPr>
        <w:t>9倍</w:t>
      </w:r>
      <w:r>
        <w:rPr>
          <w:rFonts w:ascii="仿宋" w:eastAsia="仿宋" w:hAnsi="仿宋" w:hint="eastAsia"/>
          <w:color w:val="000000"/>
          <w:kern w:val="0"/>
          <w:sz w:val="32"/>
          <w:szCs w:val="32"/>
        </w:rPr>
        <w:t>。“十三五”期间，PCT国际专利申请量1</w:t>
      </w:r>
      <w:r>
        <w:rPr>
          <w:rFonts w:ascii="仿宋" w:eastAsia="仿宋" w:hAnsi="仿宋"/>
          <w:color w:val="000000"/>
          <w:kern w:val="0"/>
          <w:sz w:val="32"/>
          <w:szCs w:val="32"/>
        </w:rPr>
        <w:t>419</w:t>
      </w:r>
      <w:r>
        <w:rPr>
          <w:rFonts w:ascii="仿宋" w:eastAsia="仿宋" w:hAnsi="仿宋" w:hint="eastAsia"/>
          <w:color w:val="000000"/>
          <w:kern w:val="0"/>
          <w:sz w:val="32"/>
          <w:szCs w:val="32"/>
        </w:rPr>
        <w:t>件，是“十二五”时期的2</w:t>
      </w:r>
      <w:r>
        <w:rPr>
          <w:rFonts w:ascii="仿宋" w:eastAsia="仿宋" w:hAnsi="仿宋"/>
          <w:color w:val="000000"/>
          <w:kern w:val="0"/>
          <w:sz w:val="32"/>
          <w:szCs w:val="32"/>
        </w:rPr>
        <w:t>.</w:t>
      </w:r>
      <w:r>
        <w:rPr>
          <w:rFonts w:ascii="仿宋" w:eastAsia="仿宋" w:hAnsi="仿宋" w:hint="eastAsia"/>
          <w:color w:val="000000"/>
          <w:kern w:val="0"/>
          <w:sz w:val="32"/>
          <w:szCs w:val="32"/>
        </w:rPr>
        <w:t>2倍。截至2</w:t>
      </w:r>
      <w:r>
        <w:rPr>
          <w:rFonts w:ascii="仿宋" w:eastAsia="仿宋" w:hAnsi="仿宋"/>
          <w:color w:val="000000"/>
          <w:kern w:val="0"/>
          <w:sz w:val="32"/>
          <w:szCs w:val="32"/>
        </w:rPr>
        <w:t>020</w:t>
      </w:r>
      <w:r>
        <w:rPr>
          <w:rFonts w:ascii="仿宋" w:eastAsia="仿宋" w:hAnsi="仿宋" w:hint="eastAsia"/>
          <w:color w:val="000000"/>
          <w:kern w:val="0"/>
          <w:sz w:val="32"/>
          <w:szCs w:val="32"/>
        </w:rPr>
        <w:t>年，累计拥有有效注册商标</w:t>
      </w:r>
      <w:r>
        <w:rPr>
          <w:rFonts w:ascii="仿宋" w:eastAsia="仿宋" w:hAnsi="仿宋"/>
          <w:color w:val="000000"/>
          <w:kern w:val="0"/>
          <w:sz w:val="32"/>
          <w:szCs w:val="32"/>
        </w:rPr>
        <w:t>32</w:t>
      </w:r>
      <w:r>
        <w:rPr>
          <w:rFonts w:ascii="仿宋" w:eastAsia="仿宋" w:hAnsi="仿宋" w:hint="eastAsia"/>
          <w:color w:val="000000"/>
          <w:kern w:val="0"/>
          <w:sz w:val="32"/>
          <w:szCs w:val="32"/>
        </w:rPr>
        <w:t>.5万件，其中马德里商标国际注册1115件、地理标志商标3</w:t>
      </w:r>
      <w:r>
        <w:rPr>
          <w:rFonts w:ascii="仿宋" w:eastAsia="仿宋" w:hAnsi="仿宋"/>
          <w:color w:val="000000"/>
          <w:kern w:val="0"/>
          <w:sz w:val="32"/>
          <w:szCs w:val="32"/>
        </w:rPr>
        <w:t>6</w:t>
      </w:r>
      <w:r>
        <w:rPr>
          <w:rFonts w:ascii="仿宋" w:eastAsia="仿宋" w:hAnsi="仿宋" w:hint="eastAsia"/>
          <w:color w:val="000000"/>
          <w:kern w:val="0"/>
          <w:sz w:val="32"/>
          <w:szCs w:val="32"/>
        </w:rPr>
        <w:t>件、地理标志产品</w:t>
      </w:r>
      <w:r>
        <w:rPr>
          <w:rFonts w:ascii="仿宋" w:eastAsia="仿宋" w:hAnsi="仿宋" w:hint="eastAsia"/>
          <w:color w:val="000000"/>
          <w:kern w:val="0"/>
          <w:sz w:val="32"/>
          <w:szCs w:val="32"/>
        </w:rPr>
        <w:lastRenderedPageBreak/>
        <w:t>19个</w:t>
      </w:r>
      <w:r>
        <w:rPr>
          <w:rFonts w:ascii="仿宋" w:eastAsia="仿宋" w:hAnsi="仿宋" w:hint="eastAsia"/>
          <w:kern w:val="0"/>
          <w:sz w:val="32"/>
          <w:szCs w:val="32"/>
        </w:rPr>
        <w:t>，拥有区域公用品牌19个</w:t>
      </w:r>
      <w:r>
        <w:rPr>
          <w:rFonts w:ascii="仿宋" w:eastAsia="仿宋" w:hAnsi="仿宋" w:hint="eastAsia"/>
          <w:color w:val="000000"/>
          <w:kern w:val="0"/>
          <w:sz w:val="32"/>
          <w:szCs w:val="32"/>
        </w:rPr>
        <w:t>，均处于全省首位。“十三五”期间，著作权登记量达15620件，较“十二五”时期提升147%。以企业为主体的知识产权创造模式逐步形成，累计培育国家知识产权优势企业122家；通过知识产权贯标认证企业超500家，居副省级城市前列。</w:t>
      </w:r>
    </w:p>
    <w:p w14:paraId="11EACE4B" w14:textId="77777777" w:rsidR="00BF27FA" w:rsidRDefault="00112851">
      <w:pPr>
        <w:spacing w:line="360" w:lineRule="auto"/>
        <w:ind w:firstLineChars="200" w:firstLine="640"/>
        <w:rPr>
          <w:rFonts w:ascii="仿宋" w:eastAsia="仿宋" w:hAnsi="仿宋"/>
          <w:color w:val="000000"/>
          <w:kern w:val="0"/>
          <w:sz w:val="32"/>
          <w:szCs w:val="32"/>
        </w:rPr>
      </w:pPr>
      <w:r>
        <w:rPr>
          <w:rFonts w:ascii="楷体" w:eastAsia="楷体" w:hAnsi="楷体" w:hint="eastAsia"/>
          <w:color w:val="000000"/>
          <w:kern w:val="0"/>
          <w:sz w:val="32"/>
          <w:szCs w:val="32"/>
        </w:rPr>
        <w:t>三是知识产权保护新格局加快形成</w:t>
      </w:r>
      <w:r>
        <w:rPr>
          <w:rFonts w:ascii="仿宋" w:eastAsia="仿宋" w:hAnsi="仿宋" w:hint="eastAsia"/>
          <w:color w:val="000000"/>
          <w:kern w:val="0"/>
          <w:sz w:val="32"/>
          <w:szCs w:val="32"/>
        </w:rPr>
        <w:t>。知识产权多元化保护体系初步建立，营商环境、创新环境持续优化。</w:t>
      </w:r>
      <w:r w:rsidRPr="0019026B">
        <w:rPr>
          <w:rFonts w:ascii="仿宋" w:eastAsia="仿宋" w:hAnsi="仿宋" w:hint="eastAsia"/>
          <w:kern w:val="0"/>
          <w:sz w:val="32"/>
          <w:szCs w:val="32"/>
        </w:rPr>
        <w:t>“十三五”期间，全市专利纠纷案件立案</w:t>
      </w:r>
      <w:r w:rsidRPr="0019026B">
        <w:rPr>
          <w:rFonts w:ascii="仿宋" w:eastAsia="仿宋" w:hAnsi="仿宋"/>
          <w:kern w:val="0"/>
          <w:sz w:val="32"/>
          <w:szCs w:val="32"/>
        </w:rPr>
        <w:t>5976</w:t>
      </w:r>
      <w:r w:rsidRPr="0019026B">
        <w:rPr>
          <w:rFonts w:ascii="仿宋" w:eastAsia="仿宋" w:hAnsi="仿宋" w:hint="eastAsia"/>
          <w:kern w:val="0"/>
          <w:sz w:val="32"/>
          <w:szCs w:val="32"/>
        </w:rPr>
        <w:t>件、查处商标侵权假冒案件</w:t>
      </w:r>
      <w:r w:rsidRPr="0019026B">
        <w:rPr>
          <w:rFonts w:ascii="仿宋" w:eastAsia="仿宋" w:hAnsi="仿宋"/>
          <w:kern w:val="0"/>
          <w:sz w:val="32"/>
          <w:szCs w:val="32"/>
        </w:rPr>
        <w:t>2186</w:t>
      </w:r>
      <w:r w:rsidRPr="0019026B">
        <w:rPr>
          <w:rFonts w:ascii="仿宋" w:eastAsia="仿宋" w:hAnsi="仿宋" w:hint="eastAsia"/>
          <w:kern w:val="0"/>
          <w:sz w:val="32"/>
          <w:szCs w:val="32"/>
        </w:rPr>
        <w:t>件；宁波海关宁波关区共查获涉嫌侵权货物（物品）1934批次，查扣各类侵权货物（物品）约6645.6万件。成立宁波市知识产权法庭，累计新收知识产权案件</w:t>
      </w:r>
      <w:r w:rsidRPr="0019026B">
        <w:rPr>
          <w:rFonts w:ascii="仿宋" w:eastAsia="仿宋" w:hAnsi="仿宋"/>
          <w:kern w:val="0"/>
          <w:sz w:val="32"/>
          <w:szCs w:val="32"/>
        </w:rPr>
        <w:t>6500</w:t>
      </w:r>
      <w:r w:rsidRPr="0019026B">
        <w:rPr>
          <w:rFonts w:ascii="仿宋" w:eastAsia="仿宋" w:hAnsi="仿宋" w:hint="eastAsia"/>
          <w:kern w:val="0"/>
          <w:sz w:val="32"/>
          <w:szCs w:val="32"/>
        </w:rPr>
        <w:t>余件，结案</w:t>
      </w:r>
      <w:r w:rsidRPr="0019026B">
        <w:rPr>
          <w:rFonts w:ascii="仿宋" w:eastAsia="仿宋" w:hAnsi="仿宋"/>
          <w:kern w:val="0"/>
          <w:sz w:val="32"/>
          <w:szCs w:val="32"/>
        </w:rPr>
        <w:t>5900</w:t>
      </w:r>
      <w:r w:rsidRPr="0019026B">
        <w:rPr>
          <w:rFonts w:ascii="仿宋" w:eastAsia="仿宋" w:hAnsi="仿宋" w:hint="eastAsia"/>
          <w:kern w:val="0"/>
          <w:sz w:val="32"/>
          <w:szCs w:val="32"/>
        </w:rPr>
        <w:t>余件。</w:t>
      </w:r>
      <w:r>
        <w:rPr>
          <w:rFonts w:ascii="仿宋" w:eastAsia="仿宋" w:hAnsi="仿宋" w:hint="eastAsia"/>
          <w:color w:val="000000"/>
          <w:kern w:val="0"/>
          <w:sz w:val="32"/>
          <w:szCs w:val="32"/>
        </w:rPr>
        <w:t>成立宁波市知识产权综合运用和保护第三方平台，知识产权侵权纠纷调解成功率达6</w:t>
      </w:r>
      <w:r>
        <w:rPr>
          <w:rFonts w:ascii="仿宋" w:eastAsia="仿宋" w:hAnsi="仿宋"/>
          <w:color w:val="000000"/>
          <w:kern w:val="0"/>
          <w:sz w:val="32"/>
          <w:szCs w:val="32"/>
        </w:rPr>
        <w:t>5</w:t>
      </w:r>
      <w:r>
        <w:rPr>
          <w:rFonts w:ascii="仿宋" w:eastAsia="仿宋" w:hAnsi="仿宋" w:hint="eastAsia"/>
          <w:color w:val="000000"/>
          <w:kern w:val="0"/>
          <w:sz w:val="32"/>
          <w:szCs w:val="32"/>
        </w:rPr>
        <w:t>%以上。</w:t>
      </w:r>
    </w:p>
    <w:p w14:paraId="77F8DB79" w14:textId="77777777" w:rsidR="00BF27FA" w:rsidRPr="0019026B" w:rsidRDefault="00112851">
      <w:pPr>
        <w:spacing w:line="360" w:lineRule="auto"/>
        <w:ind w:firstLineChars="200" w:firstLine="640"/>
        <w:rPr>
          <w:rFonts w:ascii="仿宋" w:eastAsia="仿宋" w:hAnsi="仿宋"/>
          <w:kern w:val="0"/>
          <w:sz w:val="32"/>
          <w:szCs w:val="32"/>
        </w:rPr>
      </w:pPr>
      <w:r>
        <w:rPr>
          <w:rFonts w:ascii="楷体" w:eastAsia="楷体" w:hAnsi="楷体" w:hint="eastAsia"/>
          <w:color w:val="000000"/>
          <w:kern w:val="0"/>
          <w:sz w:val="32"/>
          <w:szCs w:val="32"/>
        </w:rPr>
        <w:t>四是知识产权运用效益明显提升</w:t>
      </w:r>
      <w:r>
        <w:rPr>
          <w:rFonts w:ascii="仿宋" w:eastAsia="仿宋" w:hAnsi="仿宋" w:hint="eastAsia"/>
          <w:color w:val="000000"/>
          <w:kern w:val="0"/>
          <w:sz w:val="32"/>
          <w:szCs w:val="32"/>
        </w:rPr>
        <w:t>。设立宁波市知识产权运营基金、宁波市知识产权质押融资风险池基金，建立知识产权运营公共服务平台、国内首个模具产业知识产权创新基地等转化运用平台，打造“保险+维权+服务”的知识产权保险模式，打通知识产权交易、投融资、转让、产业化等运营关键节点。</w:t>
      </w:r>
      <w:r w:rsidRPr="0019026B">
        <w:rPr>
          <w:rFonts w:ascii="仿宋" w:eastAsia="仿宋" w:hAnsi="仿宋" w:hint="eastAsia"/>
          <w:bCs/>
          <w:kern w:val="0"/>
          <w:sz w:val="32"/>
          <w:szCs w:val="32"/>
        </w:rPr>
        <w:t>2020年（9月末）</w:t>
      </w:r>
      <w:r w:rsidRPr="0019026B">
        <w:rPr>
          <w:rFonts w:ascii="仿宋" w:eastAsia="仿宋" w:hAnsi="仿宋" w:hint="eastAsia"/>
          <w:kern w:val="0"/>
          <w:sz w:val="32"/>
          <w:szCs w:val="32"/>
        </w:rPr>
        <w:t>，投放知识产权质押贷款44.67亿元；知识产权保险累计保额为2.46亿元，其中专利保险累计承保7277件专利、商标保险累计承保3034件商标。</w:t>
      </w:r>
    </w:p>
    <w:p w14:paraId="2108B50F" w14:textId="77777777" w:rsidR="00BF27FA" w:rsidRDefault="00112851">
      <w:pPr>
        <w:spacing w:line="360" w:lineRule="auto"/>
        <w:ind w:firstLineChars="200" w:firstLine="640"/>
        <w:rPr>
          <w:rFonts w:ascii="仿宋" w:eastAsia="仿宋" w:hAnsi="仿宋"/>
          <w:color w:val="000000"/>
          <w:kern w:val="0"/>
          <w:sz w:val="32"/>
          <w:szCs w:val="32"/>
        </w:rPr>
      </w:pPr>
      <w:r>
        <w:rPr>
          <w:rFonts w:ascii="楷体" w:eastAsia="楷体" w:hAnsi="楷体" w:hint="eastAsia"/>
          <w:color w:val="000000"/>
          <w:kern w:val="0"/>
          <w:sz w:val="32"/>
          <w:szCs w:val="32"/>
        </w:rPr>
        <w:t>五是知识产权发展生态逐步完善</w:t>
      </w:r>
      <w:r>
        <w:rPr>
          <w:rFonts w:ascii="仿宋" w:eastAsia="仿宋" w:hAnsi="仿宋" w:hint="eastAsia"/>
          <w:color w:val="000000"/>
          <w:kern w:val="0"/>
          <w:sz w:val="32"/>
          <w:szCs w:val="32"/>
        </w:rPr>
        <w:t>。形成覆盖多领域、多</w:t>
      </w:r>
      <w:r>
        <w:rPr>
          <w:rFonts w:ascii="仿宋" w:eastAsia="仿宋" w:hAnsi="仿宋" w:hint="eastAsia"/>
          <w:color w:val="000000"/>
          <w:kern w:val="0"/>
          <w:sz w:val="32"/>
          <w:szCs w:val="32"/>
        </w:rPr>
        <w:lastRenderedPageBreak/>
        <w:t>层次的知识产权政策体系，相继制定出台《宁波市知识产权区域布局试点实施方案》《宁波市知识产权运营服务体系建设实施方案》《关于全面加强知识产权工作的实施意见》等政策文件。建立宁波知识产权学院，创新知识产权人才联合培养模式，知识产权人才队伍不断壮大。</w:t>
      </w:r>
      <w:r w:rsidRPr="003A3F6A">
        <w:rPr>
          <w:rFonts w:ascii="仿宋" w:eastAsia="仿宋" w:hAnsi="仿宋" w:hint="eastAsia"/>
          <w:kern w:val="0"/>
          <w:sz w:val="32"/>
          <w:szCs w:val="32"/>
        </w:rPr>
        <w:t>打造市级知识产权众创空间、</w:t>
      </w:r>
      <w:r>
        <w:rPr>
          <w:rFonts w:ascii="仿宋" w:eastAsia="仿宋" w:hAnsi="仿宋" w:hint="eastAsia"/>
          <w:color w:val="000000"/>
          <w:kern w:val="0"/>
          <w:sz w:val="32"/>
          <w:szCs w:val="32"/>
        </w:rPr>
        <w:t>建设星级品牌工作指导站1</w:t>
      </w:r>
      <w:r>
        <w:rPr>
          <w:rFonts w:ascii="仿宋" w:eastAsia="仿宋" w:hAnsi="仿宋"/>
          <w:color w:val="000000"/>
          <w:kern w:val="0"/>
          <w:sz w:val="32"/>
          <w:szCs w:val="32"/>
        </w:rPr>
        <w:t>32</w:t>
      </w:r>
      <w:r>
        <w:rPr>
          <w:rFonts w:ascii="仿宋" w:eastAsia="仿宋" w:hAnsi="仿宋" w:hint="eastAsia"/>
          <w:color w:val="000000"/>
          <w:kern w:val="0"/>
          <w:sz w:val="32"/>
          <w:szCs w:val="32"/>
        </w:rPr>
        <w:t>个，</w:t>
      </w:r>
      <w:r>
        <w:rPr>
          <w:rFonts w:ascii="仿宋" w:eastAsia="仿宋" w:hAnsi="仿宋"/>
          <w:color w:val="000000"/>
          <w:kern w:val="0"/>
          <w:sz w:val="32"/>
          <w:szCs w:val="32"/>
        </w:rPr>
        <w:t>知识产权</w:t>
      </w:r>
      <w:r>
        <w:rPr>
          <w:rFonts w:ascii="仿宋" w:eastAsia="仿宋" w:hAnsi="仿宋" w:hint="eastAsia"/>
          <w:color w:val="000000"/>
          <w:kern w:val="0"/>
          <w:sz w:val="32"/>
          <w:szCs w:val="32"/>
        </w:rPr>
        <w:t>“</w:t>
      </w:r>
      <w:r>
        <w:rPr>
          <w:rFonts w:ascii="仿宋" w:eastAsia="仿宋" w:hAnsi="仿宋"/>
          <w:color w:val="000000"/>
          <w:kern w:val="0"/>
          <w:sz w:val="32"/>
          <w:szCs w:val="32"/>
        </w:rPr>
        <w:t>跑一地</w:t>
      </w:r>
      <w:r>
        <w:rPr>
          <w:rFonts w:ascii="仿宋" w:eastAsia="仿宋" w:hAnsi="仿宋" w:hint="eastAsia"/>
          <w:color w:val="000000"/>
          <w:kern w:val="0"/>
          <w:sz w:val="32"/>
          <w:szCs w:val="32"/>
        </w:rPr>
        <w:t>”、“</w:t>
      </w:r>
      <w:r>
        <w:rPr>
          <w:rFonts w:ascii="仿宋" w:eastAsia="仿宋" w:hAnsi="仿宋"/>
          <w:color w:val="000000"/>
          <w:kern w:val="0"/>
          <w:sz w:val="32"/>
          <w:szCs w:val="32"/>
        </w:rPr>
        <w:t>一件事</w:t>
      </w:r>
      <w:r>
        <w:rPr>
          <w:rFonts w:ascii="仿宋" w:eastAsia="仿宋" w:hAnsi="仿宋" w:hint="eastAsia"/>
          <w:color w:val="000000"/>
          <w:kern w:val="0"/>
          <w:sz w:val="32"/>
          <w:szCs w:val="32"/>
        </w:rPr>
        <w:t>”</w:t>
      </w:r>
      <w:r>
        <w:rPr>
          <w:rFonts w:ascii="仿宋" w:eastAsia="仿宋" w:hAnsi="仿宋"/>
          <w:color w:val="000000"/>
          <w:kern w:val="0"/>
          <w:sz w:val="32"/>
          <w:szCs w:val="32"/>
        </w:rPr>
        <w:t>改革深入推进，</w:t>
      </w:r>
      <w:r>
        <w:rPr>
          <w:rFonts w:ascii="仿宋" w:eastAsia="仿宋" w:hAnsi="仿宋" w:hint="eastAsia"/>
          <w:color w:val="000000"/>
          <w:kern w:val="0"/>
          <w:sz w:val="32"/>
          <w:szCs w:val="32"/>
        </w:rPr>
        <w:t>覆盖知识产权创造、运用、保护、管理全生命周期的知识产权服务体系初步形成。</w:t>
      </w:r>
    </w:p>
    <w:p w14:paraId="6616BCEA" w14:textId="77777777" w:rsidR="00BF27FA" w:rsidRPr="00EE652E" w:rsidRDefault="00112851">
      <w:pPr>
        <w:spacing w:line="360" w:lineRule="auto"/>
        <w:jc w:val="center"/>
        <w:rPr>
          <w:rFonts w:ascii="仿宋" w:eastAsia="仿宋" w:hAnsi="仿宋"/>
          <w:b/>
          <w:bCs/>
          <w:kern w:val="0"/>
          <w:sz w:val="28"/>
          <w:szCs w:val="28"/>
        </w:rPr>
      </w:pPr>
      <w:r w:rsidRPr="00EE652E">
        <w:rPr>
          <w:rFonts w:ascii="仿宋" w:eastAsia="仿宋" w:hAnsi="仿宋" w:hint="eastAsia"/>
          <w:b/>
          <w:bCs/>
          <w:kern w:val="0"/>
          <w:sz w:val="28"/>
          <w:szCs w:val="28"/>
        </w:rPr>
        <w:t>表1</w:t>
      </w:r>
      <w:r w:rsidRPr="00EE652E">
        <w:rPr>
          <w:rFonts w:ascii="仿宋" w:eastAsia="仿宋" w:hAnsi="仿宋"/>
          <w:b/>
          <w:bCs/>
          <w:kern w:val="0"/>
          <w:sz w:val="28"/>
          <w:szCs w:val="28"/>
        </w:rPr>
        <w:t xml:space="preserve">  </w:t>
      </w:r>
      <w:r w:rsidRPr="00EE652E">
        <w:rPr>
          <w:rFonts w:ascii="仿宋" w:eastAsia="仿宋" w:hAnsi="仿宋" w:hint="eastAsia"/>
          <w:b/>
          <w:bCs/>
          <w:kern w:val="0"/>
          <w:sz w:val="28"/>
          <w:szCs w:val="28"/>
        </w:rPr>
        <w:t>“十三五”知识产权主要指标实现情况表</w:t>
      </w:r>
    </w:p>
    <w:tbl>
      <w:tblPr>
        <w:tblStyle w:val="a7"/>
        <w:tblW w:w="5845" w:type="pct"/>
        <w:jc w:val="center"/>
        <w:tblLook w:val="04A0" w:firstRow="1" w:lastRow="0" w:firstColumn="1" w:lastColumn="0" w:noHBand="0" w:noVBand="1"/>
      </w:tblPr>
      <w:tblGrid>
        <w:gridCol w:w="692"/>
        <w:gridCol w:w="3814"/>
        <w:gridCol w:w="1649"/>
        <w:gridCol w:w="1516"/>
        <w:gridCol w:w="2291"/>
      </w:tblGrid>
      <w:tr w:rsidR="00BF27FA" w14:paraId="562C21B2" w14:textId="77777777">
        <w:trPr>
          <w:tblHeader/>
          <w:jc w:val="center"/>
        </w:trPr>
        <w:tc>
          <w:tcPr>
            <w:tcW w:w="347" w:type="pct"/>
            <w:vAlign w:val="center"/>
          </w:tcPr>
          <w:p w14:paraId="115A4D41" w14:textId="77777777" w:rsidR="00BF27FA" w:rsidRDefault="00112851">
            <w:pPr>
              <w:adjustRightInd w:val="0"/>
              <w:snapToGrid w:val="0"/>
              <w:spacing w:line="400" w:lineRule="exact"/>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序号</w:t>
            </w:r>
          </w:p>
        </w:tc>
        <w:tc>
          <w:tcPr>
            <w:tcW w:w="1913" w:type="pct"/>
            <w:vAlign w:val="center"/>
          </w:tcPr>
          <w:p w14:paraId="50526DD6" w14:textId="77777777" w:rsidR="00BF27FA" w:rsidRDefault="00112851">
            <w:pPr>
              <w:adjustRightInd w:val="0"/>
              <w:snapToGrid w:val="0"/>
              <w:spacing w:line="400" w:lineRule="exact"/>
              <w:jc w:val="center"/>
              <w:rPr>
                <w:rFonts w:ascii="Times New Roman" w:eastAsia="仿宋" w:hAnsi="Times New Roman" w:cs="Times New Roman"/>
                <w:b/>
                <w:bCs/>
                <w:kern w:val="0"/>
                <w:sz w:val="28"/>
                <w:szCs w:val="28"/>
              </w:rPr>
            </w:pPr>
            <w:r>
              <w:rPr>
                <w:rFonts w:ascii="Times New Roman" w:eastAsia="仿宋" w:hAnsi="Times New Roman" w:cs="Times New Roman"/>
                <w:b/>
                <w:bCs/>
                <w:sz w:val="28"/>
                <w:szCs w:val="28"/>
              </w:rPr>
              <w:t>指标</w:t>
            </w:r>
          </w:p>
        </w:tc>
        <w:tc>
          <w:tcPr>
            <w:tcW w:w="827" w:type="pct"/>
            <w:vAlign w:val="center"/>
          </w:tcPr>
          <w:p w14:paraId="054C7F91" w14:textId="77777777" w:rsidR="00BF27FA" w:rsidRDefault="00112851">
            <w:pPr>
              <w:adjustRightInd w:val="0"/>
              <w:snapToGrid w:val="0"/>
              <w:spacing w:line="400" w:lineRule="exact"/>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2020</w:t>
            </w:r>
            <w:r>
              <w:rPr>
                <w:rFonts w:ascii="Times New Roman" w:eastAsia="仿宋" w:hAnsi="Times New Roman" w:cs="Times New Roman"/>
                <w:b/>
                <w:bCs/>
                <w:sz w:val="28"/>
                <w:szCs w:val="28"/>
              </w:rPr>
              <w:t>年</w:t>
            </w:r>
          </w:p>
          <w:p w14:paraId="62C68277" w14:textId="77777777" w:rsidR="00BF27FA" w:rsidRDefault="00112851">
            <w:pPr>
              <w:adjustRightInd w:val="0"/>
              <w:snapToGrid w:val="0"/>
              <w:spacing w:line="400" w:lineRule="exact"/>
              <w:jc w:val="center"/>
              <w:rPr>
                <w:rFonts w:ascii="Times New Roman" w:eastAsia="仿宋" w:hAnsi="Times New Roman" w:cs="Times New Roman"/>
                <w:b/>
                <w:bCs/>
                <w:kern w:val="0"/>
                <w:sz w:val="28"/>
                <w:szCs w:val="28"/>
              </w:rPr>
            </w:pPr>
            <w:r>
              <w:rPr>
                <w:rFonts w:ascii="Times New Roman" w:eastAsia="仿宋" w:hAnsi="Times New Roman" w:cs="Times New Roman"/>
                <w:b/>
                <w:bCs/>
                <w:sz w:val="28"/>
                <w:szCs w:val="28"/>
              </w:rPr>
              <w:t>（目标值）</w:t>
            </w:r>
          </w:p>
        </w:tc>
        <w:tc>
          <w:tcPr>
            <w:tcW w:w="761" w:type="pct"/>
            <w:vAlign w:val="center"/>
          </w:tcPr>
          <w:p w14:paraId="7487F02F" w14:textId="77777777" w:rsidR="00BF27FA" w:rsidRDefault="00112851">
            <w:pPr>
              <w:adjustRightInd w:val="0"/>
              <w:snapToGrid w:val="0"/>
              <w:spacing w:line="400" w:lineRule="exact"/>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2020</w:t>
            </w:r>
            <w:r>
              <w:rPr>
                <w:rFonts w:ascii="Times New Roman" w:eastAsia="仿宋" w:hAnsi="Times New Roman" w:cs="Times New Roman"/>
                <w:b/>
                <w:bCs/>
                <w:sz w:val="28"/>
                <w:szCs w:val="28"/>
              </w:rPr>
              <w:t>年</w:t>
            </w:r>
          </w:p>
        </w:tc>
        <w:tc>
          <w:tcPr>
            <w:tcW w:w="1149" w:type="pct"/>
            <w:vAlign w:val="center"/>
          </w:tcPr>
          <w:p w14:paraId="1E163CED" w14:textId="77777777" w:rsidR="00BF27FA" w:rsidRDefault="00112851">
            <w:pPr>
              <w:adjustRightInd w:val="0"/>
              <w:snapToGrid w:val="0"/>
              <w:spacing w:line="400" w:lineRule="exact"/>
              <w:jc w:val="center"/>
              <w:rPr>
                <w:rFonts w:ascii="Times New Roman" w:eastAsia="仿宋" w:hAnsi="Times New Roman" w:cs="Times New Roman"/>
                <w:b/>
                <w:bCs/>
                <w:kern w:val="0"/>
                <w:sz w:val="28"/>
                <w:szCs w:val="28"/>
              </w:rPr>
            </w:pPr>
            <w:r>
              <w:rPr>
                <w:rFonts w:ascii="Times New Roman" w:eastAsia="仿宋" w:hAnsi="Times New Roman" w:cs="Times New Roman" w:hint="eastAsia"/>
                <w:b/>
                <w:bCs/>
                <w:sz w:val="28"/>
                <w:szCs w:val="28"/>
              </w:rPr>
              <w:t>备注</w:t>
            </w:r>
          </w:p>
        </w:tc>
      </w:tr>
      <w:tr w:rsidR="00BF27FA" w14:paraId="224D9FA4" w14:textId="77777777">
        <w:trPr>
          <w:jc w:val="center"/>
        </w:trPr>
        <w:tc>
          <w:tcPr>
            <w:tcW w:w="347" w:type="pct"/>
            <w:vAlign w:val="center"/>
          </w:tcPr>
          <w:p w14:paraId="76157C15"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1</w:t>
            </w:r>
          </w:p>
        </w:tc>
        <w:tc>
          <w:tcPr>
            <w:tcW w:w="1913" w:type="pct"/>
            <w:vAlign w:val="center"/>
          </w:tcPr>
          <w:p w14:paraId="31462A57"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sz w:val="28"/>
                <w:szCs w:val="28"/>
              </w:rPr>
              <w:t>发明专利年授权量（件）</w:t>
            </w:r>
          </w:p>
        </w:tc>
        <w:tc>
          <w:tcPr>
            <w:tcW w:w="827" w:type="pct"/>
            <w:vAlign w:val="center"/>
          </w:tcPr>
          <w:p w14:paraId="6BD3170E"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8000</w:t>
            </w:r>
          </w:p>
        </w:tc>
        <w:tc>
          <w:tcPr>
            <w:tcW w:w="761" w:type="pct"/>
            <w:vAlign w:val="center"/>
          </w:tcPr>
          <w:p w14:paraId="1C2870EB"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5</w:t>
            </w:r>
            <w:r>
              <w:rPr>
                <w:rFonts w:ascii="Times New Roman" w:eastAsia="仿宋" w:hAnsi="Times New Roman" w:cs="Times New Roman"/>
                <w:kern w:val="0"/>
                <w:sz w:val="28"/>
                <w:szCs w:val="28"/>
              </w:rPr>
              <w:t>340</w:t>
            </w:r>
          </w:p>
        </w:tc>
        <w:tc>
          <w:tcPr>
            <w:tcW w:w="1149" w:type="pct"/>
            <w:vAlign w:val="center"/>
          </w:tcPr>
          <w:p w14:paraId="5680B286"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r>
      <w:tr w:rsidR="00BF27FA" w14:paraId="771F4BE7" w14:textId="77777777">
        <w:trPr>
          <w:jc w:val="center"/>
        </w:trPr>
        <w:tc>
          <w:tcPr>
            <w:tcW w:w="347" w:type="pct"/>
            <w:vAlign w:val="center"/>
          </w:tcPr>
          <w:p w14:paraId="16F20BB5"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2</w:t>
            </w:r>
          </w:p>
        </w:tc>
        <w:tc>
          <w:tcPr>
            <w:tcW w:w="1913" w:type="pct"/>
            <w:vAlign w:val="center"/>
          </w:tcPr>
          <w:p w14:paraId="5EB7C9E9"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sz w:val="28"/>
                <w:szCs w:val="28"/>
              </w:rPr>
              <w:t>每万人发明专利拥有量（件）</w:t>
            </w:r>
          </w:p>
        </w:tc>
        <w:tc>
          <w:tcPr>
            <w:tcW w:w="827" w:type="pct"/>
            <w:vAlign w:val="center"/>
          </w:tcPr>
          <w:p w14:paraId="4BC9E176"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38</w:t>
            </w:r>
          </w:p>
        </w:tc>
        <w:tc>
          <w:tcPr>
            <w:tcW w:w="761" w:type="pct"/>
            <w:vAlign w:val="center"/>
          </w:tcPr>
          <w:p w14:paraId="1ADB4256"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sidRPr="00EE652E">
              <w:rPr>
                <w:rFonts w:ascii="Times New Roman" w:eastAsia="仿宋" w:hAnsi="Times New Roman" w:cs="Times New Roman" w:hint="eastAsia"/>
                <w:kern w:val="0"/>
                <w:sz w:val="28"/>
                <w:szCs w:val="28"/>
              </w:rPr>
              <w:t>3</w:t>
            </w:r>
            <w:r w:rsidRPr="00EE652E">
              <w:rPr>
                <w:rFonts w:ascii="Times New Roman" w:eastAsia="仿宋" w:hAnsi="Times New Roman" w:cs="Times New Roman"/>
                <w:kern w:val="0"/>
                <w:sz w:val="28"/>
                <w:szCs w:val="28"/>
              </w:rPr>
              <w:t>4</w:t>
            </w:r>
          </w:p>
        </w:tc>
        <w:tc>
          <w:tcPr>
            <w:tcW w:w="1149" w:type="pct"/>
            <w:vAlign w:val="center"/>
          </w:tcPr>
          <w:p w14:paraId="688CA83E"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r>
      <w:tr w:rsidR="00BF27FA" w14:paraId="39FBC5B9" w14:textId="77777777">
        <w:trPr>
          <w:jc w:val="center"/>
        </w:trPr>
        <w:tc>
          <w:tcPr>
            <w:tcW w:w="347" w:type="pct"/>
            <w:vAlign w:val="center"/>
          </w:tcPr>
          <w:p w14:paraId="06AFE704"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3</w:t>
            </w:r>
          </w:p>
        </w:tc>
        <w:tc>
          <w:tcPr>
            <w:tcW w:w="1913" w:type="pct"/>
            <w:vAlign w:val="center"/>
          </w:tcPr>
          <w:p w14:paraId="253E2EF0"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sz w:val="28"/>
                <w:szCs w:val="28"/>
              </w:rPr>
              <w:t>PCT</w:t>
            </w:r>
            <w:r>
              <w:rPr>
                <w:rFonts w:ascii="Times New Roman" w:eastAsia="仿宋" w:hAnsi="Times New Roman" w:cs="Times New Roman"/>
                <w:sz w:val="28"/>
                <w:szCs w:val="28"/>
              </w:rPr>
              <w:t>国际专利申请量（件）</w:t>
            </w:r>
          </w:p>
        </w:tc>
        <w:tc>
          <w:tcPr>
            <w:tcW w:w="827" w:type="pct"/>
            <w:vAlign w:val="center"/>
          </w:tcPr>
          <w:p w14:paraId="5D9B86A7"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300</w:t>
            </w:r>
          </w:p>
        </w:tc>
        <w:tc>
          <w:tcPr>
            <w:tcW w:w="761" w:type="pct"/>
            <w:vAlign w:val="center"/>
          </w:tcPr>
          <w:p w14:paraId="328989DD"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677</w:t>
            </w:r>
          </w:p>
        </w:tc>
        <w:tc>
          <w:tcPr>
            <w:tcW w:w="1149" w:type="pct"/>
            <w:vAlign w:val="center"/>
          </w:tcPr>
          <w:p w14:paraId="617AAAEA"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超额完成</w:t>
            </w:r>
          </w:p>
        </w:tc>
      </w:tr>
      <w:tr w:rsidR="00BF27FA" w14:paraId="297D7838" w14:textId="77777777">
        <w:trPr>
          <w:jc w:val="center"/>
        </w:trPr>
        <w:tc>
          <w:tcPr>
            <w:tcW w:w="347" w:type="pct"/>
            <w:vAlign w:val="center"/>
          </w:tcPr>
          <w:p w14:paraId="0ADD2792"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4</w:t>
            </w:r>
          </w:p>
        </w:tc>
        <w:tc>
          <w:tcPr>
            <w:tcW w:w="1913" w:type="pct"/>
            <w:vAlign w:val="center"/>
          </w:tcPr>
          <w:p w14:paraId="6143CBF4"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sz w:val="28"/>
                <w:szCs w:val="28"/>
              </w:rPr>
              <w:t>市级专利示范企业培育数（家）</w:t>
            </w:r>
          </w:p>
        </w:tc>
        <w:tc>
          <w:tcPr>
            <w:tcW w:w="827" w:type="pct"/>
            <w:vAlign w:val="center"/>
          </w:tcPr>
          <w:p w14:paraId="00F42729"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年均</w:t>
            </w:r>
            <w:r>
              <w:rPr>
                <w:rFonts w:ascii="Times New Roman" w:eastAsia="仿宋" w:hAnsi="Times New Roman" w:cs="Times New Roman"/>
                <w:kern w:val="0"/>
                <w:sz w:val="28"/>
                <w:szCs w:val="28"/>
              </w:rPr>
              <w:t>20</w:t>
            </w:r>
            <w:r>
              <w:rPr>
                <w:rFonts w:ascii="Times New Roman" w:eastAsia="仿宋" w:hAnsi="Times New Roman" w:cs="Times New Roman"/>
                <w:kern w:val="0"/>
                <w:sz w:val="28"/>
                <w:szCs w:val="28"/>
              </w:rPr>
              <w:t>家</w:t>
            </w:r>
          </w:p>
        </w:tc>
        <w:tc>
          <w:tcPr>
            <w:tcW w:w="761" w:type="pct"/>
            <w:vAlign w:val="center"/>
          </w:tcPr>
          <w:p w14:paraId="318F095E"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c>
          <w:tcPr>
            <w:tcW w:w="1149" w:type="pct"/>
            <w:vAlign w:val="center"/>
          </w:tcPr>
          <w:p w14:paraId="57671AD6"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r>
      <w:tr w:rsidR="00BF27FA" w14:paraId="7F073428" w14:textId="77777777">
        <w:trPr>
          <w:jc w:val="center"/>
        </w:trPr>
        <w:tc>
          <w:tcPr>
            <w:tcW w:w="347" w:type="pct"/>
            <w:vAlign w:val="center"/>
          </w:tcPr>
          <w:p w14:paraId="4D79D0DD"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5</w:t>
            </w:r>
          </w:p>
        </w:tc>
        <w:tc>
          <w:tcPr>
            <w:tcW w:w="1913" w:type="pct"/>
            <w:vAlign w:val="center"/>
          </w:tcPr>
          <w:p w14:paraId="554E83ED"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sz w:val="28"/>
                <w:szCs w:val="28"/>
              </w:rPr>
              <w:t>专利质押融资额（亿元）</w:t>
            </w:r>
          </w:p>
        </w:tc>
        <w:tc>
          <w:tcPr>
            <w:tcW w:w="827" w:type="pct"/>
            <w:vAlign w:val="center"/>
          </w:tcPr>
          <w:p w14:paraId="40280C8A"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3.2</w:t>
            </w:r>
          </w:p>
        </w:tc>
        <w:tc>
          <w:tcPr>
            <w:tcW w:w="761" w:type="pct"/>
            <w:vAlign w:val="center"/>
          </w:tcPr>
          <w:p w14:paraId="5B75E41F"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w:t>
            </w:r>
            <w:r>
              <w:rPr>
                <w:rFonts w:ascii="Times New Roman" w:eastAsia="仿宋" w:hAnsi="Times New Roman" w:cs="Times New Roman"/>
                <w:kern w:val="0"/>
                <w:sz w:val="28"/>
                <w:szCs w:val="28"/>
              </w:rPr>
              <w:t>6.8</w:t>
            </w:r>
          </w:p>
        </w:tc>
        <w:tc>
          <w:tcPr>
            <w:tcW w:w="1149" w:type="pct"/>
            <w:vAlign w:val="center"/>
          </w:tcPr>
          <w:p w14:paraId="54BD58DF"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r>
      <w:tr w:rsidR="00BF27FA" w14:paraId="1215B65C" w14:textId="77777777">
        <w:trPr>
          <w:jc w:val="center"/>
        </w:trPr>
        <w:tc>
          <w:tcPr>
            <w:tcW w:w="347" w:type="pct"/>
            <w:vAlign w:val="center"/>
          </w:tcPr>
          <w:p w14:paraId="5268D7DE"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6</w:t>
            </w:r>
          </w:p>
        </w:tc>
        <w:tc>
          <w:tcPr>
            <w:tcW w:w="1913" w:type="pct"/>
            <w:vAlign w:val="center"/>
          </w:tcPr>
          <w:p w14:paraId="1B2E4AE0"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sz w:val="28"/>
                <w:szCs w:val="28"/>
              </w:rPr>
              <w:t>知识产权（专利）行政执法案件年结案率（</w:t>
            </w:r>
            <w:r>
              <w:rPr>
                <w:rFonts w:ascii="Times New Roman" w:eastAsia="仿宋" w:hAnsi="Times New Roman" w:cs="Times New Roman"/>
                <w:sz w:val="28"/>
                <w:szCs w:val="28"/>
              </w:rPr>
              <w:t>%</w:t>
            </w:r>
            <w:r>
              <w:rPr>
                <w:rFonts w:ascii="Times New Roman" w:eastAsia="仿宋" w:hAnsi="Times New Roman" w:cs="Times New Roman"/>
                <w:sz w:val="28"/>
                <w:szCs w:val="28"/>
              </w:rPr>
              <w:t>）</w:t>
            </w:r>
          </w:p>
        </w:tc>
        <w:tc>
          <w:tcPr>
            <w:tcW w:w="827" w:type="pct"/>
            <w:vAlign w:val="center"/>
          </w:tcPr>
          <w:p w14:paraId="59FB2414"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95</w:t>
            </w:r>
            <w:r>
              <w:rPr>
                <w:rFonts w:ascii="Times New Roman" w:eastAsia="仿宋" w:hAnsi="Times New Roman" w:cs="Times New Roman"/>
                <w:kern w:val="0"/>
                <w:sz w:val="28"/>
                <w:szCs w:val="28"/>
              </w:rPr>
              <w:t>以上</w:t>
            </w:r>
          </w:p>
        </w:tc>
        <w:tc>
          <w:tcPr>
            <w:tcW w:w="761" w:type="pct"/>
            <w:vAlign w:val="center"/>
          </w:tcPr>
          <w:p w14:paraId="12A3EFA8"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95</w:t>
            </w:r>
            <w:r>
              <w:rPr>
                <w:rFonts w:ascii="Times New Roman" w:eastAsia="仿宋" w:hAnsi="Times New Roman" w:cs="Times New Roman"/>
                <w:kern w:val="0"/>
                <w:sz w:val="28"/>
                <w:szCs w:val="28"/>
              </w:rPr>
              <w:t>以上</w:t>
            </w:r>
          </w:p>
        </w:tc>
        <w:tc>
          <w:tcPr>
            <w:tcW w:w="1149" w:type="pct"/>
            <w:vAlign w:val="center"/>
          </w:tcPr>
          <w:p w14:paraId="362DB216"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已完成</w:t>
            </w:r>
          </w:p>
        </w:tc>
      </w:tr>
      <w:tr w:rsidR="00BF27FA" w14:paraId="66EB2F87" w14:textId="77777777">
        <w:trPr>
          <w:jc w:val="center"/>
        </w:trPr>
        <w:tc>
          <w:tcPr>
            <w:tcW w:w="347" w:type="pct"/>
            <w:vAlign w:val="center"/>
          </w:tcPr>
          <w:p w14:paraId="66019C05"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7</w:t>
            </w:r>
          </w:p>
        </w:tc>
        <w:tc>
          <w:tcPr>
            <w:tcW w:w="1913" w:type="pct"/>
            <w:vAlign w:val="center"/>
          </w:tcPr>
          <w:p w14:paraId="66CB5949"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sz w:val="28"/>
                <w:szCs w:val="28"/>
              </w:rPr>
              <w:t>知识产权服务业营业收入年均增长率（</w:t>
            </w:r>
            <w:r>
              <w:rPr>
                <w:rFonts w:ascii="Times New Roman" w:eastAsia="仿宋" w:hAnsi="Times New Roman" w:cs="Times New Roman"/>
                <w:sz w:val="28"/>
                <w:szCs w:val="28"/>
              </w:rPr>
              <w:t>%</w:t>
            </w:r>
            <w:r>
              <w:rPr>
                <w:rFonts w:ascii="Times New Roman" w:eastAsia="仿宋" w:hAnsi="Times New Roman" w:cs="Times New Roman"/>
                <w:sz w:val="28"/>
                <w:szCs w:val="28"/>
              </w:rPr>
              <w:t>）</w:t>
            </w:r>
          </w:p>
        </w:tc>
        <w:tc>
          <w:tcPr>
            <w:tcW w:w="827" w:type="pct"/>
            <w:vAlign w:val="center"/>
          </w:tcPr>
          <w:p w14:paraId="222D2DD2"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15</w:t>
            </w:r>
          </w:p>
        </w:tc>
        <w:tc>
          <w:tcPr>
            <w:tcW w:w="761" w:type="pct"/>
            <w:vAlign w:val="center"/>
          </w:tcPr>
          <w:p w14:paraId="3A43A522"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c>
          <w:tcPr>
            <w:tcW w:w="1149" w:type="pct"/>
            <w:vAlign w:val="center"/>
          </w:tcPr>
          <w:p w14:paraId="5022ED01"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（纳入统计局统计，国家标准）</w:t>
            </w:r>
          </w:p>
        </w:tc>
      </w:tr>
      <w:tr w:rsidR="00BF27FA" w14:paraId="0B6E6C5B" w14:textId="77777777">
        <w:trPr>
          <w:jc w:val="center"/>
        </w:trPr>
        <w:tc>
          <w:tcPr>
            <w:tcW w:w="347" w:type="pct"/>
            <w:vAlign w:val="center"/>
          </w:tcPr>
          <w:p w14:paraId="678B4B05"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8</w:t>
            </w:r>
          </w:p>
        </w:tc>
        <w:tc>
          <w:tcPr>
            <w:tcW w:w="1913" w:type="pct"/>
            <w:vAlign w:val="center"/>
          </w:tcPr>
          <w:p w14:paraId="65C9FE1E"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sz w:val="28"/>
                <w:szCs w:val="28"/>
              </w:rPr>
              <w:t>国家级知识产权品牌服务机构</w:t>
            </w:r>
          </w:p>
        </w:tc>
        <w:tc>
          <w:tcPr>
            <w:tcW w:w="827" w:type="pct"/>
            <w:vAlign w:val="center"/>
          </w:tcPr>
          <w:p w14:paraId="1126B60B"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5</w:t>
            </w:r>
          </w:p>
        </w:tc>
        <w:tc>
          <w:tcPr>
            <w:tcW w:w="761" w:type="pct"/>
            <w:vAlign w:val="center"/>
          </w:tcPr>
          <w:p w14:paraId="1522821D"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3</w:t>
            </w:r>
          </w:p>
        </w:tc>
        <w:tc>
          <w:tcPr>
            <w:tcW w:w="1149" w:type="pct"/>
            <w:vAlign w:val="center"/>
          </w:tcPr>
          <w:p w14:paraId="67E65C43"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r>
      <w:tr w:rsidR="00BF27FA" w14:paraId="011E76D2" w14:textId="77777777">
        <w:trPr>
          <w:jc w:val="center"/>
        </w:trPr>
        <w:tc>
          <w:tcPr>
            <w:tcW w:w="347" w:type="pct"/>
            <w:vAlign w:val="center"/>
          </w:tcPr>
          <w:p w14:paraId="263F95C2"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9</w:t>
            </w:r>
          </w:p>
        </w:tc>
        <w:tc>
          <w:tcPr>
            <w:tcW w:w="1913" w:type="pct"/>
            <w:vAlign w:val="center"/>
          </w:tcPr>
          <w:p w14:paraId="7060FDE1"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kern w:val="0"/>
                <w:sz w:val="28"/>
                <w:szCs w:val="28"/>
              </w:rPr>
              <w:t>有效注册商标（万件）</w:t>
            </w:r>
          </w:p>
        </w:tc>
        <w:tc>
          <w:tcPr>
            <w:tcW w:w="827" w:type="pct"/>
            <w:vAlign w:val="center"/>
          </w:tcPr>
          <w:p w14:paraId="53F888BD"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c>
          <w:tcPr>
            <w:tcW w:w="761" w:type="pct"/>
            <w:vAlign w:val="center"/>
          </w:tcPr>
          <w:p w14:paraId="00A29900"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32.5</w:t>
            </w:r>
          </w:p>
        </w:tc>
        <w:tc>
          <w:tcPr>
            <w:tcW w:w="1149" w:type="pct"/>
            <w:vAlign w:val="center"/>
          </w:tcPr>
          <w:p w14:paraId="78D43C69"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r>
      <w:tr w:rsidR="00BF27FA" w14:paraId="0D723D42" w14:textId="77777777">
        <w:trPr>
          <w:jc w:val="center"/>
        </w:trPr>
        <w:tc>
          <w:tcPr>
            <w:tcW w:w="347" w:type="pct"/>
            <w:vAlign w:val="center"/>
          </w:tcPr>
          <w:p w14:paraId="08C0F9E2"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0</w:t>
            </w:r>
          </w:p>
        </w:tc>
        <w:tc>
          <w:tcPr>
            <w:tcW w:w="1913" w:type="pct"/>
            <w:vAlign w:val="center"/>
          </w:tcPr>
          <w:p w14:paraId="6E3F114A"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kern w:val="0"/>
                <w:sz w:val="28"/>
                <w:szCs w:val="28"/>
              </w:rPr>
              <w:t>马德里商标国际注册（件）</w:t>
            </w:r>
          </w:p>
        </w:tc>
        <w:tc>
          <w:tcPr>
            <w:tcW w:w="827" w:type="pct"/>
            <w:vAlign w:val="center"/>
          </w:tcPr>
          <w:p w14:paraId="04874673"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c>
          <w:tcPr>
            <w:tcW w:w="761" w:type="pct"/>
            <w:vAlign w:val="center"/>
          </w:tcPr>
          <w:p w14:paraId="54A65DB4"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1115</w:t>
            </w:r>
          </w:p>
        </w:tc>
        <w:tc>
          <w:tcPr>
            <w:tcW w:w="1149" w:type="pct"/>
            <w:vAlign w:val="center"/>
          </w:tcPr>
          <w:p w14:paraId="0D659783"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r>
      <w:tr w:rsidR="00BF27FA" w14:paraId="696CF54A" w14:textId="77777777">
        <w:trPr>
          <w:jc w:val="center"/>
        </w:trPr>
        <w:tc>
          <w:tcPr>
            <w:tcW w:w="347" w:type="pct"/>
            <w:vAlign w:val="center"/>
          </w:tcPr>
          <w:p w14:paraId="72A4B715"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1</w:t>
            </w:r>
          </w:p>
        </w:tc>
        <w:tc>
          <w:tcPr>
            <w:tcW w:w="1913" w:type="pct"/>
            <w:vAlign w:val="center"/>
          </w:tcPr>
          <w:p w14:paraId="3410A3FB"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kern w:val="0"/>
                <w:sz w:val="28"/>
                <w:szCs w:val="28"/>
              </w:rPr>
              <w:t>地理标志商标（件）</w:t>
            </w:r>
          </w:p>
        </w:tc>
        <w:tc>
          <w:tcPr>
            <w:tcW w:w="827" w:type="pct"/>
            <w:vAlign w:val="center"/>
          </w:tcPr>
          <w:p w14:paraId="7D6F97B1"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c>
          <w:tcPr>
            <w:tcW w:w="761" w:type="pct"/>
            <w:vAlign w:val="center"/>
          </w:tcPr>
          <w:p w14:paraId="3D1B5464"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3</w:t>
            </w:r>
            <w:r>
              <w:rPr>
                <w:rFonts w:ascii="Times New Roman" w:eastAsia="仿宋" w:hAnsi="Times New Roman" w:cs="Times New Roman"/>
                <w:kern w:val="0"/>
                <w:sz w:val="28"/>
                <w:szCs w:val="28"/>
              </w:rPr>
              <w:t>6</w:t>
            </w:r>
          </w:p>
        </w:tc>
        <w:tc>
          <w:tcPr>
            <w:tcW w:w="1149" w:type="pct"/>
            <w:vAlign w:val="center"/>
          </w:tcPr>
          <w:p w14:paraId="5C815A2A"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r>
      <w:tr w:rsidR="00BF27FA" w14:paraId="53DFD7EF" w14:textId="77777777">
        <w:trPr>
          <w:jc w:val="center"/>
        </w:trPr>
        <w:tc>
          <w:tcPr>
            <w:tcW w:w="347" w:type="pct"/>
            <w:vAlign w:val="center"/>
          </w:tcPr>
          <w:p w14:paraId="140B17A3"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2</w:t>
            </w:r>
          </w:p>
        </w:tc>
        <w:tc>
          <w:tcPr>
            <w:tcW w:w="1913" w:type="pct"/>
            <w:vAlign w:val="center"/>
          </w:tcPr>
          <w:p w14:paraId="08969672"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kern w:val="0"/>
                <w:sz w:val="28"/>
                <w:szCs w:val="28"/>
              </w:rPr>
              <w:t>地理标志产品（个）</w:t>
            </w:r>
          </w:p>
        </w:tc>
        <w:tc>
          <w:tcPr>
            <w:tcW w:w="827" w:type="pct"/>
            <w:vAlign w:val="center"/>
          </w:tcPr>
          <w:p w14:paraId="141638CE"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c>
          <w:tcPr>
            <w:tcW w:w="761" w:type="pct"/>
            <w:vAlign w:val="center"/>
          </w:tcPr>
          <w:p w14:paraId="338E02D0"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9</w:t>
            </w:r>
          </w:p>
        </w:tc>
        <w:tc>
          <w:tcPr>
            <w:tcW w:w="1149" w:type="pct"/>
            <w:vAlign w:val="center"/>
          </w:tcPr>
          <w:p w14:paraId="6A0EC671" w14:textId="77777777" w:rsidR="00BF27FA" w:rsidRDefault="00BF27FA">
            <w:pPr>
              <w:adjustRightInd w:val="0"/>
              <w:snapToGrid w:val="0"/>
              <w:spacing w:line="400" w:lineRule="exact"/>
              <w:jc w:val="center"/>
              <w:rPr>
                <w:rFonts w:ascii="Times New Roman" w:eastAsia="仿宋" w:hAnsi="Times New Roman" w:cs="Times New Roman"/>
                <w:kern w:val="0"/>
                <w:sz w:val="28"/>
                <w:szCs w:val="28"/>
              </w:rPr>
            </w:pPr>
          </w:p>
        </w:tc>
      </w:tr>
      <w:tr w:rsidR="00BF27FA" w14:paraId="5C7828A0" w14:textId="77777777">
        <w:trPr>
          <w:jc w:val="center"/>
        </w:trPr>
        <w:tc>
          <w:tcPr>
            <w:tcW w:w="347" w:type="pct"/>
            <w:vAlign w:val="center"/>
          </w:tcPr>
          <w:p w14:paraId="4D6BC177"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3</w:t>
            </w:r>
          </w:p>
        </w:tc>
        <w:tc>
          <w:tcPr>
            <w:tcW w:w="1913" w:type="pct"/>
            <w:vAlign w:val="center"/>
          </w:tcPr>
          <w:p w14:paraId="39E9E3AC" w14:textId="77777777" w:rsidR="00BF27FA" w:rsidRDefault="00112851">
            <w:pPr>
              <w:adjustRightInd w:val="0"/>
              <w:snapToGrid w:val="0"/>
              <w:spacing w:line="400" w:lineRule="exac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著作权登记量（件）</w:t>
            </w:r>
          </w:p>
        </w:tc>
        <w:tc>
          <w:tcPr>
            <w:tcW w:w="827" w:type="pct"/>
            <w:vAlign w:val="center"/>
          </w:tcPr>
          <w:p w14:paraId="5CD01779"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3</w:t>
            </w:r>
            <w:r>
              <w:rPr>
                <w:rFonts w:ascii="Times New Roman" w:eastAsia="仿宋" w:hAnsi="Times New Roman" w:cs="Times New Roman"/>
                <w:kern w:val="0"/>
                <w:sz w:val="28"/>
                <w:szCs w:val="28"/>
              </w:rPr>
              <w:t>500</w:t>
            </w:r>
          </w:p>
        </w:tc>
        <w:tc>
          <w:tcPr>
            <w:tcW w:w="761" w:type="pct"/>
            <w:vAlign w:val="center"/>
          </w:tcPr>
          <w:p w14:paraId="36215C91"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5</w:t>
            </w:r>
            <w:r>
              <w:rPr>
                <w:rFonts w:ascii="Times New Roman" w:eastAsia="仿宋" w:hAnsi="Times New Roman" w:cs="Times New Roman"/>
                <w:kern w:val="0"/>
                <w:sz w:val="28"/>
                <w:szCs w:val="28"/>
              </w:rPr>
              <w:t>302</w:t>
            </w:r>
          </w:p>
        </w:tc>
        <w:tc>
          <w:tcPr>
            <w:tcW w:w="1149" w:type="pct"/>
            <w:vAlign w:val="center"/>
          </w:tcPr>
          <w:p w14:paraId="38E8F7D3" w14:textId="77777777" w:rsidR="00BF27FA" w:rsidRDefault="00112851">
            <w:pPr>
              <w:adjustRightInd w:val="0"/>
              <w:snapToGrid w:val="0"/>
              <w:spacing w:line="40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超额完成</w:t>
            </w:r>
          </w:p>
        </w:tc>
      </w:tr>
    </w:tbl>
    <w:p w14:paraId="08BB6D34" w14:textId="77777777" w:rsidR="00BF27FA" w:rsidRDefault="00BF27FA">
      <w:pPr>
        <w:spacing w:line="360" w:lineRule="auto"/>
        <w:rPr>
          <w:rFonts w:ascii="仿宋" w:eastAsia="仿宋" w:hAnsi="仿宋"/>
          <w:b/>
          <w:bCs/>
          <w:kern w:val="0"/>
          <w:sz w:val="32"/>
          <w:szCs w:val="32"/>
        </w:rPr>
      </w:pPr>
    </w:p>
    <w:p w14:paraId="195906A9"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3" w:name="_Toc1828"/>
      <w:r>
        <w:rPr>
          <w:rFonts w:ascii="楷体" w:eastAsia="楷体" w:hAnsi="楷体" w:cs="楷体" w:hint="eastAsia"/>
          <w:b/>
          <w:bCs/>
          <w:color w:val="000000"/>
          <w:kern w:val="0"/>
          <w:sz w:val="32"/>
          <w:szCs w:val="32"/>
        </w:rPr>
        <w:lastRenderedPageBreak/>
        <w:t>（二）面临的挑战与机遇</w:t>
      </w:r>
      <w:bookmarkEnd w:id="3"/>
    </w:p>
    <w:p w14:paraId="07613FAA" w14:textId="77777777" w:rsidR="00BF27FA" w:rsidRDefault="00112851">
      <w:pPr>
        <w:pStyle w:val="Default"/>
        <w:spacing w:line="360" w:lineRule="auto"/>
        <w:ind w:firstLineChars="200" w:firstLine="643"/>
        <w:outlineLvl w:val="2"/>
        <w:rPr>
          <w:b/>
          <w:bCs/>
          <w:sz w:val="32"/>
          <w:szCs w:val="32"/>
        </w:rPr>
      </w:pPr>
      <w:r>
        <w:rPr>
          <w:rFonts w:ascii="仿宋" w:eastAsia="仿宋" w:hAnsi="仿宋" w:hint="eastAsia"/>
          <w:b/>
          <w:bCs/>
          <w:sz w:val="32"/>
          <w:szCs w:val="32"/>
        </w:rPr>
        <w:t>1、面临的挑战</w:t>
      </w:r>
    </w:p>
    <w:p w14:paraId="38D40E10" w14:textId="77777777" w:rsidR="00BF27FA" w:rsidRDefault="00112851">
      <w:pPr>
        <w:spacing w:line="360" w:lineRule="auto"/>
        <w:ind w:firstLineChars="200" w:firstLine="640"/>
        <w:rPr>
          <w:rFonts w:ascii="仿宋" w:eastAsia="仿宋" w:hAnsi="仿宋"/>
          <w:color w:val="000000"/>
          <w:kern w:val="0"/>
          <w:sz w:val="32"/>
          <w:szCs w:val="32"/>
        </w:rPr>
      </w:pPr>
      <w:r>
        <w:rPr>
          <w:rFonts w:ascii="楷体" w:eastAsia="楷体" w:hAnsi="楷体" w:hint="eastAsia"/>
          <w:color w:val="000000"/>
          <w:kern w:val="0"/>
          <w:sz w:val="32"/>
          <w:szCs w:val="32"/>
        </w:rPr>
        <w:t>一是知识产权保护水平仍需提升，参与全球知识产权治理的能力有待进一步增强</w:t>
      </w:r>
      <w:r>
        <w:rPr>
          <w:rFonts w:ascii="仿宋" w:eastAsia="仿宋" w:hAnsi="仿宋" w:cs="仿宋" w:hint="eastAsia"/>
          <w:color w:val="000000"/>
          <w:kern w:val="0"/>
          <w:sz w:val="32"/>
          <w:szCs w:val="32"/>
        </w:rPr>
        <w:t>。</w:t>
      </w:r>
      <w:r>
        <w:rPr>
          <w:rFonts w:ascii="仿宋" w:eastAsia="仿宋" w:hAnsi="仿宋"/>
          <w:color w:val="000000"/>
          <w:kern w:val="0"/>
          <w:sz w:val="32"/>
          <w:szCs w:val="32"/>
        </w:rPr>
        <w:t>知识产权侵权易发多发</w:t>
      </w:r>
      <w:r>
        <w:rPr>
          <w:rFonts w:ascii="仿宋" w:eastAsia="仿宋" w:hAnsi="仿宋" w:hint="eastAsia"/>
          <w:color w:val="000000"/>
          <w:kern w:val="0"/>
          <w:sz w:val="32"/>
          <w:szCs w:val="32"/>
        </w:rPr>
        <w:t>现象仍然存在</w:t>
      </w:r>
      <w:r>
        <w:rPr>
          <w:rFonts w:ascii="仿宋" w:eastAsia="仿宋" w:hAnsi="仿宋"/>
          <w:color w:val="000000"/>
          <w:kern w:val="0"/>
          <w:sz w:val="32"/>
          <w:szCs w:val="32"/>
        </w:rPr>
        <w:t>、新业态知识产权保护模式有待完善</w:t>
      </w:r>
      <w:r>
        <w:rPr>
          <w:rFonts w:ascii="仿宋" w:eastAsia="仿宋" w:hAnsi="仿宋" w:hint="eastAsia"/>
          <w:color w:val="000000"/>
          <w:kern w:val="0"/>
          <w:sz w:val="32"/>
          <w:szCs w:val="32"/>
        </w:rPr>
        <w:t>，高效的知识产权保护环境和氛围还没有</w:t>
      </w:r>
      <w:r>
        <w:rPr>
          <w:rFonts w:ascii="仿宋" w:eastAsia="仿宋" w:hAnsi="仿宋" w:hint="eastAsia"/>
          <w:bCs/>
          <w:color w:val="000000"/>
          <w:kern w:val="0"/>
          <w:sz w:val="32"/>
          <w:szCs w:val="32"/>
        </w:rPr>
        <w:t>完全</w:t>
      </w:r>
      <w:r>
        <w:rPr>
          <w:rFonts w:ascii="仿宋" w:eastAsia="仿宋" w:hAnsi="仿宋" w:hint="eastAsia"/>
          <w:color w:val="000000"/>
          <w:kern w:val="0"/>
          <w:sz w:val="32"/>
          <w:szCs w:val="32"/>
        </w:rPr>
        <w:t>形成。适应世界一流强港的知识产权开放发展机制、参与全球知识产权治理机制、涉外知识产权保护机制等还没有完全建立，参与全球知识产权治理的能力有待进一步增强。</w:t>
      </w:r>
    </w:p>
    <w:p w14:paraId="3A2C4338" w14:textId="77777777" w:rsidR="00BF27FA" w:rsidRDefault="00112851">
      <w:pPr>
        <w:spacing w:line="360" w:lineRule="auto"/>
        <w:ind w:firstLineChars="200" w:firstLine="640"/>
        <w:rPr>
          <w:rFonts w:ascii="仿宋" w:eastAsia="仿宋" w:hAnsi="仿宋"/>
          <w:color w:val="000000"/>
          <w:kern w:val="0"/>
          <w:sz w:val="32"/>
          <w:szCs w:val="32"/>
        </w:rPr>
      </w:pPr>
      <w:r>
        <w:rPr>
          <w:rFonts w:ascii="楷体" w:eastAsia="楷体" w:hAnsi="楷体" w:hint="eastAsia"/>
          <w:color w:val="000000"/>
          <w:kern w:val="0"/>
          <w:sz w:val="32"/>
          <w:szCs w:val="32"/>
        </w:rPr>
        <w:t>二是企业知识产权实力相对偏弱，支撑产业创新发展能力有待进一步加强</w:t>
      </w:r>
      <w:r>
        <w:rPr>
          <w:rFonts w:ascii="仿宋" w:eastAsia="仿宋" w:hAnsi="仿宋" w:hint="eastAsia"/>
          <w:color w:val="000000"/>
          <w:kern w:val="0"/>
          <w:sz w:val="32"/>
          <w:szCs w:val="32"/>
        </w:rPr>
        <w:t>。企业自主创新能力还不够强，缺少</w:t>
      </w:r>
      <w:r>
        <w:rPr>
          <w:rFonts w:ascii="仿宋" w:eastAsia="仿宋" w:hAnsi="仿宋" w:hint="eastAsia"/>
          <w:kern w:val="0"/>
          <w:sz w:val="32"/>
          <w:szCs w:val="32"/>
        </w:rPr>
        <w:t>具有国际竞争优势的</w:t>
      </w:r>
      <w:r>
        <w:rPr>
          <w:rFonts w:ascii="仿宋" w:eastAsia="仿宋" w:hAnsi="仿宋" w:hint="eastAsia"/>
          <w:color w:val="000000"/>
          <w:kern w:val="0"/>
          <w:sz w:val="32"/>
          <w:szCs w:val="32"/>
        </w:rPr>
        <w:t>领军型知识产权强企，</w:t>
      </w:r>
      <w:r>
        <w:rPr>
          <w:rFonts w:ascii="仿宋" w:eastAsia="仿宋" w:hAnsi="仿宋" w:hint="eastAsia"/>
          <w:kern w:val="0"/>
          <w:sz w:val="32"/>
          <w:szCs w:val="32"/>
        </w:rPr>
        <w:t>标准必要专利</w:t>
      </w:r>
      <w:r>
        <w:rPr>
          <w:rFonts w:ascii="仿宋" w:eastAsia="仿宋" w:hAnsi="仿宋" w:hint="eastAsia"/>
          <w:color w:val="000000"/>
          <w:kern w:val="0"/>
          <w:sz w:val="32"/>
          <w:szCs w:val="32"/>
        </w:rPr>
        <w:t>、高价值专利等优质知识产权源头创新偏少，企业知识产权全球化布局能力相对较弱，</w:t>
      </w:r>
      <w:r>
        <w:rPr>
          <w:rFonts w:ascii="仿宋" w:eastAsia="仿宋" w:hAnsi="仿宋"/>
          <w:color w:val="000000"/>
          <w:kern w:val="0"/>
          <w:sz w:val="32"/>
          <w:szCs w:val="32"/>
        </w:rPr>
        <w:t>知识产权对创新和经济竞争力提升的激励作用尚未充分发挥</w:t>
      </w:r>
      <w:r>
        <w:rPr>
          <w:rFonts w:ascii="仿宋" w:eastAsia="仿宋" w:hAnsi="仿宋" w:hint="eastAsia"/>
          <w:color w:val="000000"/>
          <w:kern w:val="0"/>
          <w:sz w:val="32"/>
          <w:szCs w:val="32"/>
        </w:rPr>
        <w:t>。</w:t>
      </w:r>
    </w:p>
    <w:p w14:paraId="4F1B9927" w14:textId="77777777" w:rsidR="00BF27FA" w:rsidRPr="00D97437" w:rsidRDefault="00112851">
      <w:pPr>
        <w:spacing w:line="360" w:lineRule="auto"/>
        <w:ind w:firstLineChars="200" w:firstLine="640"/>
        <w:rPr>
          <w:rFonts w:ascii="楷体" w:eastAsia="楷体" w:hAnsi="楷体"/>
          <w:kern w:val="0"/>
          <w:sz w:val="32"/>
          <w:szCs w:val="32"/>
        </w:rPr>
      </w:pPr>
      <w:r w:rsidRPr="00D97437">
        <w:rPr>
          <w:rFonts w:ascii="楷体" w:eastAsia="楷体" w:hAnsi="楷体" w:hint="eastAsia"/>
          <w:kern w:val="0"/>
          <w:sz w:val="32"/>
          <w:szCs w:val="32"/>
        </w:rPr>
        <w:t>三是知识产权服务供给不足，全领域知识产权服务体系有待进一步完善</w:t>
      </w:r>
      <w:r w:rsidRPr="00D97437">
        <w:rPr>
          <w:rFonts w:ascii="仿宋" w:eastAsia="仿宋" w:hAnsi="仿宋" w:hint="eastAsia"/>
          <w:kern w:val="0"/>
          <w:sz w:val="32"/>
          <w:szCs w:val="32"/>
        </w:rPr>
        <w:t>。知识产权服务专业化水平还不够高，知识产权人才紧缺，知识产权评议、数据挖掘、战略分析、价值评估、法律诉讼及海外知识产权代理等高附加值服务缺乏。</w:t>
      </w:r>
    </w:p>
    <w:p w14:paraId="70CF56E4" w14:textId="77777777" w:rsidR="00BF27FA" w:rsidRDefault="00112851">
      <w:pPr>
        <w:pStyle w:val="Default"/>
        <w:spacing w:line="360" w:lineRule="auto"/>
        <w:ind w:firstLineChars="200" w:firstLine="643"/>
        <w:outlineLvl w:val="2"/>
        <w:rPr>
          <w:rFonts w:ascii="仿宋" w:eastAsia="仿宋" w:hAnsi="仿宋"/>
          <w:b/>
          <w:bCs/>
          <w:sz w:val="32"/>
          <w:szCs w:val="32"/>
        </w:rPr>
      </w:pPr>
      <w:r>
        <w:rPr>
          <w:rFonts w:ascii="仿宋" w:eastAsia="仿宋" w:hAnsi="仿宋" w:hint="eastAsia"/>
          <w:b/>
          <w:bCs/>
          <w:sz w:val="32"/>
          <w:szCs w:val="32"/>
        </w:rPr>
        <w:t>2、发展机遇</w:t>
      </w:r>
    </w:p>
    <w:p w14:paraId="5D454DFB" w14:textId="77777777" w:rsidR="00BF27FA" w:rsidRDefault="00112851">
      <w:pPr>
        <w:pStyle w:val="Default"/>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当前，创新驱动发展在全社会形成广泛共识，迫切需要加大知识产权保护力度；国内国际双循环新发展格局加快构</w:t>
      </w:r>
      <w:r>
        <w:rPr>
          <w:rFonts w:ascii="仿宋" w:eastAsia="仿宋" w:hAnsi="仿宋" w:cs="Times New Roman" w:hint="eastAsia"/>
          <w:sz w:val="32"/>
          <w:szCs w:val="32"/>
        </w:rPr>
        <w:lastRenderedPageBreak/>
        <w:t>建，迫切需要推进知识产权高水平开放治理；进入新发展阶段迫切需要推进知识产权与经济深度融合。“十四五”时期，宁波提出</w:t>
      </w:r>
      <w:r>
        <w:rPr>
          <w:rFonts w:ascii="仿宋" w:eastAsia="仿宋" w:hAnsi="仿宋" w:cs="Times New Roman" w:hint="eastAsia"/>
          <w:color w:val="000000" w:themeColor="text1"/>
          <w:sz w:val="32"/>
          <w:szCs w:val="32"/>
        </w:rPr>
        <w:t>现代化滨海大都市，建设</w:t>
      </w:r>
      <w:r>
        <w:rPr>
          <w:rFonts w:ascii="仿宋" w:eastAsia="仿宋" w:hAnsi="仿宋" w:cs="Times New Roman" w:hint="eastAsia"/>
          <w:sz w:val="32"/>
          <w:szCs w:val="32"/>
        </w:rPr>
        <w:t>高水平创新型城市、制造业高质量发展先行城市、国内国际双循环枢纽城市，为宁波知识产权发展提供了新的重大机遇和广阔舞台。</w:t>
      </w:r>
    </w:p>
    <w:p w14:paraId="46CD786A" w14:textId="77777777" w:rsidR="00BF27FA" w:rsidRDefault="00112851">
      <w:pPr>
        <w:pStyle w:val="Default"/>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“十四五”期间，宁波有望发挥港口开放优势，</w:t>
      </w:r>
      <w:r>
        <w:rPr>
          <w:rFonts w:ascii="仿宋" w:eastAsia="仿宋" w:hAnsi="仿宋" w:cs="Times New Roman" w:hint="eastAsia"/>
          <w:color w:val="auto"/>
          <w:sz w:val="32"/>
          <w:szCs w:val="32"/>
        </w:rPr>
        <w:t>依托长三角一体化发展、宁波“</w:t>
      </w:r>
      <w:r>
        <w:rPr>
          <w:rFonts w:ascii="Times New Roman" w:eastAsia="仿宋" w:hAnsi="Times New Roman" w:cs="Times New Roman"/>
          <w:color w:val="auto"/>
          <w:sz w:val="32"/>
          <w:szCs w:val="32"/>
        </w:rPr>
        <w:t>17+1</w:t>
      </w:r>
      <w:r>
        <w:rPr>
          <w:rFonts w:ascii="仿宋" w:eastAsia="仿宋" w:hAnsi="仿宋" w:cs="Times New Roman" w:hint="eastAsia"/>
          <w:color w:val="auto"/>
          <w:sz w:val="32"/>
          <w:szCs w:val="32"/>
        </w:rPr>
        <w:t>”经贸合作示范区、浙江自贸区宁波片区建设机遇，</w:t>
      </w:r>
      <w:r>
        <w:rPr>
          <w:rFonts w:ascii="仿宋" w:eastAsia="仿宋" w:hAnsi="仿宋" w:cs="Times New Roman" w:hint="eastAsia"/>
          <w:sz w:val="32"/>
          <w:szCs w:val="32"/>
        </w:rPr>
        <w:t>探索知识产权开放合作新格局、东部沿海地区深度融合知识产权全球治理新机制，为我国参与知识产权全球治理探索新路径；有望发挥创新创业活跃、体制机制灵活优势，依托国家自主创新示范区建设机遇，探索新兴领域知识保护新机制、新技术新手段应用于知识产权保护的新模式，形成多元化知识产权保护新格局，为国家实施知识产权严保护提供宁波范本；有望发挥宁波制造业高质量发展优势，加快探索重点产业领域知识产权运用新机制，加快推进知识产权与制造业深度融合，为我国率先突破优势产业关键核心技术、提升产业国际化发展水平、实现制造业跨越发展提供知识产权路径。</w:t>
      </w:r>
    </w:p>
    <w:p w14:paraId="5391595E" w14:textId="77777777" w:rsidR="00BF27FA" w:rsidRDefault="00112851">
      <w:pPr>
        <w:spacing w:line="360" w:lineRule="auto"/>
        <w:outlineLvl w:val="0"/>
        <w:rPr>
          <w:rFonts w:ascii="仿宋" w:eastAsia="仿宋" w:hAnsi="仿宋"/>
          <w:color w:val="000000"/>
          <w:kern w:val="0"/>
          <w:sz w:val="30"/>
        </w:rPr>
      </w:pPr>
      <w:bookmarkStart w:id="4" w:name="_Toc4450"/>
      <w:r>
        <w:rPr>
          <w:rFonts w:ascii="黑体" w:eastAsia="黑体" w:hAnsi="黑体" w:hint="eastAsia"/>
          <w:color w:val="000000"/>
          <w:kern w:val="0"/>
          <w:sz w:val="32"/>
          <w:szCs w:val="32"/>
        </w:rPr>
        <w:t>二、总体要求与发展目标</w:t>
      </w:r>
      <w:bookmarkEnd w:id="4"/>
    </w:p>
    <w:p w14:paraId="0A1E4358"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5" w:name="_Toc23858"/>
      <w:r>
        <w:rPr>
          <w:rFonts w:ascii="楷体" w:eastAsia="楷体" w:hAnsi="楷体" w:cs="楷体" w:hint="eastAsia"/>
          <w:b/>
          <w:bCs/>
          <w:color w:val="000000"/>
          <w:kern w:val="0"/>
          <w:sz w:val="32"/>
          <w:szCs w:val="32"/>
        </w:rPr>
        <w:t>（一）指导思想</w:t>
      </w:r>
      <w:bookmarkEnd w:id="5"/>
    </w:p>
    <w:p w14:paraId="460A326D" w14:textId="77777777" w:rsidR="00BF27FA" w:rsidRDefault="00112851">
      <w:pPr>
        <w:spacing w:line="360" w:lineRule="auto"/>
        <w:ind w:firstLineChars="200" w:firstLine="640"/>
        <w:rPr>
          <w:rFonts w:ascii="仿宋" w:eastAsia="仿宋" w:hAnsi="仿宋"/>
          <w:color w:val="000000"/>
          <w:kern w:val="0"/>
          <w:sz w:val="32"/>
          <w:szCs w:val="32"/>
        </w:rPr>
      </w:pPr>
      <w:r>
        <w:rPr>
          <w:rFonts w:ascii="仿宋" w:eastAsia="仿宋" w:hAnsi="仿宋" w:cs="Times New Roman" w:hint="eastAsia"/>
          <w:color w:val="000000"/>
          <w:kern w:val="0"/>
          <w:sz w:val="32"/>
          <w:szCs w:val="32"/>
        </w:rPr>
        <w:t>贯彻落实</w:t>
      </w:r>
      <w:r>
        <w:rPr>
          <w:rFonts w:ascii="仿宋" w:eastAsia="仿宋" w:hAnsi="仿宋" w:cs="Times New Roman"/>
          <w:color w:val="000000"/>
          <w:kern w:val="0"/>
          <w:sz w:val="32"/>
          <w:szCs w:val="32"/>
        </w:rPr>
        <w:t>党的十九</w:t>
      </w:r>
      <w:r>
        <w:rPr>
          <w:rFonts w:ascii="仿宋" w:eastAsia="仿宋" w:hAnsi="仿宋" w:cs="Times New Roman" w:hint="eastAsia"/>
          <w:color w:val="000000"/>
          <w:kern w:val="0"/>
          <w:sz w:val="32"/>
          <w:szCs w:val="32"/>
        </w:rPr>
        <w:t>大</w:t>
      </w:r>
      <w:r>
        <w:rPr>
          <w:rFonts w:ascii="仿宋" w:eastAsia="仿宋" w:hAnsi="仿宋" w:cs="Times New Roman"/>
          <w:color w:val="000000"/>
          <w:kern w:val="0"/>
          <w:sz w:val="32"/>
          <w:szCs w:val="32"/>
        </w:rPr>
        <w:t>和十九届五中全会精神，</w:t>
      </w:r>
      <w:r>
        <w:rPr>
          <w:rFonts w:ascii="仿宋" w:eastAsia="仿宋" w:hAnsi="仿宋" w:cs="Times New Roman" w:hint="eastAsia"/>
          <w:color w:val="000000"/>
          <w:kern w:val="0"/>
          <w:sz w:val="32"/>
          <w:szCs w:val="32"/>
        </w:rPr>
        <w:t>以习近平新时代中国特色社会主义思想为指导，忠实践行“八八战</w:t>
      </w:r>
      <w:r>
        <w:rPr>
          <w:rFonts w:ascii="仿宋" w:eastAsia="仿宋" w:hAnsi="仿宋" w:cs="Times New Roman" w:hint="eastAsia"/>
          <w:color w:val="000000"/>
          <w:kern w:val="0"/>
          <w:sz w:val="32"/>
          <w:szCs w:val="32"/>
        </w:rPr>
        <w:lastRenderedPageBreak/>
        <w:t>略”，深入实施国家知识产权战略，以打</w:t>
      </w:r>
      <w:r>
        <w:rPr>
          <w:rFonts w:ascii="仿宋" w:eastAsia="仿宋" w:hAnsi="仿宋" w:hint="eastAsia"/>
          <w:kern w:val="0"/>
          <w:sz w:val="32"/>
          <w:szCs w:val="32"/>
        </w:rPr>
        <w:t>造引领型</w:t>
      </w:r>
      <w:r>
        <w:rPr>
          <w:rFonts w:ascii="仿宋" w:eastAsia="仿宋" w:hAnsi="仿宋" w:hint="eastAsia"/>
          <w:color w:val="000000"/>
          <w:kern w:val="0"/>
          <w:sz w:val="32"/>
          <w:szCs w:val="32"/>
        </w:rPr>
        <w:t>知识产权强市为目标，以强化知识产权保护为主线，持续深化知识产权领域改革创新，大力推进以需求为导向的高质量创造与高效益运用，不断强化知识产权管理、服务、开放</w:t>
      </w:r>
      <w:r>
        <w:rPr>
          <w:rFonts w:ascii="仿宋" w:eastAsia="仿宋" w:hAnsi="仿宋" w:cs="Times New Roman" w:hint="eastAsia"/>
          <w:color w:val="000000"/>
          <w:kern w:val="0"/>
          <w:sz w:val="32"/>
          <w:szCs w:val="32"/>
        </w:rPr>
        <w:t>合作，着力提高知识产权治理能力和治理水平，为我市建设高水平国际港口名城、打造现代化滨海大都市、新时代全面</w:t>
      </w:r>
      <w:r>
        <w:rPr>
          <w:rFonts w:ascii="仿宋" w:eastAsia="仿宋" w:hAnsi="仿宋" w:hint="eastAsia"/>
          <w:color w:val="000000"/>
          <w:kern w:val="0"/>
          <w:sz w:val="32"/>
          <w:szCs w:val="32"/>
        </w:rPr>
        <w:t>展示中国特色社会主义制度优越性“重要窗口”模范生提供强大知识产权支撑。</w:t>
      </w:r>
    </w:p>
    <w:p w14:paraId="103D66ED"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6" w:name="_Toc2389"/>
      <w:r>
        <w:rPr>
          <w:rFonts w:ascii="楷体" w:eastAsia="楷体" w:hAnsi="楷体" w:cs="楷体" w:hint="eastAsia"/>
          <w:b/>
          <w:bCs/>
          <w:color w:val="000000"/>
          <w:kern w:val="0"/>
          <w:sz w:val="32"/>
          <w:szCs w:val="32"/>
        </w:rPr>
        <w:t>（二）战略定位</w:t>
      </w:r>
      <w:bookmarkEnd w:id="6"/>
    </w:p>
    <w:p w14:paraId="1EA25815" w14:textId="77777777" w:rsidR="00BF27FA" w:rsidRDefault="00112851">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加快建成引领型知识产权强市，着力打造国内一流的知识产权保护高地、知识产权与制造业深度融合高地和具有国际影响力的知识产权开放合作高地，成为知识产权强国建设、引领型知识产权强省建设排头兵。</w:t>
      </w:r>
    </w:p>
    <w:p w14:paraId="5519EA21" w14:textId="77777777" w:rsidR="00BF27FA" w:rsidRDefault="00112851">
      <w:pPr>
        <w:spacing w:line="360" w:lineRule="auto"/>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国内一流的知识产权保护高地</w:t>
      </w:r>
      <w:r>
        <w:rPr>
          <w:rFonts w:ascii="仿宋" w:eastAsia="仿宋" w:hAnsi="仿宋" w:hint="eastAsia"/>
          <w:color w:val="000000"/>
          <w:kern w:val="0"/>
          <w:sz w:val="32"/>
          <w:szCs w:val="32"/>
        </w:rPr>
        <w:t>。加快构建多层次推进、多元化参与的高强度保护体系，形成行政执法、司法保护、社会共治的保护联动网络，知识产权保护环境明显改善、保护意识明显增强、维权质效明显提升、维权周期明显缩短，形成一批可复制、可推广的知识产权保护机制和保护模式，争创国家知识产权保护试点示范区。</w:t>
      </w:r>
    </w:p>
    <w:p w14:paraId="5E37DF49" w14:textId="77777777" w:rsidR="00BF27FA" w:rsidRDefault="00112851">
      <w:pPr>
        <w:spacing w:line="360" w:lineRule="auto"/>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国内一流的知识产权与制造业深度融合高地</w:t>
      </w:r>
      <w:r>
        <w:rPr>
          <w:rFonts w:ascii="仿宋" w:eastAsia="仿宋" w:hAnsi="仿宋" w:hint="eastAsia"/>
          <w:color w:val="000000"/>
          <w:kern w:val="0"/>
          <w:sz w:val="32"/>
          <w:szCs w:val="32"/>
        </w:rPr>
        <w:t>。加快完善以知识产权为核心的市场化资源配置机制，高效推进长三角知识产权布局共进，在汽车制造、新材料、工业互联网等细</w:t>
      </w:r>
      <w:r>
        <w:rPr>
          <w:rFonts w:ascii="仿宋" w:eastAsia="仿宋" w:hAnsi="仿宋" w:hint="eastAsia"/>
          <w:color w:val="000000"/>
          <w:kern w:val="0"/>
          <w:sz w:val="32"/>
          <w:szCs w:val="32"/>
        </w:rPr>
        <w:lastRenderedPageBreak/>
        <w:t>分领域形成若干高质量专利组合、高质量产业品牌，知识产权引领区域资源流动布局的作用更加明显，有效支撑标志性产业链、世界级产业集群建设。</w:t>
      </w:r>
    </w:p>
    <w:p w14:paraId="207DD18F" w14:textId="77777777" w:rsidR="00BF27FA" w:rsidRDefault="00112851">
      <w:pPr>
        <w:spacing w:line="360" w:lineRule="auto"/>
        <w:ind w:firstLineChars="200" w:firstLine="643"/>
        <w:rPr>
          <w:rFonts w:ascii="仿宋" w:eastAsia="仿宋" w:hAnsi="仿宋"/>
          <w:color w:val="000000"/>
          <w:kern w:val="0"/>
          <w:sz w:val="32"/>
          <w:szCs w:val="32"/>
        </w:rPr>
      </w:pPr>
      <w:bookmarkStart w:id="7" w:name="_Toc10407"/>
      <w:r>
        <w:rPr>
          <w:rFonts w:ascii="仿宋" w:eastAsia="仿宋" w:hAnsi="仿宋" w:hint="eastAsia"/>
          <w:b/>
          <w:bCs/>
          <w:color w:val="000000"/>
          <w:kern w:val="0"/>
          <w:sz w:val="32"/>
          <w:szCs w:val="32"/>
        </w:rPr>
        <w:t>具有国际影响力的知识产权开放合作高地</w:t>
      </w:r>
      <w:r>
        <w:rPr>
          <w:rFonts w:ascii="仿宋" w:eastAsia="仿宋" w:hAnsi="仿宋" w:hint="eastAsia"/>
          <w:color w:val="000000"/>
          <w:kern w:val="0"/>
          <w:sz w:val="32"/>
          <w:szCs w:val="32"/>
        </w:rPr>
        <w:t>。加快构建国际化、常态化、一体化“三化联动、协调推进”的知识产权开放合作新格局，推动杭甬知识产权高水平共建、长三角知识产权联动共进，深度参与全球知识产权治理，在自贸区、经贸合作示范区知识产权治理中形成符合国际通行规则、公正高效知识产权制度体系，全球知识产权配置水平、涉外知识产权保护和服务水平、</w:t>
      </w:r>
      <w:r>
        <w:rPr>
          <w:rFonts w:ascii="仿宋" w:eastAsia="仿宋" w:hAnsi="仿宋" w:hint="eastAsia"/>
          <w:bCs/>
          <w:color w:val="000000"/>
          <w:kern w:val="0"/>
          <w:sz w:val="32"/>
          <w:szCs w:val="32"/>
        </w:rPr>
        <w:t>贸易便利化</w:t>
      </w:r>
      <w:r>
        <w:rPr>
          <w:rFonts w:ascii="仿宋" w:eastAsia="仿宋" w:hAnsi="仿宋" w:hint="eastAsia"/>
          <w:color w:val="000000"/>
          <w:kern w:val="0"/>
          <w:sz w:val="32"/>
          <w:szCs w:val="32"/>
        </w:rPr>
        <w:t>水平大幅提升。</w:t>
      </w:r>
    </w:p>
    <w:p w14:paraId="15DD0CDB"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（三）基本原则</w:t>
      </w:r>
      <w:bookmarkEnd w:id="7"/>
    </w:p>
    <w:p w14:paraId="5C42DFFC" w14:textId="77777777" w:rsidR="00BF27FA" w:rsidRDefault="00112851">
      <w:pPr>
        <w:spacing w:line="360" w:lineRule="auto"/>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坚持严格保护，鼓励创新</w:t>
      </w:r>
      <w:r>
        <w:rPr>
          <w:rFonts w:ascii="仿宋" w:eastAsia="仿宋" w:hAnsi="仿宋" w:hint="eastAsia"/>
          <w:color w:val="000000"/>
          <w:kern w:val="0"/>
          <w:sz w:val="32"/>
          <w:szCs w:val="32"/>
        </w:rPr>
        <w:t>。全面加强知识产权保护工作，保障创新者合法权益，增强全社会尊重和保护知识产权的意识，激发全社会创新创造热情。既严格保护知识产权，又防范权利过度扩张、防止知识产权滥用，促进创新要素自主有序流动、高效配置。</w:t>
      </w:r>
    </w:p>
    <w:p w14:paraId="0C97A9C1" w14:textId="77777777" w:rsidR="00BF27FA" w:rsidRDefault="00112851">
      <w:pPr>
        <w:spacing w:line="360" w:lineRule="auto"/>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坚持依法保护，统筹联动</w:t>
      </w:r>
      <w:r>
        <w:rPr>
          <w:rFonts w:ascii="仿宋" w:eastAsia="仿宋" w:hAnsi="仿宋" w:hint="eastAsia"/>
          <w:color w:val="000000"/>
          <w:kern w:val="0"/>
          <w:sz w:val="32"/>
          <w:szCs w:val="32"/>
        </w:rPr>
        <w:t>。提高知识产权保护工作法治化水平，综合运用法律、行政、经济、技术、社会治理等多种手段，完善知识产权常态化、协同化、链条式保护机制，构建大保护格局。强化知识产权对科技创新、产业发展等经济社会各领域支撑，推进创新链、产业链、价值链深度融合。</w:t>
      </w:r>
    </w:p>
    <w:p w14:paraId="31581779" w14:textId="77777777" w:rsidR="00BF27FA" w:rsidRDefault="00112851">
      <w:pPr>
        <w:spacing w:line="360" w:lineRule="auto"/>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坚持深化改革，整体智治</w:t>
      </w:r>
      <w:r>
        <w:rPr>
          <w:rFonts w:ascii="仿宋" w:eastAsia="仿宋" w:hAnsi="仿宋" w:hint="eastAsia"/>
          <w:color w:val="000000"/>
          <w:kern w:val="0"/>
          <w:sz w:val="32"/>
          <w:szCs w:val="32"/>
        </w:rPr>
        <w:t>。健全知识产权综合管理体制，</w:t>
      </w:r>
      <w:r>
        <w:rPr>
          <w:rFonts w:ascii="仿宋" w:eastAsia="仿宋" w:hAnsi="仿宋" w:hint="eastAsia"/>
          <w:color w:val="000000"/>
          <w:kern w:val="0"/>
          <w:sz w:val="32"/>
          <w:szCs w:val="32"/>
        </w:rPr>
        <w:lastRenderedPageBreak/>
        <w:t>强化知识产权信息化、智能化基础设施建设，推进知识产权管理与资源配置整体智治。强化新技术在知识产权管理、保护、服务中运用，系统集成、协同推进，形成知识产权数字化治理新模式。</w:t>
      </w:r>
    </w:p>
    <w:p w14:paraId="1B8945F1" w14:textId="77777777" w:rsidR="00BF27FA" w:rsidRDefault="00112851">
      <w:pPr>
        <w:spacing w:line="360" w:lineRule="auto"/>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坚持开放共享，全球治理</w:t>
      </w:r>
      <w:r>
        <w:rPr>
          <w:rFonts w:ascii="仿宋" w:eastAsia="仿宋" w:hAnsi="仿宋" w:hint="eastAsia"/>
          <w:color w:val="000000"/>
          <w:kern w:val="0"/>
          <w:sz w:val="32"/>
          <w:szCs w:val="32"/>
        </w:rPr>
        <w:t>。统筹国内国际两个大局，加强内外联动，按照开放包容、平衡普惠的方向，积极参与知识产权全球治理。建立完善知识产权全球化配置新机制、对外合作新模式等，不断提升知识产权国际合作水平，支撑打造更高层次的开放发展格局。</w:t>
      </w:r>
    </w:p>
    <w:p w14:paraId="7C4CDEE0"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8" w:name="_Toc10291"/>
      <w:r>
        <w:rPr>
          <w:rFonts w:ascii="楷体" w:eastAsia="楷体" w:hAnsi="楷体" w:cs="楷体" w:hint="eastAsia"/>
          <w:b/>
          <w:bCs/>
          <w:color w:val="000000"/>
          <w:kern w:val="0"/>
          <w:sz w:val="32"/>
          <w:szCs w:val="32"/>
        </w:rPr>
        <w:t>（四）发展目标</w:t>
      </w:r>
      <w:bookmarkEnd w:id="8"/>
    </w:p>
    <w:p w14:paraId="2C0F3DA6" w14:textId="77777777" w:rsidR="00BF27FA" w:rsidRDefault="00112851">
      <w:pPr>
        <w:spacing w:line="360" w:lineRule="auto"/>
        <w:ind w:firstLineChars="200" w:firstLine="640"/>
        <w:rPr>
          <w:rFonts w:ascii="Times New Roman" w:eastAsia="仿宋" w:hAnsi="Times New Roman" w:cs="Times New Roman"/>
          <w:color w:val="000000"/>
          <w:kern w:val="0"/>
          <w:sz w:val="32"/>
          <w:szCs w:val="32"/>
        </w:rPr>
      </w:pPr>
      <w:bookmarkStart w:id="9" w:name="_Hlk66353959"/>
      <w:r>
        <w:rPr>
          <w:rFonts w:ascii="Times New Roman" w:eastAsia="仿宋" w:hAnsi="Times New Roman" w:cs="Times New Roman"/>
          <w:color w:val="000000"/>
          <w:kern w:val="0"/>
          <w:sz w:val="32"/>
          <w:szCs w:val="32"/>
        </w:rPr>
        <w:t>到</w:t>
      </w:r>
      <w:r>
        <w:rPr>
          <w:rFonts w:ascii="Times New Roman" w:eastAsia="仿宋" w:hAnsi="Times New Roman" w:cs="Times New Roman"/>
          <w:color w:val="000000"/>
          <w:kern w:val="0"/>
          <w:sz w:val="32"/>
          <w:szCs w:val="32"/>
        </w:rPr>
        <w:t>2025</w:t>
      </w:r>
      <w:r>
        <w:rPr>
          <w:rFonts w:ascii="Times New Roman" w:eastAsia="仿宋" w:hAnsi="Times New Roman" w:cs="Times New Roman"/>
          <w:color w:val="000000"/>
          <w:kern w:val="0"/>
          <w:sz w:val="32"/>
          <w:szCs w:val="32"/>
        </w:rPr>
        <w:t>年，基本建</w:t>
      </w:r>
      <w:r>
        <w:rPr>
          <w:rFonts w:ascii="Times New Roman" w:eastAsia="仿宋" w:hAnsi="Times New Roman" w:cs="Times New Roman"/>
          <w:kern w:val="0"/>
          <w:sz w:val="32"/>
          <w:szCs w:val="32"/>
        </w:rPr>
        <w:t>成保护环境优、创造质量高、运用能力强、服务管理优、经济贡献大的</w:t>
      </w:r>
      <w:r>
        <w:rPr>
          <w:rFonts w:ascii="Times New Roman" w:eastAsia="仿宋" w:hAnsi="Times New Roman" w:cs="Times New Roman" w:hint="eastAsia"/>
          <w:kern w:val="0"/>
          <w:sz w:val="32"/>
          <w:szCs w:val="32"/>
        </w:rPr>
        <w:t>引领型</w:t>
      </w:r>
      <w:r>
        <w:rPr>
          <w:rFonts w:ascii="Times New Roman" w:eastAsia="仿宋" w:hAnsi="Times New Roman" w:cs="Times New Roman"/>
          <w:kern w:val="0"/>
          <w:sz w:val="32"/>
          <w:szCs w:val="32"/>
        </w:rPr>
        <w:t>知识产权强市</w:t>
      </w:r>
      <w:r>
        <w:rPr>
          <w:rFonts w:ascii="Times New Roman" w:eastAsia="仿宋" w:hAnsi="Times New Roman" w:cs="Times New Roman"/>
          <w:color w:val="000000"/>
          <w:kern w:val="0"/>
          <w:sz w:val="32"/>
          <w:szCs w:val="32"/>
        </w:rPr>
        <w:t>，企业运用知识产权参与全球化竞争能力进一步增强，知识产权对经济、社会、产业发展的支撑作用大幅提升，为宁波打造高水平国际港口名城、高品质东方文明之都</w:t>
      </w:r>
      <w:r>
        <w:rPr>
          <w:rFonts w:ascii="Times New Roman" w:eastAsia="仿宋" w:hAnsi="Times New Roman" w:cs="Times New Roman" w:hint="eastAsia"/>
          <w:color w:val="000000"/>
          <w:kern w:val="0"/>
          <w:sz w:val="32"/>
          <w:szCs w:val="32"/>
        </w:rPr>
        <w:t>，加快打造现代化滨海大都市，争创社会主义现代化先行市</w:t>
      </w:r>
      <w:r>
        <w:rPr>
          <w:rFonts w:ascii="Times New Roman" w:eastAsia="仿宋" w:hAnsi="Times New Roman" w:cs="Times New Roman"/>
          <w:color w:val="000000"/>
          <w:kern w:val="0"/>
          <w:sz w:val="32"/>
          <w:szCs w:val="32"/>
        </w:rPr>
        <w:t>提供有力支撑。</w:t>
      </w:r>
    </w:p>
    <w:bookmarkEnd w:id="9"/>
    <w:p w14:paraId="5FBCCFF6" w14:textId="77777777" w:rsidR="00BF27FA" w:rsidRPr="00EE652E" w:rsidRDefault="00112851">
      <w:pPr>
        <w:spacing w:line="360" w:lineRule="auto"/>
        <w:jc w:val="center"/>
        <w:rPr>
          <w:rFonts w:ascii="仿宋" w:eastAsia="仿宋" w:hAnsi="仿宋"/>
          <w:b/>
          <w:bCs/>
          <w:kern w:val="0"/>
          <w:sz w:val="28"/>
          <w:szCs w:val="28"/>
        </w:rPr>
      </w:pPr>
      <w:r w:rsidRPr="00EE652E">
        <w:rPr>
          <w:rFonts w:ascii="仿宋" w:eastAsia="仿宋" w:hAnsi="仿宋" w:hint="eastAsia"/>
          <w:b/>
          <w:bCs/>
          <w:kern w:val="0"/>
          <w:sz w:val="28"/>
          <w:szCs w:val="28"/>
        </w:rPr>
        <w:t>表</w:t>
      </w:r>
      <w:r w:rsidRPr="00EE652E">
        <w:rPr>
          <w:rFonts w:ascii="仿宋" w:eastAsia="仿宋" w:hAnsi="仿宋"/>
          <w:b/>
          <w:bCs/>
          <w:kern w:val="0"/>
          <w:sz w:val="28"/>
          <w:szCs w:val="28"/>
        </w:rPr>
        <w:t xml:space="preserve">2  </w:t>
      </w:r>
      <w:r w:rsidRPr="00EE652E">
        <w:rPr>
          <w:rFonts w:ascii="仿宋" w:eastAsia="仿宋" w:hAnsi="仿宋" w:hint="eastAsia"/>
          <w:b/>
          <w:bCs/>
          <w:kern w:val="0"/>
          <w:sz w:val="28"/>
          <w:szCs w:val="28"/>
        </w:rPr>
        <w:t>“十四五”知识产权主要指标目标表</w:t>
      </w:r>
    </w:p>
    <w:tbl>
      <w:tblPr>
        <w:tblStyle w:val="a7"/>
        <w:tblW w:w="9088" w:type="dxa"/>
        <w:jc w:val="center"/>
        <w:tblLayout w:type="fixed"/>
        <w:tblLook w:val="04A0" w:firstRow="1" w:lastRow="0" w:firstColumn="1" w:lastColumn="0" w:noHBand="0" w:noVBand="1"/>
      </w:tblPr>
      <w:tblGrid>
        <w:gridCol w:w="886"/>
        <w:gridCol w:w="6309"/>
        <w:gridCol w:w="1893"/>
      </w:tblGrid>
      <w:tr w:rsidR="00BF27FA" w14:paraId="17364472" w14:textId="77777777">
        <w:trPr>
          <w:jc w:val="center"/>
        </w:trPr>
        <w:tc>
          <w:tcPr>
            <w:tcW w:w="886" w:type="dxa"/>
            <w:vAlign w:val="center"/>
          </w:tcPr>
          <w:p w14:paraId="6982F538" w14:textId="77777777" w:rsidR="00BF27FA" w:rsidRDefault="00112851">
            <w:pPr>
              <w:adjustRightInd w:val="0"/>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序号</w:t>
            </w:r>
          </w:p>
        </w:tc>
        <w:tc>
          <w:tcPr>
            <w:tcW w:w="6309" w:type="dxa"/>
            <w:vAlign w:val="center"/>
          </w:tcPr>
          <w:p w14:paraId="600651EA" w14:textId="77777777" w:rsidR="00BF27FA" w:rsidRDefault="00112851">
            <w:pPr>
              <w:adjustRightInd w:val="0"/>
              <w:jc w:val="center"/>
              <w:rPr>
                <w:rFonts w:ascii="Times New Roman" w:eastAsia="仿宋" w:hAnsi="Times New Roman" w:cs="Times New Roman"/>
                <w:b/>
                <w:bCs/>
                <w:kern w:val="0"/>
                <w:sz w:val="28"/>
                <w:szCs w:val="28"/>
              </w:rPr>
            </w:pPr>
            <w:r>
              <w:rPr>
                <w:rFonts w:ascii="Times New Roman" w:eastAsia="仿宋" w:hAnsi="Times New Roman" w:cs="Times New Roman"/>
                <w:b/>
                <w:bCs/>
                <w:sz w:val="28"/>
                <w:szCs w:val="28"/>
              </w:rPr>
              <w:t>指标</w:t>
            </w:r>
          </w:p>
        </w:tc>
        <w:tc>
          <w:tcPr>
            <w:tcW w:w="1893" w:type="dxa"/>
            <w:vAlign w:val="center"/>
          </w:tcPr>
          <w:p w14:paraId="6D815F6A" w14:textId="77777777" w:rsidR="00BF27FA" w:rsidRDefault="00112851">
            <w:pPr>
              <w:adjustRightInd w:val="0"/>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2025</w:t>
            </w:r>
            <w:r>
              <w:rPr>
                <w:rFonts w:ascii="Times New Roman" w:eastAsia="仿宋" w:hAnsi="Times New Roman" w:cs="Times New Roman"/>
                <w:b/>
                <w:bCs/>
                <w:sz w:val="28"/>
                <w:szCs w:val="28"/>
              </w:rPr>
              <w:t>年</w:t>
            </w:r>
            <w:r>
              <w:rPr>
                <w:rFonts w:ascii="Times New Roman" w:eastAsia="仿宋" w:hAnsi="Times New Roman" w:cs="Times New Roman" w:hint="eastAsia"/>
                <w:b/>
                <w:bCs/>
                <w:sz w:val="28"/>
                <w:szCs w:val="28"/>
              </w:rPr>
              <w:t>目标</w:t>
            </w:r>
          </w:p>
        </w:tc>
      </w:tr>
      <w:tr w:rsidR="00BF27FA" w14:paraId="1CC05AA8" w14:textId="77777777">
        <w:trPr>
          <w:jc w:val="center"/>
        </w:trPr>
        <w:tc>
          <w:tcPr>
            <w:tcW w:w="886" w:type="dxa"/>
            <w:vAlign w:val="center"/>
          </w:tcPr>
          <w:p w14:paraId="17EC824A"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1</w:t>
            </w:r>
          </w:p>
        </w:tc>
        <w:tc>
          <w:tcPr>
            <w:tcW w:w="6309" w:type="dxa"/>
            <w:vAlign w:val="center"/>
          </w:tcPr>
          <w:p w14:paraId="674EFF30"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hint="eastAsia"/>
                <w:sz w:val="28"/>
                <w:szCs w:val="28"/>
              </w:rPr>
              <w:t>有效</w:t>
            </w:r>
            <w:r>
              <w:rPr>
                <w:rFonts w:ascii="Times New Roman" w:eastAsia="仿宋" w:hAnsi="Times New Roman" w:cs="Times New Roman"/>
                <w:sz w:val="28"/>
                <w:szCs w:val="28"/>
              </w:rPr>
              <w:t>发明专利量（件）</w:t>
            </w:r>
          </w:p>
        </w:tc>
        <w:tc>
          <w:tcPr>
            <w:tcW w:w="1893" w:type="dxa"/>
            <w:vAlign w:val="center"/>
          </w:tcPr>
          <w:p w14:paraId="5CA0B804"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45000</w:t>
            </w:r>
          </w:p>
        </w:tc>
      </w:tr>
      <w:tr w:rsidR="00BF27FA" w14:paraId="5D496A92" w14:textId="77777777">
        <w:trPr>
          <w:jc w:val="center"/>
        </w:trPr>
        <w:tc>
          <w:tcPr>
            <w:tcW w:w="886" w:type="dxa"/>
            <w:vAlign w:val="center"/>
          </w:tcPr>
          <w:p w14:paraId="1A629369"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2</w:t>
            </w:r>
          </w:p>
        </w:tc>
        <w:tc>
          <w:tcPr>
            <w:tcW w:w="6309" w:type="dxa"/>
            <w:vAlign w:val="center"/>
          </w:tcPr>
          <w:p w14:paraId="52BDD558"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sz w:val="28"/>
                <w:szCs w:val="28"/>
              </w:rPr>
              <w:t>PCT</w:t>
            </w:r>
            <w:r>
              <w:rPr>
                <w:rFonts w:ascii="Times New Roman" w:eastAsia="仿宋" w:hAnsi="Times New Roman" w:cs="Times New Roman"/>
                <w:sz w:val="28"/>
                <w:szCs w:val="28"/>
              </w:rPr>
              <w:t>国际专利申请量（件）</w:t>
            </w:r>
          </w:p>
        </w:tc>
        <w:tc>
          <w:tcPr>
            <w:tcW w:w="1893" w:type="dxa"/>
            <w:vAlign w:val="center"/>
          </w:tcPr>
          <w:p w14:paraId="57AE85A2"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000</w:t>
            </w:r>
          </w:p>
        </w:tc>
      </w:tr>
      <w:tr w:rsidR="00BF27FA" w14:paraId="06F86B27" w14:textId="77777777">
        <w:trPr>
          <w:jc w:val="center"/>
        </w:trPr>
        <w:tc>
          <w:tcPr>
            <w:tcW w:w="886" w:type="dxa"/>
            <w:vAlign w:val="center"/>
          </w:tcPr>
          <w:p w14:paraId="648A5142"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3</w:t>
            </w:r>
          </w:p>
        </w:tc>
        <w:tc>
          <w:tcPr>
            <w:tcW w:w="6309" w:type="dxa"/>
            <w:vAlign w:val="center"/>
          </w:tcPr>
          <w:p w14:paraId="295C323C" w14:textId="77777777" w:rsidR="00BF27FA" w:rsidRDefault="00112851">
            <w:pPr>
              <w:adjustRightInd w:val="0"/>
              <w:rPr>
                <w:rFonts w:ascii="Times New Roman" w:eastAsia="仿宋" w:hAnsi="Times New Roman" w:cs="Times New Roman"/>
                <w:sz w:val="28"/>
                <w:szCs w:val="28"/>
              </w:rPr>
            </w:pPr>
            <w:r>
              <w:rPr>
                <w:rFonts w:ascii="Times New Roman" w:eastAsia="仿宋" w:hAnsi="Times New Roman" w:cs="Times New Roman" w:hint="eastAsia"/>
                <w:sz w:val="28"/>
                <w:szCs w:val="28"/>
              </w:rPr>
              <w:t>每万人高价值发明专利拥有量（件）</w:t>
            </w:r>
          </w:p>
        </w:tc>
        <w:tc>
          <w:tcPr>
            <w:tcW w:w="1893" w:type="dxa"/>
            <w:vAlign w:val="center"/>
          </w:tcPr>
          <w:p w14:paraId="50FFF8CB" w14:textId="77777777" w:rsidR="00BF27FA" w:rsidRDefault="00112851">
            <w:pPr>
              <w:adjustRightInd w:val="0"/>
              <w:jc w:val="center"/>
              <w:rPr>
                <w:rFonts w:ascii="Times New Roman" w:eastAsia="仿宋" w:hAnsi="Times New Roman" w:cs="Times New Roman"/>
                <w:kern w:val="0"/>
                <w:sz w:val="28"/>
                <w:szCs w:val="28"/>
              </w:rPr>
            </w:pPr>
            <w:r w:rsidRPr="00EE652E">
              <w:rPr>
                <w:rFonts w:ascii="Times New Roman" w:eastAsia="仿宋" w:hAnsi="Times New Roman" w:cs="Times New Roman"/>
                <w:kern w:val="0"/>
                <w:sz w:val="28"/>
                <w:szCs w:val="28"/>
              </w:rPr>
              <w:t>22</w:t>
            </w:r>
          </w:p>
        </w:tc>
      </w:tr>
      <w:tr w:rsidR="00BF27FA" w14:paraId="7C386CF2" w14:textId="77777777">
        <w:trPr>
          <w:jc w:val="center"/>
        </w:trPr>
        <w:tc>
          <w:tcPr>
            <w:tcW w:w="886" w:type="dxa"/>
            <w:vAlign w:val="center"/>
          </w:tcPr>
          <w:p w14:paraId="03335DC3"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lastRenderedPageBreak/>
              <w:t>4</w:t>
            </w:r>
          </w:p>
        </w:tc>
        <w:tc>
          <w:tcPr>
            <w:tcW w:w="6309" w:type="dxa"/>
            <w:vAlign w:val="center"/>
          </w:tcPr>
          <w:p w14:paraId="64A0A3DB" w14:textId="77777777" w:rsidR="00BF27FA" w:rsidRDefault="00112851">
            <w:pPr>
              <w:adjustRightInd w:val="0"/>
              <w:rPr>
                <w:rFonts w:ascii="Times New Roman" w:eastAsia="仿宋" w:hAnsi="Times New Roman" w:cs="Times New Roman"/>
                <w:sz w:val="28"/>
                <w:szCs w:val="28"/>
              </w:rPr>
            </w:pPr>
            <w:r>
              <w:rPr>
                <w:rFonts w:ascii="Times New Roman" w:eastAsia="仿宋" w:hAnsi="Times New Roman" w:cs="Times New Roman"/>
                <w:kern w:val="0"/>
                <w:sz w:val="28"/>
                <w:szCs w:val="28"/>
              </w:rPr>
              <w:t>有效注册商标</w:t>
            </w:r>
            <w:r>
              <w:rPr>
                <w:rFonts w:ascii="Times New Roman" w:eastAsia="仿宋" w:hAnsi="Times New Roman" w:cs="Times New Roman" w:hint="eastAsia"/>
                <w:kern w:val="0"/>
                <w:sz w:val="28"/>
                <w:szCs w:val="28"/>
              </w:rPr>
              <w:t>量</w:t>
            </w:r>
            <w:r>
              <w:rPr>
                <w:rFonts w:ascii="Times New Roman" w:eastAsia="仿宋" w:hAnsi="Times New Roman" w:cs="Times New Roman"/>
                <w:kern w:val="0"/>
                <w:sz w:val="28"/>
                <w:szCs w:val="28"/>
              </w:rPr>
              <w:t>（万件）</w:t>
            </w:r>
          </w:p>
        </w:tc>
        <w:tc>
          <w:tcPr>
            <w:tcW w:w="1893" w:type="dxa"/>
            <w:vAlign w:val="center"/>
          </w:tcPr>
          <w:p w14:paraId="01BAF43D" w14:textId="77777777" w:rsidR="00BF27FA" w:rsidRDefault="00BF27FA">
            <w:pPr>
              <w:adjustRightInd w:val="0"/>
              <w:jc w:val="center"/>
              <w:rPr>
                <w:rFonts w:ascii="Times New Roman" w:eastAsia="仿宋" w:hAnsi="Times New Roman" w:cs="Times New Roman"/>
                <w:kern w:val="0"/>
                <w:sz w:val="28"/>
                <w:szCs w:val="28"/>
              </w:rPr>
            </w:pPr>
          </w:p>
        </w:tc>
      </w:tr>
      <w:tr w:rsidR="00BF27FA" w14:paraId="6BA255C5" w14:textId="77777777">
        <w:trPr>
          <w:jc w:val="center"/>
        </w:trPr>
        <w:tc>
          <w:tcPr>
            <w:tcW w:w="886" w:type="dxa"/>
            <w:vAlign w:val="center"/>
          </w:tcPr>
          <w:p w14:paraId="1BB8873D"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5</w:t>
            </w:r>
          </w:p>
        </w:tc>
        <w:tc>
          <w:tcPr>
            <w:tcW w:w="6309" w:type="dxa"/>
            <w:vAlign w:val="center"/>
          </w:tcPr>
          <w:p w14:paraId="1128FB5E" w14:textId="77777777" w:rsidR="00BF27FA" w:rsidRDefault="00112851">
            <w:pPr>
              <w:adjustRightInd w:val="0"/>
              <w:rPr>
                <w:rFonts w:ascii="Times New Roman" w:eastAsia="仿宋" w:hAnsi="Times New Roman" w:cs="Times New Roman"/>
                <w:sz w:val="28"/>
                <w:szCs w:val="28"/>
              </w:rPr>
            </w:pPr>
            <w:r>
              <w:rPr>
                <w:rFonts w:ascii="Times New Roman" w:eastAsia="仿宋" w:hAnsi="Times New Roman" w:cs="Times New Roman"/>
                <w:kern w:val="0"/>
                <w:sz w:val="28"/>
                <w:szCs w:val="28"/>
              </w:rPr>
              <w:t>马德里国际注册商标</w:t>
            </w:r>
            <w:r>
              <w:rPr>
                <w:rFonts w:ascii="Times New Roman" w:eastAsia="仿宋" w:hAnsi="Times New Roman" w:cs="Times New Roman" w:hint="eastAsia"/>
                <w:kern w:val="0"/>
                <w:sz w:val="28"/>
                <w:szCs w:val="28"/>
              </w:rPr>
              <w:t>拥有量</w:t>
            </w:r>
            <w:r>
              <w:rPr>
                <w:rFonts w:ascii="Times New Roman" w:eastAsia="仿宋" w:hAnsi="Times New Roman" w:cs="Times New Roman"/>
                <w:kern w:val="0"/>
                <w:sz w:val="28"/>
                <w:szCs w:val="28"/>
              </w:rPr>
              <w:t>（件）</w:t>
            </w:r>
          </w:p>
        </w:tc>
        <w:tc>
          <w:tcPr>
            <w:tcW w:w="1893" w:type="dxa"/>
            <w:vAlign w:val="center"/>
          </w:tcPr>
          <w:p w14:paraId="6C3FEE35" w14:textId="77777777" w:rsidR="00BF27FA" w:rsidRDefault="00BF27FA">
            <w:pPr>
              <w:adjustRightInd w:val="0"/>
              <w:jc w:val="center"/>
              <w:rPr>
                <w:rFonts w:ascii="Times New Roman" w:eastAsia="仿宋" w:hAnsi="Times New Roman" w:cs="Times New Roman"/>
                <w:kern w:val="0"/>
                <w:sz w:val="28"/>
                <w:szCs w:val="28"/>
              </w:rPr>
            </w:pPr>
          </w:p>
        </w:tc>
      </w:tr>
      <w:tr w:rsidR="00BF27FA" w14:paraId="4DF7073A" w14:textId="77777777">
        <w:trPr>
          <w:jc w:val="center"/>
        </w:trPr>
        <w:tc>
          <w:tcPr>
            <w:tcW w:w="886" w:type="dxa"/>
            <w:vAlign w:val="center"/>
          </w:tcPr>
          <w:p w14:paraId="4DC163C5"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6</w:t>
            </w:r>
          </w:p>
        </w:tc>
        <w:tc>
          <w:tcPr>
            <w:tcW w:w="6309" w:type="dxa"/>
            <w:vAlign w:val="center"/>
          </w:tcPr>
          <w:p w14:paraId="0F1D6A7D" w14:textId="77777777" w:rsidR="00BF27FA" w:rsidRDefault="00112851">
            <w:pPr>
              <w:adjustRightInd w:val="0"/>
              <w:rPr>
                <w:rFonts w:ascii="Times New Roman" w:eastAsia="仿宋" w:hAnsi="Times New Roman" w:cs="Times New Roman"/>
                <w:sz w:val="28"/>
                <w:szCs w:val="28"/>
              </w:rPr>
            </w:pPr>
            <w:r>
              <w:rPr>
                <w:rFonts w:ascii="Times New Roman" w:eastAsia="仿宋" w:hAnsi="Times New Roman" w:cs="Times New Roman"/>
                <w:kern w:val="0"/>
                <w:sz w:val="28"/>
                <w:szCs w:val="28"/>
              </w:rPr>
              <w:t>地理标志</w:t>
            </w:r>
            <w:r>
              <w:rPr>
                <w:rFonts w:ascii="Times New Roman" w:eastAsia="仿宋" w:hAnsi="Times New Roman" w:cs="Times New Roman" w:hint="eastAsia"/>
                <w:kern w:val="0"/>
                <w:sz w:val="28"/>
                <w:szCs w:val="28"/>
              </w:rPr>
              <w:t>有效量</w:t>
            </w:r>
            <w:r>
              <w:rPr>
                <w:rFonts w:ascii="Times New Roman" w:eastAsia="仿宋" w:hAnsi="Times New Roman" w:cs="Times New Roman"/>
                <w:kern w:val="0"/>
                <w:sz w:val="28"/>
                <w:szCs w:val="28"/>
              </w:rPr>
              <w:t>（件）</w:t>
            </w:r>
          </w:p>
        </w:tc>
        <w:tc>
          <w:tcPr>
            <w:tcW w:w="1893" w:type="dxa"/>
            <w:vAlign w:val="center"/>
          </w:tcPr>
          <w:p w14:paraId="768B02CA"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8</w:t>
            </w:r>
            <w:r>
              <w:rPr>
                <w:rFonts w:ascii="Times New Roman" w:eastAsia="仿宋" w:hAnsi="Times New Roman" w:cs="Times New Roman"/>
                <w:kern w:val="0"/>
                <w:sz w:val="28"/>
                <w:szCs w:val="28"/>
              </w:rPr>
              <w:t>0</w:t>
            </w:r>
          </w:p>
        </w:tc>
      </w:tr>
      <w:tr w:rsidR="00BF27FA" w14:paraId="1CF27214" w14:textId="77777777">
        <w:trPr>
          <w:jc w:val="center"/>
        </w:trPr>
        <w:tc>
          <w:tcPr>
            <w:tcW w:w="886" w:type="dxa"/>
            <w:vAlign w:val="center"/>
          </w:tcPr>
          <w:p w14:paraId="18DD220D" w14:textId="77777777" w:rsidR="00BF27FA" w:rsidRPr="00EE652E" w:rsidRDefault="00112851">
            <w:pPr>
              <w:adjustRightInd w:val="0"/>
              <w:jc w:val="center"/>
              <w:rPr>
                <w:rFonts w:ascii="Times New Roman" w:eastAsia="仿宋" w:hAnsi="Times New Roman" w:cs="Times New Roman"/>
                <w:kern w:val="0"/>
                <w:sz w:val="28"/>
                <w:szCs w:val="28"/>
              </w:rPr>
            </w:pPr>
            <w:r w:rsidRPr="00EE652E">
              <w:rPr>
                <w:rFonts w:ascii="Times New Roman" w:eastAsia="仿宋" w:hAnsi="Times New Roman" w:cs="Times New Roman" w:hint="eastAsia"/>
                <w:kern w:val="0"/>
                <w:sz w:val="28"/>
                <w:szCs w:val="28"/>
              </w:rPr>
              <w:t>7</w:t>
            </w:r>
          </w:p>
        </w:tc>
        <w:tc>
          <w:tcPr>
            <w:tcW w:w="6309" w:type="dxa"/>
            <w:vAlign w:val="center"/>
          </w:tcPr>
          <w:p w14:paraId="7670085D" w14:textId="77777777" w:rsidR="00BF27FA" w:rsidRPr="00EE652E" w:rsidRDefault="00112851">
            <w:pPr>
              <w:adjustRightInd w:val="0"/>
              <w:rPr>
                <w:rFonts w:ascii="Times New Roman" w:eastAsia="仿宋" w:hAnsi="Times New Roman" w:cs="Times New Roman"/>
                <w:kern w:val="0"/>
                <w:sz w:val="28"/>
                <w:szCs w:val="28"/>
              </w:rPr>
            </w:pPr>
            <w:r w:rsidRPr="00EE652E">
              <w:rPr>
                <w:rFonts w:ascii="Times New Roman" w:eastAsia="仿宋" w:hAnsi="Times New Roman" w:cs="Times New Roman" w:hint="eastAsia"/>
                <w:kern w:val="0"/>
                <w:sz w:val="28"/>
                <w:szCs w:val="28"/>
              </w:rPr>
              <w:t>著作权登记量（件）</w:t>
            </w:r>
          </w:p>
        </w:tc>
        <w:tc>
          <w:tcPr>
            <w:tcW w:w="1893" w:type="dxa"/>
            <w:vAlign w:val="center"/>
          </w:tcPr>
          <w:p w14:paraId="42FDC81A" w14:textId="77777777" w:rsidR="00BF27FA" w:rsidRPr="00EE652E" w:rsidRDefault="00112851">
            <w:pPr>
              <w:adjustRightInd w:val="0"/>
              <w:jc w:val="center"/>
              <w:rPr>
                <w:rFonts w:ascii="Times New Roman" w:eastAsia="仿宋" w:hAnsi="Times New Roman" w:cs="Times New Roman"/>
                <w:kern w:val="0"/>
                <w:sz w:val="28"/>
                <w:szCs w:val="28"/>
              </w:rPr>
            </w:pPr>
            <w:r w:rsidRPr="00EE652E">
              <w:rPr>
                <w:rFonts w:ascii="Times New Roman" w:eastAsia="仿宋" w:hAnsi="Times New Roman" w:cs="Times New Roman" w:hint="eastAsia"/>
                <w:kern w:val="0"/>
                <w:sz w:val="28"/>
                <w:szCs w:val="28"/>
              </w:rPr>
              <w:t>8000</w:t>
            </w:r>
          </w:p>
        </w:tc>
      </w:tr>
      <w:tr w:rsidR="00BF27FA" w14:paraId="69E2256E" w14:textId="77777777">
        <w:trPr>
          <w:jc w:val="center"/>
        </w:trPr>
        <w:tc>
          <w:tcPr>
            <w:tcW w:w="886" w:type="dxa"/>
            <w:vAlign w:val="center"/>
          </w:tcPr>
          <w:p w14:paraId="1C0F1A92"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8</w:t>
            </w:r>
          </w:p>
        </w:tc>
        <w:tc>
          <w:tcPr>
            <w:tcW w:w="6309" w:type="dxa"/>
            <w:vAlign w:val="center"/>
          </w:tcPr>
          <w:p w14:paraId="0A7B1A73"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hint="eastAsia"/>
                <w:sz w:val="28"/>
                <w:szCs w:val="28"/>
              </w:rPr>
              <w:t>知识产权</w:t>
            </w:r>
            <w:r>
              <w:rPr>
                <w:rFonts w:ascii="Times New Roman" w:eastAsia="仿宋" w:hAnsi="Times New Roman" w:cs="Times New Roman"/>
                <w:sz w:val="28"/>
                <w:szCs w:val="28"/>
              </w:rPr>
              <w:t>质押融资额（亿元）</w:t>
            </w:r>
          </w:p>
        </w:tc>
        <w:tc>
          <w:tcPr>
            <w:tcW w:w="1893" w:type="dxa"/>
            <w:vAlign w:val="center"/>
          </w:tcPr>
          <w:p w14:paraId="2FB2653A" w14:textId="77777777" w:rsidR="00BF27FA" w:rsidRDefault="00BF27FA">
            <w:pPr>
              <w:adjustRightInd w:val="0"/>
              <w:jc w:val="center"/>
              <w:rPr>
                <w:rFonts w:ascii="Times New Roman" w:eastAsia="仿宋" w:hAnsi="Times New Roman" w:cs="Times New Roman"/>
                <w:kern w:val="0"/>
                <w:sz w:val="28"/>
                <w:szCs w:val="28"/>
              </w:rPr>
            </w:pPr>
          </w:p>
        </w:tc>
      </w:tr>
      <w:tr w:rsidR="00BF27FA" w14:paraId="1D459439" w14:textId="77777777">
        <w:trPr>
          <w:jc w:val="center"/>
        </w:trPr>
        <w:tc>
          <w:tcPr>
            <w:tcW w:w="886" w:type="dxa"/>
            <w:vAlign w:val="center"/>
          </w:tcPr>
          <w:p w14:paraId="23C2D21E"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9</w:t>
            </w:r>
          </w:p>
        </w:tc>
        <w:tc>
          <w:tcPr>
            <w:tcW w:w="6309" w:type="dxa"/>
            <w:vAlign w:val="center"/>
          </w:tcPr>
          <w:p w14:paraId="0403849F"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专利权转让、许可数量（万件）</w:t>
            </w:r>
          </w:p>
        </w:tc>
        <w:tc>
          <w:tcPr>
            <w:tcW w:w="1893" w:type="dxa"/>
            <w:vAlign w:val="center"/>
          </w:tcPr>
          <w:p w14:paraId="16037253" w14:textId="77777777" w:rsidR="00BF27FA" w:rsidRDefault="00BF27FA">
            <w:pPr>
              <w:adjustRightInd w:val="0"/>
              <w:jc w:val="center"/>
              <w:rPr>
                <w:rFonts w:ascii="Times New Roman" w:eastAsia="仿宋" w:hAnsi="Times New Roman" w:cs="Times New Roman"/>
                <w:kern w:val="0"/>
                <w:sz w:val="28"/>
                <w:szCs w:val="28"/>
              </w:rPr>
            </w:pPr>
          </w:p>
        </w:tc>
      </w:tr>
      <w:tr w:rsidR="00BF27FA" w14:paraId="6602BE9C" w14:textId="77777777">
        <w:trPr>
          <w:jc w:val="center"/>
        </w:trPr>
        <w:tc>
          <w:tcPr>
            <w:tcW w:w="886" w:type="dxa"/>
            <w:vAlign w:val="center"/>
          </w:tcPr>
          <w:p w14:paraId="11541FC8"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0</w:t>
            </w:r>
          </w:p>
        </w:tc>
        <w:tc>
          <w:tcPr>
            <w:tcW w:w="6309" w:type="dxa"/>
            <w:vAlign w:val="center"/>
          </w:tcPr>
          <w:p w14:paraId="635403A9"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hint="eastAsia"/>
                <w:sz w:val="28"/>
                <w:szCs w:val="28"/>
              </w:rPr>
              <w:t>国家级知识产权示范优势企业（家）</w:t>
            </w:r>
          </w:p>
        </w:tc>
        <w:tc>
          <w:tcPr>
            <w:tcW w:w="1893" w:type="dxa"/>
            <w:vAlign w:val="center"/>
          </w:tcPr>
          <w:p w14:paraId="291D5997" w14:textId="77777777" w:rsidR="00BF27FA" w:rsidRDefault="00112851">
            <w:pPr>
              <w:adjustRightInd w:val="0"/>
              <w:jc w:val="center"/>
              <w:rPr>
                <w:rFonts w:ascii="Times New Roman" w:eastAsia="仿宋" w:hAnsi="Times New Roman" w:cs="Times New Roman"/>
                <w:kern w:val="0"/>
                <w:sz w:val="28"/>
                <w:szCs w:val="28"/>
              </w:rPr>
            </w:pPr>
            <w:r w:rsidRPr="00EE652E">
              <w:rPr>
                <w:rFonts w:ascii="Times New Roman" w:eastAsia="仿宋" w:hAnsi="Times New Roman" w:cs="Times New Roman" w:hint="eastAsia"/>
                <w:kern w:val="0"/>
                <w:sz w:val="28"/>
                <w:szCs w:val="28"/>
              </w:rPr>
              <w:t>1</w:t>
            </w:r>
            <w:r w:rsidRPr="00EE652E">
              <w:rPr>
                <w:rFonts w:ascii="Times New Roman" w:eastAsia="仿宋" w:hAnsi="Times New Roman" w:cs="Times New Roman"/>
                <w:kern w:val="0"/>
                <w:sz w:val="28"/>
                <w:szCs w:val="28"/>
              </w:rPr>
              <w:t>80</w:t>
            </w:r>
          </w:p>
        </w:tc>
      </w:tr>
      <w:tr w:rsidR="00BF27FA" w14:paraId="2230ACE4" w14:textId="77777777">
        <w:trPr>
          <w:jc w:val="center"/>
        </w:trPr>
        <w:tc>
          <w:tcPr>
            <w:tcW w:w="886" w:type="dxa"/>
            <w:vAlign w:val="center"/>
          </w:tcPr>
          <w:p w14:paraId="12574ED3" w14:textId="77777777" w:rsidR="00BF27FA" w:rsidRDefault="00112851">
            <w:pPr>
              <w:adjustRightInd w:val="0"/>
              <w:jc w:val="center"/>
              <w:rPr>
                <w:rFonts w:ascii="Times New Roman" w:eastAsia="仿宋" w:hAnsi="Times New Roman" w:cs="Times New Roman"/>
                <w:kern w:val="0"/>
                <w:sz w:val="28"/>
                <w:szCs w:val="28"/>
                <w:highlight w:val="yellow"/>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1</w:t>
            </w:r>
          </w:p>
        </w:tc>
        <w:tc>
          <w:tcPr>
            <w:tcW w:w="6309" w:type="dxa"/>
            <w:vAlign w:val="center"/>
          </w:tcPr>
          <w:p w14:paraId="3A77BA90" w14:textId="77777777" w:rsidR="00BF27FA" w:rsidRDefault="00112851">
            <w:pPr>
              <w:adjustRightInd w:val="0"/>
              <w:rPr>
                <w:rFonts w:ascii="Times New Roman" w:eastAsia="仿宋" w:hAnsi="Times New Roman" w:cs="Times New Roman"/>
                <w:kern w:val="0"/>
                <w:sz w:val="28"/>
                <w:szCs w:val="28"/>
                <w:highlight w:val="yellow"/>
              </w:rPr>
            </w:pPr>
            <w:r w:rsidRPr="00EE652E">
              <w:rPr>
                <w:rFonts w:ascii="Times New Roman" w:eastAsia="仿宋" w:hAnsi="Times New Roman" w:cs="Times New Roman" w:hint="eastAsia"/>
                <w:kern w:val="0"/>
                <w:sz w:val="28"/>
                <w:szCs w:val="28"/>
              </w:rPr>
              <w:t>知识产权一审审结民事案件平均审理周期（天）</w:t>
            </w:r>
          </w:p>
        </w:tc>
        <w:tc>
          <w:tcPr>
            <w:tcW w:w="1893" w:type="dxa"/>
            <w:vAlign w:val="center"/>
          </w:tcPr>
          <w:p w14:paraId="1E3CEBD9" w14:textId="77777777" w:rsidR="00BF27FA" w:rsidRDefault="00BF27FA">
            <w:pPr>
              <w:adjustRightInd w:val="0"/>
              <w:jc w:val="center"/>
              <w:rPr>
                <w:rFonts w:ascii="Times New Roman" w:eastAsia="仿宋" w:hAnsi="Times New Roman" w:cs="Times New Roman"/>
                <w:kern w:val="0"/>
                <w:sz w:val="28"/>
                <w:szCs w:val="28"/>
                <w:highlight w:val="yellow"/>
              </w:rPr>
            </w:pPr>
          </w:p>
        </w:tc>
      </w:tr>
      <w:tr w:rsidR="00BF27FA" w14:paraId="0532E978" w14:textId="77777777">
        <w:trPr>
          <w:jc w:val="center"/>
        </w:trPr>
        <w:tc>
          <w:tcPr>
            <w:tcW w:w="886" w:type="dxa"/>
            <w:vAlign w:val="center"/>
          </w:tcPr>
          <w:p w14:paraId="40655E20"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2</w:t>
            </w:r>
          </w:p>
        </w:tc>
        <w:tc>
          <w:tcPr>
            <w:tcW w:w="6309" w:type="dxa"/>
            <w:vAlign w:val="center"/>
          </w:tcPr>
          <w:p w14:paraId="0BD8CD6A"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知识产权纠纷调处化解组织数量（家）</w:t>
            </w:r>
          </w:p>
        </w:tc>
        <w:tc>
          <w:tcPr>
            <w:tcW w:w="1893" w:type="dxa"/>
            <w:vAlign w:val="center"/>
          </w:tcPr>
          <w:p w14:paraId="174D228B" w14:textId="77777777" w:rsidR="00BF27FA" w:rsidRDefault="00BF27FA">
            <w:pPr>
              <w:adjustRightInd w:val="0"/>
              <w:jc w:val="center"/>
              <w:rPr>
                <w:rFonts w:ascii="Times New Roman" w:eastAsia="仿宋" w:hAnsi="Times New Roman" w:cs="Times New Roman"/>
                <w:kern w:val="0"/>
                <w:sz w:val="28"/>
                <w:szCs w:val="28"/>
              </w:rPr>
            </w:pPr>
          </w:p>
        </w:tc>
      </w:tr>
      <w:tr w:rsidR="00BF27FA" w14:paraId="023E1AE3" w14:textId="77777777">
        <w:trPr>
          <w:jc w:val="center"/>
        </w:trPr>
        <w:tc>
          <w:tcPr>
            <w:tcW w:w="886" w:type="dxa"/>
            <w:vAlign w:val="center"/>
          </w:tcPr>
          <w:p w14:paraId="0D335233"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3</w:t>
            </w:r>
          </w:p>
        </w:tc>
        <w:tc>
          <w:tcPr>
            <w:tcW w:w="6309" w:type="dxa"/>
            <w:vAlign w:val="center"/>
          </w:tcPr>
          <w:p w14:paraId="04E52B73"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建成省级以上商业秘密保护示范基地（家）</w:t>
            </w:r>
          </w:p>
        </w:tc>
        <w:tc>
          <w:tcPr>
            <w:tcW w:w="1893" w:type="dxa"/>
            <w:vAlign w:val="center"/>
          </w:tcPr>
          <w:p w14:paraId="66C081BD" w14:textId="77777777" w:rsidR="00BF27FA" w:rsidRDefault="00BF27FA">
            <w:pPr>
              <w:adjustRightInd w:val="0"/>
              <w:jc w:val="center"/>
              <w:rPr>
                <w:rFonts w:ascii="Times New Roman" w:eastAsia="仿宋" w:hAnsi="Times New Roman" w:cs="Times New Roman"/>
                <w:kern w:val="0"/>
                <w:sz w:val="28"/>
                <w:szCs w:val="28"/>
              </w:rPr>
            </w:pPr>
          </w:p>
        </w:tc>
      </w:tr>
      <w:tr w:rsidR="00BF27FA" w14:paraId="6002362D" w14:textId="77777777">
        <w:trPr>
          <w:jc w:val="center"/>
        </w:trPr>
        <w:tc>
          <w:tcPr>
            <w:tcW w:w="886" w:type="dxa"/>
            <w:vAlign w:val="center"/>
          </w:tcPr>
          <w:p w14:paraId="239A272C"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4</w:t>
            </w:r>
          </w:p>
        </w:tc>
        <w:tc>
          <w:tcPr>
            <w:tcW w:w="6309" w:type="dxa"/>
            <w:vAlign w:val="center"/>
          </w:tcPr>
          <w:p w14:paraId="6BDD7902"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省级以上知识产权服务业集聚区（家）</w:t>
            </w:r>
          </w:p>
        </w:tc>
        <w:tc>
          <w:tcPr>
            <w:tcW w:w="1893" w:type="dxa"/>
            <w:vAlign w:val="center"/>
          </w:tcPr>
          <w:p w14:paraId="2A783126" w14:textId="77777777" w:rsidR="00BF27FA" w:rsidRDefault="00BF27FA">
            <w:pPr>
              <w:adjustRightInd w:val="0"/>
              <w:jc w:val="center"/>
              <w:rPr>
                <w:rFonts w:ascii="Times New Roman" w:eastAsia="仿宋" w:hAnsi="Times New Roman" w:cs="Times New Roman"/>
                <w:kern w:val="0"/>
                <w:sz w:val="28"/>
                <w:szCs w:val="28"/>
              </w:rPr>
            </w:pPr>
          </w:p>
        </w:tc>
      </w:tr>
      <w:tr w:rsidR="00BF27FA" w14:paraId="6A0612AA" w14:textId="77777777">
        <w:trPr>
          <w:jc w:val="center"/>
        </w:trPr>
        <w:tc>
          <w:tcPr>
            <w:tcW w:w="886" w:type="dxa"/>
            <w:vAlign w:val="center"/>
          </w:tcPr>
          <w:p w14:paraId="4FE53F1A"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5</w:t>
            </w:r>
          </w:p>
        </w:tc>
        <w:tc>
          <w:tcPr>
            <w:tcW w:w="6309" w:type="dxa"/>
            <w:vAlign w:val="center"/>
          </w:tcPr>
          <w:p w14:paraId="28B2B1B9"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建成省级商标品牌指导服务站（家）</w:t>
            </w:r>
          </w:p>
        </w:tc>
        <w:tc>
          <w:tcPr>
            <w:tcW w:w="1893" w:type="dxa"/>
            <w:vAlign w:val="center"/>
          </w:tcPr>
          <w:p w14:paraId="6A58C18C" w14:textId="77777777" w:rsidR="00BF27FA" w:rsidRDefault="00BF27FA">
            <w:pPr>
              <w:adjustRightInd w:val="0"/>
              <w:jc w:val="center"/>
              <w:rPr>
                <w:rFonts w:ascii="Times New Roman" w:eastAsia="仿宋" w:hAnsi="Times New Roman" w:cs="Times New Roman"/>
                <w:kern w:val="0"/>
                <w:sz w:val="28"/>
                <w:szCs w:val="28"/>
              </w:rPr>
            </w:pPr>
          </w:p>
        </w:tc>
      </w:tr>
      <w:tr w:rsidR="00BF27FA" w14:paraId="4FBFD131" w14:textId="77777777">
        <w:trPr>
          <w:jc w:val="center"/>
        </w:trPr>
        <w:tc>
          <w:tcPr>
            <w:tcW w:w="886" w:type="dxa"/>
            <w:vAlign w:val="center"/>
          </w:tcPr>
          <w:p w14:paraId="0606F8CD" w14:textId="77777777" w:rsidR="00BF27FA" w:rsidRDefault="00112851">
            <w:pPr>
              <w:adjustRightInd w:val="0"/>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6</w:t>
            </w:r>
          </w:p>
        </w:tc>
        <w:tc>
          <w:tcPr>
            <w:tcW w:w="6309" w:type="dxa"/>
            <w:vAlign w:val="center"/>
          </w:tcPr>
          <w:p w14:paraId="5483794F" w14:textId="77777777" w:rsidR="00BF27FA" w:rsidRDefault="00112851">
            <w:pPr>
              <w:adjustRightInd w:val="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知识产权示范县（市、区）覆盖率（</w:t>
            </w:r>
            <w:r>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w:t>
            </w:r>
          </w:p>
        </w:tc>
        <w:tc>
          <w:tcPr>
            <w:tcW w:w="1893" w:type="dxa"/>
            <w:vAlign w:val="center"/>
          </w:tcPr>
          <w:p w14:paraId="52D1A550" w14:textId="77777777" w:rsidR="00BF27FA" w:rsidRDefault="00112851">
            <w:pPr>
              <w:adjustRightInd w:val="0"/>
              <w:jc w:val="center"/>
              <w:rPr>
                <w:rFonts w:ascii="Times New Roman" w:eastAsia="仿宋" w:hAnsi="Times New Roman" w:cs="Times New Roman"/>
                <w:kern w:val="0"/>
                <w:sz w:val="28"/>
                <w:szCs w:val="28"/>
              </w:rPr>
            </w:pPr>
            <w:r w:rsidRPr="00EE652E">
              <w:rPr>
                <w:rFonts w:ascii="Times New Roman" w:eastAsia="仿宋" w:hAnsi="Times New Roman" w:cs="Times New Roman" w:hint="eastAsia"/>
                <w:kern w:val="0"/>
                <w:sz w:val="28"/>
                <w:szCs w:val="28"/>
              </w:rPr>
              <w:t>9</w:t>
            </w:r>
            <w:r w:rsidRPr="00EE652E">
              <w:rPr>
                <w:rFonts w:ascii="Times New Roman" w:eastAsia="仿宋" w:hAnsi="Times New Roman" w:cs="Times New Roman"/>
                <w:kern w:val="0"/>
                <w:sz w:val="28"/>
                <w:szCs w:val="28"/>
              </w:rPr>
              <w:t>0</w:t>
            </w:r>
          </w:p>
        </w:tc>
      </w:tr>
    </w:tbl>
    <w:p w14:paraId="0CC92A8F" w14:textId="77777777" w:rsidR="00BF27FA" w:rsidRDefault="00BF27FA">
      <w:pPr>
        <w:spacing w:line="360" w:lineRule="auto"/>
        <w:rPr>
          <w:rFonts w:ascii="仿宋" w:eastAsia="仿宋" w:hAnsi="仿宋"/>
          <w:b/>
          <w:bCs/>
          <w:kern w:val="0"/>
          <w:sz w:val="32"/>
          <w:szCs w:val="32"/>
        </w:rPr>
      </w:pPr>
    </w:p>
    <w:p w14:paraId="1C7256B1" w14:textId="77777777" w:rsidR="00BF27FA" w:rsidRDefault="00112851">
      <w:pPr>
        <w:spacing w:line="360" w:lineRule="auto"/>
        <w:outlineLvl w:val="0"/>
        <w:rPr>
          <w:rFonts w:ascii="黑体" w:eastAsia="黑体" w:hAnsi="黑体"/>
          <w:color w:val="000000"/>
          <w:kern w:val="0"/>
          <w:sz w:val="32"/>
          <w:szCs w:val="32"/>
        </w:rPr>
      </w:pPr>
      <w:bookmarkStart w:id="10" w:name="_Toc30460"/>
      <w:r>
        <w:rPr>
          <w:rFonts w:ascii="黑体" w:eastAsia="黑体" w:hAnsi="黑体" w:hint="eastAsia"/>
          <w:color w:val="000000"/>
          <w:kern w:val="0"/>
          <w:sz w:val="32"/>
          <w:szCs w:val="32"/>
        </w:rPr>
        <w:t>三、重点任务</w:t>
      </w:r>
      <w:bookmarkEnd w:id="10"/>
    </w:p>
    <w:p w14:paraId="69747441"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11" w:name="_Toc12422"/>
      <w:r>
        <w:rPr>
          <w:rFonts w:ascii="楷体" w:eastAsia="楷体" w:hAnsi="楷体" w:cs="楷体" w:hint="eastAsia"/>
          <w:b/>
          <w:bCs/>
          <w:color w:val="000000"/>
          <w:kern w:val="0"/>
          <w:sz w:val="32"/>
          <w:szCs w:val="32"/>
        </w:rPr>
        <w:t>（一）加强“严大快同”保护，营造一流营商环境</w:t>
      </w:r>
      <w:bookmarkEnd w:id="11"/>
    </w:p>
    <w:p w14:paraId="339CC50B" w14:textId="77777777" w:rsidR="00BF27FA" w:rsidRDefault="00112851">
      <w:pPr>
        <w:spacing w:line="360" w:lineRule="auto"/>
        <w:ind w:firstLineChars="200" w:firstLine="643"/>
        <w:outlineLvl w:val="2"/>
        <w:rPr>
          <w:rFonts w:ascii="仿宋" w:eastAsia="仿宋" w:hAnsi="仿宋"/>
          <w:color w:val="000000"/>
          <w:kern w:val="0"/>
          <w:sz w:val="32"/>
          <w:szCs w:val="32"/>
        </w:rPr>
      </w:pPr>
      <w:r>
        <w:rPr>
          <w:rFonts w:ascii="仿宋" w:eastAsia="仿宋" w:hAnsi="仿宋" w:hint="eastAsia"/>
          <w:b/>
          <w:bCs/>
          <w:color w:val="000000"/>
          <w:kern w:val="0"/>
          <w:sz w:val="32"/>
          <w:szCs w:val="32"/>
        </w:rPr>
        <w:t>1</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强化“严保护”导向</w:t>
      </w:r>
    </w:p>
    <w:p w14:paraId="20401243" w14:textId="77777777" w:rsidR="00BF27FA" w:rsidRDefault="00112851">
      <w:pPr>
        <w:spacing w:line="360" w:lineRule="auto"/>
        <w:ind w:firstLineChars="200" w:firstLine="640"/>
        <w:rPr>
          <w:rFonts w:ascii="仿宋" w:eastAsia="仿宋" w:hAnsi="仿宋"/>
          <w:kern w:val="0"/>
          <w:sz w:val="32"/>
          <w:szCs w:val="32"/>
        </w:rPr>
      </w:pPr>
      <w:r>
        <w:rPr>
          <w:rFonts w:ascii="仿宋" w:eastAsia="仿宋" w:hAnsi="仿宋" w:hint="eastAsia"/>
          <w:color w:val="000000"/>
          <w:kern w:val="0"/>
          <w:sz w:val="32"/>
          <w:szCs w:val="32"/>
        </w:rPr>
        <w:t>健全知识产权保护政策法规体系。积极适用惩罚性赔偿制度，</w:t>
      </w:r>
      <w:r>
        <w:rPr>
          <w:rFonts w:ascii="仿宋" w:eastAsia="仿宋" w:hAnsi="仿宋" w:hint="eastAsia"/>
          <w:bCs/>
          <w:color w:val="000000"/>
          <w:kern w:val="0"/>
          <w:sz w:val="32"/>
          <w:szCs w:val="32"/>
        </w:rPr>
        <w:t>加大对源头侵权、重复侵权、恶意侵权和规模侵权行为的损害赔偿力度</w:t>
      </w:r>
      <w:r>
        <w:rPr>
          <w:rFonts w:ascii="仿宋" w:eastAsia="仿宋" w:hAnsi="仿宋" w:hint="eastAsia"/>
          <w:color w:val="000000"/>
          <w:kern w:val="0"/>
          <w:sz w:val="32"/>
          <w:szCs w:val="32"/>
        </w:rPr>
        <w:t>。完善案件质量评查、二审改判分析、类案强制检索等机制，加强检察机关法律监督。建立知识产权反垄断监管机制，加大恶意诉讼、虚假诉讼等规制力度，依</w:t>
      </w:r>
      <w:r>
        <w:rPr>
          <w:rFonts w:ascii="仿宋" w:eastAsia="仿宋" w:hAnsi="仿宋" w:hint="eastAsia"/>
          <w:color w:val="000000"/>
          <w:kern w:val="0"/>
          <w:sz w:val="32"/>
          <w:szCs w:val="32"/>
        </w:rPr>
        <w:lastRenderedPageBreak/>
        <w:t>法查处滥用知识产权排除和限制竞争等行为。面向关键领域、关键环节、重点市场、重点群体，深入开展常态化专项保护行动，加大行政处罚力度。加强新业态新领域的知识产权保护，完善互联网领域打击侵权假冒执法联动机制。优化</w:t>
      </w:r>
      <w:r>
        <w:rPr>
          <w:rFonts w:ascii="仿宋" w:eastAsia="仿宋" w:hAnsi="仿宋" w:hint="eastAsia"/>
          <w:kern w:val="0"/>
          <w:sz w:val="32"/>
          <w:szCs w:val="32"/>
        </w:rPr>
        <w:t>电商知识产权保护规则，引导电商平台经营者建立知识产权保护机制，</w:t>
      </w:r>
      <w:r w:rsidRPr="00E63C11">
        <w:rPr>
          <w:rFonts w:ascii="仿宋" w:eastAsia="仿宋" w:hAnsi="仿宋" w:hint="eastAsia"/>
          <w:kern w:val="0"/>
          <w:sz w:val="32"/>
          <w:szCs w:val="32"/>
        </w:rPr>
        <w:t>加大线上线下源头追溯和打击力度</w:t>
      </w:r>
      <w:r>
        <w:rPr>
          <w:rFonts w:ascii="仿宋" w:eastAsia="仿宋" w:hAnsi="仿宋" w:hint="eastAsia"/>
          <w:kern w:val="0"/>
          <w:sz w:val="32"/>
          <w:szCs w:val="32"/>
        </w:rPr>
        <w:t>。</w:t>
      </w:r>
    </w:p>
    <w:p w14:paraId="550950F5" w14:textId="77777777" w:rsidR="00BF27FA" w:rsidRDefault="00112851">
      <w:pPr>
        <w:adjustRightInd w:val="0"/>
        <w:snapToGrid w:val="0"/>
        <w:spacing w:line="360" w:lineRule="auto"/>
        <w:jc w:val="center"/>
        <w:rPr>
          <w:rFonts w:ascii="Times New Roman" w:eastAsia="仿宋" w:hAnsi="Times New Roman" w:cs="Times New Roman"/>
        </w:rPr>
      </w:pPr>
      <w:r>
        <w:rPr>
          <w:rFonts w:ascii="Times New Roman" w:eastAsia="仿宋" w:hAnsi="Times New Roman" w:cs="Times New Roman"/>
          <w:b/>
          <w:bCs/>
          <w:sz w:val="28"/>
          <w:szCs w:val="28"/>
        </w:rPr>
        <w:t>专栏</w:t>
      </w:r>
      <w:r>
        <w:rPr>
          <w:rFonts w:ascii="Times New Roman" w:eastAsia="仿宋" w:hAnsi="Times New Roman" w:cs="Times New Roman" w:hint="eastAsia"/>
          <w:b/>
          <w:bCs/>
          <w:sz w:val="28"/>
          <w:szCs w:val="28"/>
        </w:rPr>
        <w:t>1</w:t>
      </w:r>
      <w:r>
        <w:rPr>
          <w:rFonts w:ascii="Times New Roman" w:eastAsia="仿宋" w:hAnsi="Times New Roman" w:cs="Times New Roman"/>
          <w:b/>
          <w:bCs/>
          <w:sz w:val="28"/>
          <w:szCs w:val="28"/>
        </w:rPr>
        <w:t xml:space="preserve">  </w:t>
      </w:r>
      <w:r>
        <w:rPr>
          <w:rFonts w:ascii="Times New Roman" w:eastAsia="仿宋" w:hAnsi="Times New Roman" w:cs="Times New Roman" w:hint="eastAsia"/>
          <w:b/>
          <w:bCs/>
          <w:sz w:val="28"/>
          <w:szCs w:val="28"/>
        </w:rPr>
        <w:t>知识产权保护政策法规体系建设工程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F27FA" w14:paraId="497AD014" w14:textId="77777777">
        <w:trPr>
          <w:jc w:val="center"/>
        </w:trPr>
        <w:tc>
          <w:tcPr>
            <w:tcW w:w="8522" w:type="dxa"/>
            <w:shd w:val="clear" w:color="auto" w:fill="auto"/>
          </w:tcPr>
          <w:p w14:paraId="61739ED1" w14:textId="77777777" w:rsidR="00BF27FA" w:rsidRDefault="00112851">
            <w:pPr>
              <w:pStyle w:val="Default"/>
              <w:spacing w:line="520" w:lineRule="exact"/>
              <w:ind w:firstLineChars="200" w:firstLine="560"/>
              <w:rPr>
                <w:rFonts w:ascii="Times New Roman" w:eastAsia="仿宋" w:hAnsi="Times New Roman" w:cs="Times New Roman"/>
                <w:bCs/>
                <w:sz w:val="28"/>
                <w:szCs w:val="28"/>
              </w:rPr>
            </w:pPr>
            <w:r>
              <w:rPr>
                <w:rFonts w:ascii="仿宋" w:eastAsia="仿宋" w:hAnsi="仿宋" w:hint="eastAsia"/>
                <w:sz w:val="28"/>
                <w:szCs w:val="28"/>
              </w:rPr>
              <w:t>不断完善知识产权保护政策法规体系，形成有利于区域特色产业健康持续发展的知识产权保护政策环境，</w:t>
            </w:r>
            <w:r>
              <w:rPr>
                <w:rFonts w:ascii="Times New Roman" w:eastAsia="仿宋" w:hAnsi="Times New Roman" w:cs="Times New Roman" w:hint="eastAsia"/>
                <w:bCs/>
                <w:sz w:val="28"/>
                <w:szCs w:val="28"/>
              </w:rPr>
              <w:t>夯实知识产权“严保护”法治基础。</w:t>
            </w:r>
          </w:p>
          <w:p w14:paraId="2BA0B3A2" w14:textId="77777777" w:rsidR="00BF27FA" w:rsidRDefault="00112851">
            <w:pPr>
              <w:pStyle w:val="Default"/>
              <w:spacing w:line="52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1</w:t>
            </w:r>
            <w:r>
              <w:rPr>
                <w:rFonts w:ascii="Times New Roman" w:eastAsia="仿宋" w:hAnsi="Times New Roman" w:cs="Times New Roman" w:hint="eastAsia"/>
                <w:b/>
                <w:sz w:val="28"/>
                <w:szCs w:val="28"/>
              </w:rPr>
              <w:t>、知识产权法律修订完善计划</w:t>
            </w:r>
            <w:r>
              <w:rPr>
                <w:rFonts w:ascii="Times New Roman" w:eastAsia="仿宋" w:hAnsi="Times New Roman" w:cs="Times New Roman" w:hint="eastAsia"/>
                <w:bCs/>
                <w:sz w:val="28"/>
                <w:szCs w:val="28"/>
              </w:rPr>
              <w:t>。推进专利、商标、著作权、商业秘密、地理标志等知识产权的地方性法规、政府规章和规范性文件的制修订，探索制定《宁波市知识产权保护条例》。推动专利、商标、著作权、商业秘密等保护政策完善，部署地理标志、集成电路布图设计、植物新品种、传统领域知识产权等保护政策。</w:t>
            </w:r>
          </w:p>
          <w:p w14:paraId="4F18236B" w14:textId="77777777" w:rsidR="00BF27FA" w:rsidRDefault="00112851">
            <w:pPr>
              <w:pStyle w:val="Default"/>
              <w:spacing w:line="52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hint="eastAsia"/>
                <w:b/>
                <w:sz w:val="28"/>
                <w:szCs w:val="28"/>
              </w:rPr>
              <w:t>、知识产权行动方案编制计划</w:t>
            </w:r>
            <w:r>
              <w:rPr>
                <w:rFonts w:ascii="Times New Roman" w:eastAsia="仿宋" w:hAnsi="Times New Roman" w:cs="Times New Roman" w:hint="eastAsia"/>
                <w:bCs/>
                <w:sz w:val="28"/>
                <w:szCs w:val="28"/>
              </w:rPr>
              <w:t>。结合国家、省部署，探索编制</w:t>
            </w:r>
            <w:r>
              <w:rPr>
                <w:rFonts w:ascii="Times New Roman" w:eastAsia="仿宋" w:hAnsi="Times New Roman" w:cs="Times New Roman"/>
                <w:bCs/>
                <w:sz w:val="28"/>
                <w:szCs w:val="28"/>
              </w:rPr>
              <w:t>老字号、非物质文化遗产、传统知识和中医药等领域知识产权保护</w:t>
            </w:r>
            <w:r>
              <w:rPr>
                <w:rFonts w:ascii="Times New Roman" w:eastAsia="仿宋" w:hAnsi="Times New Roman" w:cs="Times New Roman" w:hint="eastAsia"/>
                <w:bCs/>
                <w:sz w:val="28"/>
                <w:szCs w:val="28"/>
              </w:rPr>
              <w:t>行动方案，落实有关工作。</w:t>
            </w:r>
          </w:p>
          <w:p w14:paraId="6C13AA58"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hint="eastAsia"/>
                <w:b/>
                <w:sz w:val="28"/>
                <w:szCs w:val="28"/>
              </w:rPr>
              <w:t>、知识产权综合性发展政策编制计划</w:t>
            </w:r>
            <w:r>
              <w:rPr>
                <w:rFonts w:ascii="Times New Roman" w:eastAsia="仿宋" w:hAnsi="Times New Roman" w:cs="Times New Roman" w:hint="eastAsia"/>
                <w:bCs/>
                <w:sz w:val="28"/>
                <w:szCs w:val="28"/>
              </w:rPr>
              <w:t>。统筹知识产权工作相关资源，完善市级知识产权资助政策，加大知识产权保护财政供给。</w:t>
            </w:r>
          </w:p>
        </w:tc>
      </w:tr>
    </w:tbl>
    <w:p w14:paraId="078D6E81" w14:textId="77777777" w:rsidR="00BF27FA" w:rsidRDefault="00BF27FA">
      <w:pPr>
        <w:ind w:firstLineChars="200" w:firstLine="643"/>
        <w:rPr>
          <w:rFonts w:ascii="仿宋" w:eastAsia="仿宋" w:hAnsi="仿宋"/>
          <w:b/>
          <w:bCs/>
          <w:color w:val="000000"/>
          <w:kern w:val="0"/>
          <w:sz w:val="32"/>
          <w:szCs w:val="32"/>
        </w:rPr>
      </w:pPr>
    </w:p>
    <w:p w14:paraId="57D4F92B" w14:textId="77777777" w:rsidR="00BF27FA" w:rsidRPr="00E63C11" w:rsidRDefault="00112851">
      <w:pPr>
        <w:spacing w:line="360" w:lineRule="auto"/>
        <w:ind w:firstLineChars="200" w:firstLine="643"/>
        <w:outlineLvl w:val="2"/>
        <w:rPr>
          <w:rFonts w:ascii="仿宋" w:eastAsia="仿宋" w:hAnsi="仿宋"/>
          <w:b/>
          <w:bCs/>
          <w:color w:val="000000"/>
          <w:kern w:val="0"/>
          <w:sz w:val="32"/>
          <w:szCs w:val="32"/>
        </w:rPr>
      </w:pPr>
      <w:r w:rsidRPr="00E63C11">
        <w:rPr>
          <w:rFonts w:ascii="仿宋" w:eastAsia="仿宋" w:hAnsi="仿宋"/>
          <w:b/>
          <w:bCs/>
          <w:color w:val="000000"/>
          <w:kern w:val="0"/>
          <w:sz w:val="32"/>
          <w:szCs w:val="32"/>
        </w:rPr>
        <w:t>2.</w:t>
      </w:r>
      <w:r w:rsidRPr="00E63C11">
        <w:rPr>
          <w:rFonts w:ascii="仿宋" w:eastAsia="仿宋" w:hAnsi="仿宋" w:hint="eastAsia"/>
          <w:b/>
          <w:bCs/>
          <w:color w:val="000000"/>
          <w:kern w:val="0"/>
          <w:sz w:val="32"/>
          <w:szCs w:val="32"/>
        </w:rPr>
        <w:t>构建“大保护”格局</w:t>
      </w:r>
    </w:p>
    <w:p w14:paraId="2067CA34" w14:textId="77777777" w:rsidR="00BF27FA" w:rsidRDefault="00112851">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推动完善知识产权司法保护联席会议制度，全面实施知识产权民事、行政和刑事案件“三合一”审判，加快知识产</w:t>
      </w:r>
      <w:r>
        <w:rPr>
          <w:rFonts w:ascii="仿宋" w:eastAsia="仿宋" w:hAnsi="仿宋" w:hint="eastAsia"/>
          <w:color w:val="000000"/>
          <w:kern w:val="0"/>
          <w:sz w:val="32"/>
          <w:szCs w:val="32"/>
        </w:rPr>
        <w:lastRenderedPageBreak/>
        <w:t>权检察联络室建设，推动成立宁波市知识产权检察办公室、宁波市知识产权犯罪侦查支队</w:t>
      </w:r>
      <w:r>
        <w:rPr>
          <w:rFonts w:ascii="仿宋" w:eastAsia="仿宋" w:hAnsi="仿宋" w:hint="eastAsia"/>
          <w:kern w:val="0"/>
          <w:sz w:val="32"/>
          <w:szCs w:val="32"/>
        </w:rPr>
        <w:t>，争取</w:t>
      </w:r>
      <w:r>
        <w:rPr>
          <w:rFonts w:ascii="仿宋" w:eastAsia="仿宋" w:hAnsi="仿宋" w:hint="eastAsia"/>
          <w:bCs/>
          <w:color w:val="000000"/>
          <w:kern w:val="0"/>
          <w:sz w:val="32"/>
          <w:szCs w:val="32"/>
        </w:rPr>
        <w:t>知</w:t>
      </w:r>
      <w:r>
        <w:rPr>
          <w:rFonts w:ascii="仿宋" w:eastAsia="仿宋" w:hAnsi="仿宋" w:hint="eastAsia"/>
          <w:color w:val="000000"/>
          <w:kern w:val="0"/>
          <w:sz w:val="32"/>
          <w:szCs w:val="32"/>
        </w:rPr>
        <w:t>识产权法庭升格为知识产权法院。完善跨部门知识产权联合执法机制，全面推进专利行政执法权下放，建立对区县（市）开展专利侵权纠纷行政裁决案件的指导机制。强化行政执法与司法衔接，统一知识产权法律适用标准和办案指引，探索建立案件双向移送机制。完善知识产权纠纷多元化解机制，支持专业化知识产权仲裁、调解组织、公证机构培育发展，健全技术调查官、专业型人民陪审员制度。完善知识产权信用体系建设，健全知识产权失信联合惩戒机制。</w:t>
      </w:r>
    </w:p>
    <w:p w14:paraId="48C4EFBA" w14:textId="77777777" w:rsidR="00BF27FA" w:rsidRDefault="00112851">
      <w:pPr>
        <w:adjustRightInd w:val="0"/>
        <w:snapToGrid w:val="0"/>
        <w:spacing w:line="360" w:lineRule="auto"/>
        <w:jc w:val="center"/>
        <w:rPr>
          <w:rFonts w:ascii="Times New Roman" w:eastAsia="仿宋" w:hAnsi="Times New Roman" w:cs="Times New Roman"/>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2  </w:t>
      </w:r>
      <w:r>
        <w:rPr>
          <w:rFonts w:ascii="Times New Roman" w:eastAsia="仿宋" w:hAnsi="Times New Roman" w:cs="Times New Roman" w:hint="eastAsia"/>
          <w:b/>
          <w:bCs/>
          <w:sz w:val="28"/>
          <w:szCs w:val="28"/>
        </w:rPr>
        <w:t>知识产权纠纷多元化解机制构建工程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F27FA" w14:paraId="18E1C416" w14:textId="77777777">
        <w:trPr>
          <w:jc w:val="center"/>
        </w:trPr>
        <w:tc>
          <w:tcPr>
            <w:tcW w:w="8522" w:type="dxa"/>
            <w:shd w:val="clear" w:color="auto" w:fill="auto"/>
          </w:tcPr>
          <w:p w14:paraId="462D8D4F" w14:textId="77777777" w:rsidR="00BF27FA" w:rsidRDefault="00112851">
            <w:pPr>
              <w:pStyle w:val="Default"/>
              <w:spacing w:line="520" w:lineRule="exact"/>
              <w:ind w:firstLineChars="200" w:firstLine="562"/>
              <w:jc w:val="both"/>
              <w:rPr>
                <w:rFonts w:ascii="仿宋" w:eastAsia="仿宋" w:hAnsi="仿宋"/>
                <w:sz w:val="28"/>
                <w:szCs w:val="28"/>
              </w:rPr>
            </w:pPr>
            <w:r>
              <w:rPr>
                <w:rFonts w:ascii="仿宋" w:eastAsia="仿宋" w:hAnsi="仿宋" w:hint="eastAsia"/>
                <w:b/>
                <w:bCs/>
                <w:sz w:val="28"/>
                <w:szCs w:val="28"/>
              </w:rPr>
              <w:t>1、建设知识产权专业化队伍</w:t>
            </w:r>
            <w:r>
              <w:rPr>
                <w:rFonts w:ascii="仿宋" w:eastAsia="仿宋" w:hAnsi="仿宋" w:hint="eastAsia"/>
                <w:sz w:val="28"/>
                <w:szCs w:val="28"/>
              </w:rPr>
              <w:t>。加快建设宁波市知识产权仲裁院，培育发展仲裁机构、调解组织和公证机构，探索建立知识产权纠纷仲裁、调解优先推荐机制。</w:t>
            </w:r>
          </w:p>
          <w:p w14:paraId="5C92E843"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hint="eastAsia"/>
                <w:b/>
                <w:sz w:val="28"/>
                <w:szCs w:val="28"/>
              </w:rPr>
              <w:t>、引导社会力量积极参与知识产权保护治理</w:t>
            </w:r>
            <w:r>
              <w:rPr>
                <w:rFonts w:ascii="Times New Roman" w:eastAsia="仿宋" w:hAnsi="Times New Roman" w:cs="Times New Roman" w:hint="eastAsia"/>
                <w:bCs/>
                <w:sz w:val="28"/>
                <w:szCs w:val="28"/>
              </w:rPr>
              <w:t>。</w:t>
            </w:r>
            <w:r>
              <w:rPr>
                <w:rFonts w:ascii="仿宋" w:eastAsia="仿宋" w:hAnsi="仿宋" w:hint="eastAsia"/>
                <w:sz w:val="28"/>
                <w:szCs w:val="28"/>
              </w:rPr>
              <w:t>建立知识产权保护志愿者队伍，加快市知识产权保护联盟建设，推动行业知识产权保护联盟提质扩面。鼓励行业协会、商会联盟等加强知识产权自律管理和信息沟通。在知识产权行政执法案件处理和司法活动中完善健全技术调查官、专业型人民陪审员制度，提升认定技术事实准确性、高效性。</w:t>
            </w:r>
          </w:p>
          <w:p w14:paraId="0AE54702"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hint="eastAsia"/>
                <w:b/>
                <w:sz w:val="28"/>
                <w:szCs w:val="28"/>
              </w:rPr>
              <w:t>、健全知识产权信用体系</w:t>
            </w:r>
            <w:r>
              <w:rPr>
                <w:rFonts w:ascii="Times New Roman" w:eastAsia="仿宋" w:hAnsi="Times New Roman" w:cs="Times New Roman" w:hint="eastAsia"/>
                <w:bCs/>
                <w:sz w:val="28"/>
                <w:szCs w:val="28"/>
              </w:rPr>
              <w:t>。</w:t>
            </w:r>
            <w:r>
              <w:rPr>
                <w:rFonts w:ascii="仿宋" w:eastAsia="仿宋" w:hAnsi="仿宋" w:hint="eastAsia"/>
                <w:sz w:val="28"/>
                <w:szCs w:val="28"/>
              </w:rPr>
              <w:t>建立知识产权领域信用评价指标体系和评价模型，实施市场主体信用分类分级监管，建立完善市场主体诚信档案“黑名单”制度，健全知识产权失信联合惩戒机制。</w:t>
            </w:r>
          </w:p>
        </w:tc>
      </w:tr>
    </w:tbl>
    <w:p w14:paraId="282C47DA" w14:textId="77777777" w:rsidR="00BF27FA" w:rsidRDefault="00BF27FA">
      <w:pPr>
        <w:ind w:firstLineChars="200" w:firstLine="643"/>
        <w:rPr>
          <w:rFonts w:ascii="仿宋" w:eastAsia="仿宋" w:hAnsi="仿宋"/>
          <w:b/>
          <w:bCs/>
          <w:color w:val="000000"/>
          <w:kern w:val="0"/>
          <w:sz w:val="32"/>
          <w:szCs w:val="32"/>
        </w:rPr>
      </w:pPr>
    </w:p>
    <w:p w14:paraId="45CD3117" w14:textId="77777777" w:rsidR="00BF27FA" w:rsidRPr="00BF3FA8" w:rsidRDefault="00112851">
      <w:pPr>
        <w:spacing w:line="360" w:lineRule="auto"/>
        <w:ind w:firstLineChars="200" w:firstLine="643"/>
        <w:outlineLvl w:val="2"/>
        <w:rPr>
          <w:rFonts w:ascii="仿宋" w:eastAsia="仿宋" w:hAnsi="仿宋"/>
          <w:b/>
          <w:bCs/>
          <w:kern w:val="0"/>
          <w:sz w:val="32"/>
          <w:szCs w:val="32"/>
        </w:rPr>
      </w:pPr>
      <w:r w:rsidRPr="00BF3FA8">
        <w:rPr>
          <w:rFonts w:ascii="仿宋" w:eastAsia="仿宋" w:hAnsi="仿宋" w:hint="eastAsia"/>
          <w:b/>
          <w:bCs/>
          <w:kern w:val="0"/>
          <w:sz w:val="32"/>
          <w:szCs w:val="32"/>
        </w:rPr>
        <w:lastRenderedPageBreak/>
        <w:t>3</w:t>
      </w:r>
      <w:r w:rsidRPr="00BF3FA8">
        <w:rPr>
          <w:rFonts w:ascii="仿宋" w:eastAsia="仿宋" w:hAnsi="仿宋"/>
          <w:b/>
          <w:bCs/>
          <w:kern w:val="0"/>
          <w:sz w:val="32"/>
          <w:szCs w:val="32"/>
        </w:rPr>
        <w:t>.</w:t>
      </w:r>
      <w:r w:rsidRPr="00BF3FA8">
        <w:rPr>
          <w:rFonts w:ascii="仿宋" w:eastAsia="仿宋" w:hAnsi="仿宋" w:hint="eastAsia"/>
          <w:b/>
          <w:bCs/>
          <w:kern w:val="0"/>
          <w:sz w:val="32"/>
          <w:szCs w:val="32"/>
        </w:rPr>
        <w:t>健全“快保护”体系</w:t>
      </w:r>
    </w:p>
    <w:p w14:paraId="6BE1105A" w14:textId="2E309FA6" w:rsidR="00BF27FA" w:rsidRPr="00D50052" w:rsidRDefault="00112851">
      <w:pPr>
        <w:spacing w:line="360" w:lineRule="auto"/>
        <w:ind w:firstLineChars="200" w:firstLine="640"/>
        <w:rPr>
          <w:rFonts w:ascii="仿宋" w:eastAsia="仿宋" w:hAnsi="仿宋"/>
          <w:color w:val="000000" w:themeColor="text1"/>
          <w:kern w:val="0"/>
          <w:sz w:val="32"/>
          <w:szCs w:val="32"/>
        </w:rPr>
      </w:pPr>
      <w:r>
        <w:rPr>
          <w:rFonts w:ascii="仿宋" w:eastAsia="仿宋" w:hAnsi="仿宋" w:hint="eastAsia"/>
          <w:color w:val="000000"/>
          <w:kern w:val="0"/>
          <w:sz w:val="32"/>
          <w:szCs w:val="32"/>
        </w:rPr>
        <w:t>加强跨部门跨区域办案协作，推进知识产权民事诉讼程序繁简分流改革试点，加快专利商标行政确权远程审理、异地审理等制度落实。大力推进中国（宁波）知识产权保护中心建设，拓展预审产业新领域，支持知识产权维权援助中心升级发展，推动北仑区、余姚市等有条件的区县（市）争创国家知识产权快速维权中心，完善快速审查、快速确权、快速维权等机制。</w:t>
      </w:r>
      <w:r w:rsidR="00CE23B8" w:rsidRPr="00CE23B8">
        <w:rPr>
          <w:rFonts w:ascii="仿宋" w:eastAsia="仿宋" w:hAnsi="仿宋" w:hint="eastAsia"/>
          <w:color w:val="000000"/>
          <w:kern w:val="0"/>
          <w:sz w:val="32"/>
          <w:szCs w:val="32"/>
        </w:rPr>
        <w:t>建立重点企业联系制度，</w:t>
      </w:r>
      <w:r>
        <w:rPr>
          <w:rFonts w:ascii="仿宋" w:eastAsia="仿宋" w:hAnsi="仿宋" w:hint="eastAsia"/>
          <w:color w:val="000000"/>
          <w:kern w:val="0"/>
          <w:sz w:val="32"/>
          <w:szCs w:val="32"/>
        </w:rPr>
        <w:t>建立重点关注名录库，在电子商务平台、展会、进出口、专业市场等关键领域和环节构建快速维权渠道</w:t>
      </w:r>
      <w:r w:rsidR="00D5712F">
        <w:rPr>
          <w:rFonts w:ascii="仿宋" w:eastAsia="仿宋" w:hAnsi="仿宋" w:hint="eastAsia"/>
          <w:color w:val="000000"/>
          <w:kern w:val="0"/>
          <w:sz w:val="32"/>
          <w:szCs w:val="32"/>
        </w:rPr>
        <w:t>，培育国家级、省级知识产权规划化市场</w:t>
      </w:r>
      <w:r>
        <w:rPr>
          <w:rFonts w:ascii="仿宋" w:eastAsia="仿宋" w:hAnsi="仿宋" w:hint="eastAsia"/>
          <w:color w:val="000000"/>
          <w:kern w:val="0"/>
          <w:sz w:val="32"/>
          <w:szCs w:val="32"/>
        </w:rPr>
        <w:t>。</w:t>
      </w:r>
      <w:r>
        <w:rPr>
          <w:rFonts w:ascii="仿宋" w:eastAsia="仿宋" w:hAnsi="仿宋" w:hint="eastAsia"/>
          <w:kern w:val="0"/>
          <w:sz w:val="32"/>
          <w:szCs w:val="32"/>
        </w:rPr>
        <w:t>完善“公证E通”模式，推进时间戳、区块链等证据保全新方式应用。建立侵权假冒线索智能发现机制，推动建立打击侵权假冒行业数据资源管理体系，</w:t>
      </w:r>
      <w:r w:rsidRPr="00D50052">
        <w:rPr>
          <w:rFonts w:ascii="仿宋" w:eastAsia="仿宋" w:hAnsi="仿宋" w:hint="eastAsia"/>
          <w:color w:val="000000" w:themeColor="text1"/>
          <w:kern w:val="0"/>
          <w:sz w:val="32"/>
          <w:szCs w:val="32"/>
        </w:rPr>
        <w:t>创新涉网经营主体网上网下一体化查处打击模式。</w:t>
      </w:r>
    </w:p>
    <w:p w14:paraId="343D3419" w14:textId="77777777" w:rsidR="00BF27FA" w:rsidRDefault="00112851">
      <w:pPr>
        <w:adjustRightInd w:val="0"/>
        <w:snapToGrid w:val="0"/>
        <w:spacing w:line="360" w:lineRule="auto"/>
        <w:jc w:val="center"/>
        <w:rPr>
          <w:rFonts w:ascii="Times New Roman" w:eastAsia="仿宋" w:hAnsi="Times New Roman" w:cs="Times New Roman"/>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3  </w:t>
      </w:r>
      <w:r>
        <w:rPr>
          <w:rFonts w:ascii="Times New Roman" w:eastAsia="仿宋" w:hAnsi="Times New Roman" w:cs="Times New Roman" w:hint="eastAsia"/>
          <w:b/>
          <w:bCs/>
          <w:sz w:val="28"/>
          <w:szCs w:val="28"/>
        </w:rPr>
        <w:t>重点关注名录库建设工程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F27FA" w14:paraId="4CB08BE7" w14:textId="77777777">
        <w:trPr>
          <w:jc w:val="center"/>
        </w:trPr>
        <w:tc>
          <w:tcPr>
            <w:tcW w:w="8522" w:type="dxa"/>
            <w:shd w:val="clear" w:color="auto" w:fill="auto"/>
          </w:tcPr>
          <w:p w14:paraId="2B047009" w14:textId="698CF225" w:rsidR="00BF27FA" w:rsidRDefault="000E2451">
            <w:pPr>
              <w:pStyle w:val="Default"/>
              <w:spacing w:line="520" w:lineRule="exact"/>
              <w:ind w:firstLineChars="200" w:firstLine="560"/>
              <w:jc w:val="both"/>
              <w:rPr>
                <w:rFonts w:ascii="仿宋" w:eastAsia="仿宋" w:hAnsi="仿宋"/>
                <w:sz w:val="28"/>
                <w:szCs w:val="28"/>
              </w:rPr>
            </w:pPr>
            <w:r>
              <w:rPr>
                <w:rFonts w:ascii="仿宋" w:eastAsia="仿宋" w:hAnsi="仿宋" w:hint="eastAsia"/>
                <w:sz w:val="28"/>
                <w:szCs w:val="28"/>
              </w:rPr>
              <w:t>建立重点企业联系制度，</w:t>
            </w:r>
            <w:r w:rsidR="00112851">
              <w:rPr>
                <w:rFonts w:ascii="仿宋" w:eastAsia="仿宋" w:hAnsi="仿宋" w:hint="eastAsia"/>
                <w:sz w:val="28"/>
                <w:szCs w:val="28"/>
              </w:rPr>
              <w:t>建设重点关注名录库，探索对知识产权重点领域、重点主体、重点环节主要风险点的监测预警和监管评价。</w:t>
            </w:r>
          </w:p>
          <w:p w14:paraId="644AD1A6" w14:textId="77777777" w:rsidR="00BF27FA" w:rsidRDefault="00112851">
            <w:pPr>
              <w:pStyle w:val="Default"/>
              <w:spacing w:line="520" w:lineRule="exact"/>
              <w:ind w:firstLineChars="200" w:firstLine="562"/>
              <w:jc w:val="both"/>
              <w:rPr>
                <w:rFonts w:ascii="仿宋" w:eastAsia="仿宋" w:hAnsi="仿宋"/>
                <w:sz w:val="28"/>
                <w:szCs w:val="28"/>
              </w:rPr>
            </w:pPr>
            <w:r>
              <w:rPr>
                <w:rFonts w:ascii="仿宋" w:eastAsia="仿宋" w:hAnsi="仿宋" w:hint="eastAsia"/>
                <w:b/>
                <w:bCs/>
                <w:sz w:val="28"/>
                <w:szCs w:val="28"/>
              </w:rPr>
              <w:t>1、重点商标保护名录</w:t>
            </w:r>
            <w:r>
              <w:rPr>
                <w:rFonts w:ascii="仿宋" w:eastAsia="仿宋" w:hAnsi="仿宋" w:hint="eastAsia"/>
                <w:sz w:val="28"/>
                <w:szCs w:val="28"/>
              </w:rPr>
              <w:t>。聚焦时尚纺织服装、食品加工、农副产品深加工等产业，明确重点商标保护纳入对象，强化对知名度较高、信用度较好、容易遭受侵权的商标保护力度，探索制定《宁波市重点商标保护名录管理规范》。建立保护名录的日常管理机制，推动名录在司法审判、海关知识产权执法和商标审查中的推广运用。</w:t>
            </w:r>
          </w:p>
          <w:p w14:paraId="2559B8FB" w14:textId="77777777" w:rsidR="00BF27FA" w:rsidRDefault="00112851">
            <w:pPr>
              <w:pStyle w:val="Default"/>
              <w:spacing w:line="520" w:lineRule="exact"/>
              <w:ind w:firstLineChars="200" w:firstLine="562"/>
              <w:jc w:val="both"/>
              <w:rPr>
                <w:rFonts w:ascii="仿宋" w:eastAsia="仿宋" w:hAnsi="仿宋"/>
                <w:sz w:val="28"/>
                <w:szCs w:val="28"/>
              </w:rPr>
            </w:pPr>
            <w:r>
              <w:rPr>
                <w:rFonts w:ascii="仿宋" w:eastAsia="仿宋" w:hAnsi="仿宋" w:hint="eastAsia"/>
                <w:b/>
                <w:bCs/>
                <w:sz w:val="28"/>
                <w:szCs w:val="28"/>
              </w:rPr>
              <w:t>2、知识产权侵权易发风险点名录</w:t>
            </w:r>
            <w:r>
              <w:rPr>
                <w:rFonts w:ascii="仿宋" w:eastAsia="仿宋" w:hAnsi="仿宋" w:hint="eastAsia"/>
                <w:sz w:val="28"/>
                <w:szCs w:val="28"/>
              </w:rPr>
              <w:t>。聚焦模具、小家电、汽车及</w:t>
            </w:r>
            <w:r>
              <w:rPr>
                <w:rFonts w:ascii="仿宋" w:eastAsia="仿宋" w:hAnsi="仿宋" w:hint="eastAsia"/>
                <w:sz w:val="28"/>
                <w:szCs w:val="28"/>
              </w:rPr>
              <w:lastRenderedPageBreak/>
              <w:t>零部件、软件等产业，针对消费量大、日常监管发现问题多、投诉举报较为集中的案件线索，加大知识产权侵权易发风险点排摸力度，形成知识产权侵权易发风险点名录。</w:t>
            </w:r>
          </w:p>
          <w:p w14:paraId="7E1A2955"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仿宋" w:eastAsia="仿宋" w:hAnsi="仿宋" w:hint="eastAsia"/>
                <w:b/>
                <w:bCs/>
                <w:sz w:val="28"/>
                <w:szCs w:val="28"/>
              </w:rPr>
              <w:t>3、重点关注市场名录</w:t>
            </w:r>
            <w:r>
              <w:rPr>
                <w:rFonts w:ascii="仿宋" w:eastAsia="仿宋" w:hAnsi="仿宋" w:hint="eastAsia"/>
                <w:sz w:val="28"/>
                <w:szCs w:val="28"/>
              </w:rPr>
              <w:t>。聚焦商场、超市、农贸市场、农村庙会、集贸市场、城乡接合部、自然（行政）村等重点区域（场所），认真排查知识产权风险隐患，建立重点关注市场名录。</w:t>
            </w:r>
          </w:p>
        </w:tc>
      </w:tr>
    </w:tbl>
    <w:p w14:paraId="2BF3F7A8" w14:textId="77777777" w:rsidR="00BF27FA" w:rsidRDefault="00BF27FA">
      <w:pPr>
        <w:ind w:firstLineChars="200" w:firstLine="643"/>
        <w:rPr>
          <w:rFonts w:ascii="仿宋" w:eastAsia="仿宋" w:hAnsi="仿宋"/>
          <w:b/>
          <w:bCs/>
          <w:color w:val="000000"/>
          <w:kern w:val="0"/>
          <w:sz w:val="32"/>
          <w:szCs w:val="32"/>
        </w:rPr>
      </w:pPr>
    </w:p>
    <w:p w14:paraId="4970C099" w14:textId="77777777" w:rsidR="00BF27FA" w:rsidRPr="0068438E" w:rsidRDefault="00112851">
      <w:pPr>
        <w:spacing w:line="360" w:lineRule="auto"/>
        <w:ind w:firstLineChars="200" w:firstLine="643"/>
        <w:outlineLvl w:val="2"/>
        <w:rPr>
          <w:rFonts w:ascii="仿宋" w:eastAsia="仿宋" w:hAnsi="仿宋"/>
          <w:b/>
          <w:bCs/>
          <w:kern w:val="0"/>
          <w:sz w:val="32"/>
          <w:szCs w:val="32"/>
        </w:rPr>
      </w:pPr>
      <w:r w:rsidRPr="0068438E">
        <w:rPr>
          <w:rFonts w:ascii="仿宋" w:eastAsia="仿宋" w:hAnsi="仿宋"/>
          <w:b/>
          <w:bCs/>
          <w:kern w:val="0"/>
          <w:sz w:val="32"/>
          <w:szCs w:val="32"/>
        </w:rPr>
        <w:t>4.</w:t>
      </w:r>
      <w:r w:rsidRPr="0068438E">
        <w:rPr>
          <w:rFonts w:ascii="仿宋" w:eastAsia="仿宋" w:hAnsi="仿宋" w:hint="eastAsia"/>
          <w:b/>
          <w:bCs/>
          <w:kern w:val="0"/>
          <w:sz w:val="32"/>
          <w:szCs w:val="32"/>
        </w:rPr>
        <w:t>优化“同保护”环境</w:t>
      </w:r>
    </w:p>
    <w:p w14:paraId="05997BE3" w14:textId="77777777" w:rsidR="00BF27FA" w:rsidRDefault="00112851">
      <w:pPr>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坚持依法平等保护中外知识产权权利人的合法权益，营造更好的创新环境和营商环境。完善自贸区知识产权同保护机制，统筹进出口双向监管，严厉打击跨境制售侵权假冒商品违法犯罪行为；加强行刑配合，在国际警务协作框架内，严厉打击跨境侵犯知识产权违法犯罪行为。加强知识产权对外许可转让管理，依法管理涉及国家安全的知识产权对外转让行为，规范涉及核心知识产权的企业并购行为。建立完善国际知识产权风险预警和应急机制，加快国家海外知识产权纠纷应对指导中心宁波分中心建设，完善企业海外知识产权纠纷应对指导与援助机制。加大引进的技术、人才等知识产权保护力度，健全与国内外权利人沟通渠道，积极参与知识产权国际会议、重要国际展会等，及时向新闻媒体和社会公众通报重大事项和进展，积极回应国内外权利人关切。</w:t>
      </w:r>
    </w:p>
    <w:p w14:paraId="6C325FD2"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12" w:name="_Toc10149"/>
      <w:r>
        <w:rPr>
          <w:rFonts w:ascii="楷体" w:eastAsia="楷体" w:hAnsi="楷体" w:cs="楷体" w:hint="eastAsia"/>
          <w:b/>
          <w:bCs/>
          <w:color w:val="000000"/>
          <w:kern w:val="0"/>
          <w:sz w:val="32"/>
          <w:szCs w:val="32"/>
        </w:rPr>
        <w:t>（二）布局高质量创造，大力提升源头创新能力</w:t>
      </w:r>
      <w:bookmarkEnd w:id="12"/>
    </w:p>
    <w:p w14:paraId="6392E982"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1</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实施知识产权高水平创造工程</w:t>
      </w:r>
    </w:p>
    <w:p w14:paraId="16150190" w14:textId="77777777" w:rsidR="00BF27FA" w:rsidRDefault="00112851">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lastRenderedPageBreak/>
        <w:t>强化知识产权创造统筹协调，推进实施专利</w:t>
      </w:r>
      <w:r>
        <w:rPr>
          <w:rFonts w:ascii="仿宋" w:eastAsia="仿宋" w:hAnsi="仿宋"/>
          <w:color w:val="000000"/>
          <w:kern w:val="0"/>
          <w:sz w:val="32"/>
          <w:szCs w:val="32"/>
        </w:rPr>
        <w:t>战略工程</w:t>
      </w:r>
      <w:r>
        <w:rPr>
          <w:rFonts w:ascii="仿宋" w:eastAsia="仿宋" w:hAnsi="仿宋" w:hint="eastAsia"/>
          <w:color w:val="000000"/>
          <w:kern w:val="0"/>
          <w:sz w:val="32"/>
          <w:szCs w:val="32"/>
        </w:rPr>
        <w:t>、</w:t>
      </w:r>
      <w:r>
        <w:rPr>
          <w:rFonts w:ascii="仿宋" w:eastAsia="仿宋" w:hAnsi="仿宋"/>
          <w:color w:val="000000"/>
          <w:kern w:val="0"/>
          <w:sz w:val="32"/>
          <w:szCs w:val="32"/>
        </w:rPr>
        <w:t>商标品牌工程</w:t>
      </w:r>
      <w:r>
        <w:rPr>
          <w:rFonts w:ascii="仿宋" w:eastAsia="仿宋" w:hAnsi="仿宋" w:hint="eastAsia"/>
          <w:color w:val="000000"/>
          <w:kern w:val="0"/>
          <w:sz w:val="32"/>
          <w:szCs w:val="32"/>
        </w:rPr>
        <w:t>、</w:t>
      </w:r>
      <w:r>
        <w:rPr>
          <w:rFonts w:ascii="仿宋" w:eastAsia="仿宋" w:hAnsi="仿宋"/>
          <w:color w:val="000000"/>
          <w:kern w:val="0"/>
          <w:sz w:val="32"/>
          <w:szCs w:val="32"/>
        </w:rPr>
        <w:t>版权发展工程</w:t>
      </w:r>
      <w:r>
        <w:rPr>
          <w:rFonts w:ascii="仿宋" w:eastAsia="仿宋" w:hAnsi="仿宋" w:hint="eastAsia"/>
          <w:color w:val="000000"/>
          <w:kern w:val="0"/>
          <w:sz w:val="32"/>
          <w:szCs w:val="32"/>
        </w:rPr>
        <w:t>以及地理标志、植物新品种、集成电路布图设计、商业秘密等领域知识产权推进工程，建立关键核心技术、“卡脖子”技术知识产权攻关目录，培育一批高价值专利组合、</w:t>
      </w:r>
      <w:r>
        <w:rPr>
          <w:rFonts w:ascii="仿宋" w:eastAsia="仿宋" w:hAnsi="仿宋"/>
          <w:color w:val="000000"/>
          <w:kern w:val="0"/>
          <w:sz w:val="32"/>
          <w:szCs w:val="32"/>
        </w:rPr>
        <w:t>产业集群商标</w:t>
      </w:r>
      <w:r>
        <w:rPr>
          <w:rFonts w:ascii="仿宋" w:eastAsia="仿宋" w:hAnsi="仿宋" w:hint="eastAsia"/>
          <w:color w:val="000000"/>
          <w:kern w:val="0"/>
          <w:sz w:val="32"/>
          <w:szCs w:val="32"/>
        </w:rPr>
        <w:t>、拥有自主知识产权的“浙江制造”标准等高水平知识产权，争取一批国家级知识产权奖项，建设一批国家级、省级高价值知识产权培育中心。加强产业链知识产权布局，打通高价值专利布局、高效益成果转化、高层级标准制定全链条。</w:t>
      </w:r>
    </w:p>
    <w:p w14:paraId="3EE9A2EA" w14:textId="77777777" w:rsidR="00BF27FA" w:rsidRDefault="00112851">
      <w:pPr>
        <w:adjustRightInd w:val="0"/>
        <w:snapToGrid w:val="0"/>
        <w:spacing w:line="360" w:lineRule="auto"/>
        <w:jc w:val="center"/>
        <w:rPr>
          <w:rFonts w:ascii="Times New Roman" w:eastAsia="仿宋" w:hAnsi="Times New Roman" w:cs="Times New Roman"/>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4  </w:t>
      </w:r>
      <w:r>
        <w:rPr>
          <w:rFonts w:ascii="Times New Roman" w:eastAsia="仿宋" w:hAnsi="Times New Roman" w:cs="Times New Roman"/>
          <w:b/>
          <w:bCs/>
          <w:sz w:val="28"/>
          <w:szCs w:val="28"/>
        </w:rPr>
        <w:t>知识产权高水平创造工程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F27FA" w14:paraId="36737C1D" w14:textId="77777777">
        <w:trPr>
          <w:jc w:val="center"/>
        </w:trPr>
        <w:tc>
          <w:tcPr>
            <w:tcW w:w="8522" w:type="dxa"/>
            <w:shd w:val="clear" w:color="auto" w:fill="auto"/>
          </w:tcPr>
          <w:p w14:paraId="241BCE4A" w14:textId="77777777" w:rsidR="00BF27FA" w:rsidRDefault="00112851">
            <w:pPr>
              <w:pStyle w:val="Default"/>
              <w:spacing w:line="520" w:lineRule="exact"/>
              <w:ind w:firstLineChars="200" w:firstLine="562"/>
              <w:rPr>
                <w:rFonts w:ascii="Times New Roman" w:eastAsia="仿宋" w:hAnsi="Times New Roman" w:cs="Times New Roman"/>
                <w:bCs/>
                <w:color w:val="auto"/>
                <w:kern w:val="2"/>
                <w:sz w:val="28"/>
                <w:szCs w:val="28"/>
              </w:rPr>
            </w:pPr>
            <w:r>
              <w:rPr>
                <w:rFonts w:ascii="Times New Roman" w:eastAsia="仿宋" w:hAnsi="Times New Roman" w:cs="Times New Roman"/>
                <w:b/>
                <w:sz w:val="28"/>
                <w:szCs w:val="28"/>
              </w:rPr>
              <w:t>1</w:t>
            </w:r>
            <w:r>
              <w:rPr>
                <w:rFonts w:ascii="Times New Roman" w:eastAsia="仿宋" w:hAnsi="Times New Roman" w:cs="Times New Roman"/>
                <w:b/>
                <w:sz w:val="28"/>
                <w:szCs w:val="28"/>
              </w:rPr>
              <w:t>、专利战略工程</w:t>
            </w:r>
            <w:r>
              <w:rPr>
                <w:rFonts w:ascii="Times New Roman" w:eastAsia="仿宋" w:hAnsi="Times New Roman" w:cs="Times New Roman"/>
                <w:bCs/>
                <w:sz w:val="28"/>
                <w:szCs w:val="28"/>
              </w:rPr>
              <w:t>。聚焦高价值专利培育，实施关键核心技术攻关计划、变革性创新引领计划、基础研究支撑计划和重大场景应用计划等四大技术突破计划，推进规上工业发明专利清零攻坚行动，完善</w:t>
            </w:r>
            <w:r>
              <w:rPr>
                <w:rFonts w:ascii="Times New Roman" w:eastAsia="仿宋" w:hAnsi="Times New Roman" w:cs="Times New Roman"/>
                <w:bCs/>
                <w:sz w:val="28"/>
                <w:szCs w:val="28"/>
              </w:rPr>
              <w:t>“</w:t>
            </w:r>
            <w:r>
              <w:rPr>
                <w:rFonts w:ascii="Times New Roman" w:eastAsia="仿宋" w:hAnsi="Times New Roman" w:cs="Times New Roman"/>
                <w:bCs/>
                <w:sz w:val="28"/>
                <w:szCs w:val="28"/>
              </w:rPr>
              <w:t>产、学、研、金、介、用</w:t>
            </w:r>
            <w:r>
              <w:rPr>
                <w:rFonts w:ascii="Times New Roman" w:eastAsia="仿宋" w:hAnsi="Times New Roman" w:cs="Times New Roman"/>
                <w:bCs/>
                <w:sz w:val="28"/>
                <w:szCs w:val="28"/>
              </w:rPr>
              <w:t>”</w:t>
            </w:r>
            <w:r>
              <w:rPr>
                <w:rFonts w:ascii="Times New Roman" w:eastAsia="仿宋" w:hAnsi="Times New Roman" w:cs="Times New Roman"/>
                <w:bCs/>
                <w:sz w:val="28"/>
                <w:szCs w:val="28"/>
              </w:rPr>
              <w:t>深度融合的高价值创造体系，</w:t>
            </w:r>
            <w:r>
              <w:rPr>
                <w:rFonts w:ascii="Times New Roman" w:eastAsia="仿宋" w:hAnsi="Times New Roman" w:cs="Times New Roman"/>
                <w:bCs/>
                <w:color w:val="auto"/>
                <w:kern w:val="2"/>
                <w:sz w:val="28"/>
                <w:szCs w:val="28"/>
              </w:rPr>
              <w:t>建立多方协作的高价值专利培育机制，结合新材料、工业互联网和关键核心基础件三大科创高地建设，形成一批对产业发展和国际竞争力有支撑保障作用的重点专利池。面向全球整合知识产权等创新资源，以制造业为突破口，鼓励企业通过跨国并购、技术合作、人才引进、协同创新等模式，支持知识产权运营基金通过专利收购、许可转让等方式，引进培育一批高价值专利及组合。</w:t>
            </w:r>
          </w:p>
          <w:p w14:paraId="59C5BA35" w14:textId="77777777" w:rsidR="00BF27FA" w:rsidRDefault="00112851">
            <w:pPr>
              <w:adjustRightInd w:val="0"/>
              <w:snapToGrid w:val="0"/>
              <w:spacing w:line="520" w:lineRule="exact"/>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2</w:t>
            </w:r>
            <w:r>
              <w:rPr>
                <w:rFonts w:ascii="Times New Roman" w:eastAsia="仿宋" w:hAnsi="Times New Roman" w:cs="Times New Roman"/>
                <w:b/>
                <w:sz w:val="28"/>
                <w:szCs w:val="28"/>
              </w:rPr>
              <w:t>、商标品牌工程</w:t>
            </w:r>
            <w:r>
              <w:rPr>
                <w:rFonts w:ascii="Times New Roman" w:eastAsia="仿宋" w:hAnsi="Times New Roman" w:cs="Times New Roman"/>
                <w:bCs/>
                <w:sz w:val="28"/>
                <w:szCs w:val="28"/>
              </w:rPr>
              <w:t>。以</w:t>
            </w:r>
            <w:r>
              <w:rPr>
                <w:rFonts w:ascii="Times New Roman" w:eastAsia="仿宋" w:hAnsi="Times New Roman" w:cs="Times New Roman"/>
                <w:bCs/>
                <w:sz w:val="28"/>
                <w:szCs w:val="28"/>
              </w:rPr>
              <w:t>“</w:t>
            </w:r>
            <w:r>
              <w:rPr>
                <w:rFonts w:ascii="Times New Roman" w:eastAsia="仿宋" w:hAnsi="Times New Roman" w:cs="Times New Roman"/>
                <w:bCs/>
                <w:sz w:val="28"/>
                <w:szCs w:val="28"/>
              </w:rPr>
              <w:t>商标</w:t>
            </w:r>
            <w:r>
              <w:rPr>
                <w:rFonts w:ascii="Times New Roman" w:eastAsia="仿宋" w:hAnsi="Times New Roman" w:cs="Times New Roman"/>
                <w:bCs/>
                <w:sz w:val="28"/>
                <w:szCs w:val="28"/>
              </w:rPr>
              <w:t>+”</w:t>
            </w:r>
            <w:r>
              <w:rPr>
                <w:rFonts w:ascii="Times New Roman" w:eastAsia="仿宋" w:hAnsi="Times New Roman" w:cs="Times New Roman"/>
                <w:bCs/>
                <w:sz w:val="28"/>
                <w:szCs w:val="28"/>
              </w:rPr>
              <w:t>为抓手，形成以企业为主体、以政府为引导的品牌发展战略。围绕集体商标、证明商标注册运用以及驰名商标认定保护，加强对制造业、服务业等产业集群商标品牌建设工作，推进产业集群品牌运营管理，年培育申报制造业（服务业）产业</w:t>
            </w:r>
            <w:r>
              <w:rPr>
                <w:rFonts w:ascii="Times New Roman" w:eastAsia="仿宋" w:hAnsi="Times New Roman" w:cs="Times New Roman"/>
                <w:bCs/>
                <w:sz w:val="28"/>
                <w:szCs w:val="28"/>
              </w:rPr>
              <w:lastRenderedPageBreak/>
              <w:t>集群商标</w:t>
            </w:r>
            <w:r>
              <w:rPr>
                <w:rFonts w:ascii="Times New Roman" w:eastAsia="仿宋" w:hAnsi="Times New Roman" w:cs="Times New Roman"/>
                <w:bCs/>
                <w:sz w:val="28"/>
                <w:szCs w:val="28"/>
              </w:rPr>
              <w:t>2</w:t>
            </w:r>
            <w:r>
              <w:rPr>
                <w:rFonts w:ascii="Times New Roman" w:eastAsia="仿宋" w:hAnsi="Times New Roman" w:cs="Times New Roman"/>
                <w:bCs/>
                <w:sz w:val="28"/>
                <w:szCs w:val="28"/>
              </w:rPr>
              <w:t>件。</w:t>
            </w:r>
            <w:r>
              <w:rPr>
                <w:rFonts w:ascii="Times New Roman" w:eastAsia="仿宋" w:hAnsi="Times New Roman" w:cs="Times New Roman" w:hint="eastAsia"/>
                <w:bCs/>
                <w:sz w:val="28"/>
                <w:szCs w:val="28"/>
              </w:rPr>
              <w:t>围绕“</w:t>
            </w:r>
            <w:r>
              <w:rPr>
                <w:rFonts w:ascii="Times New Roman" w:eastAsia="仿宋" w:hAnsi="Times New Roman" w:cs="Times New Roman" w:hint="eastAsia"/>
                <w:bCs/>
                <w:sz w:val="28"/>
                <w:szCs w:val="28"/>
              </w:rPr>
              <w:t>2</w:t>
            </w:r>
            <w:r>
              <w:rPr>
                <w:rFonts w:ascii="Times New Roman" w:eastAsia="仿宋" w:hAnsi="Times New Roman" w:cs="Times New Roman"/>
                <w:bCs/>
                <w:sz w:val="28"/>
                <w:szCs w:val="28"/>
              </w:rPr>
              <w:t>46</w:t>
            </w:r>
            <w:r>
              <w:rPr>
                <w:rFonts w:ascii="Times New Roman" w:eastAsia="仿宋" w:hAnsi="Times New Roman" w:cs="Times New Roman" w:hint="eastAsia"/>
                <w:bCs/>
                <w:sz w:val="28"/>
                <w:szCs w:val="28"/>
              </w:rPr>
              <w:t>”现代产业集群细分领域，支持创建国家级产业集群区域品牌、行业性区域品牌，支持品牌企业积极申报认定驰名商标、争创国内国际知名品牌。</w:t>
            </w:r>
          </w:p>
          <w:p w14:paraId="11856E7B" w14:textId="77777777" w:rsidR="00BF27FA" w:rsidRDefault="00112851">
            <w:pPr>
              <w:adjustRightInd w:val="0"/>
              <w:snapToGrid w:val="0"/>
              <w:spacing w:line="520" w:lineRule="exact"/>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3</w:t>
            </w:r>
            <w:r>
              <w:rPr>
                <w:rFonts w:ascii="Times New Roman" w:eastAsia="仿宋" w:hAnsi="Times New Roman" w:cs="Times New Roman"/>
                <w:b/>
                <w:sz w:val="28"/>
                <w:szCs w:val="28"/>
              </w:rPr>
              <w:t>、版权发展工程</w:t>
            </w:r>
            <w:r>
              <w:rPr>
                <w:rFonts w:ascii="Times New Roman" w:eastAsia="仿宋" w:hAnsi="Times New Roman" w:cs="Times New Roman"/>
                <w:bCs/>
                <w:sz w:val="28"/>
                <w:szCs w:val="28"/>
              </w:rPr>
              <w:t>。以创意设计、工业设计、服装设计、软件设计等为重点，加快推进宁波软件园、文创港、和丰创意广场等建设，通过激励创作，促进优秀版权成果繁荣发展。建立完备的版权产业统计制度，</w:t>
            </w:r>
            <w:r>
              <w:rPr>
                <w:rFonts w:ascii="Times New Roman" w:eastAsia="仿宋" w:hAnsi="Times New Roman" w:cs="Times New Roman" w:hint="eastAsia"/>
                <w:bCs/>
                <w:sz w:val="28"/>
                <w:szCs w:val="28"/>
              </w:rPr>
              <w:t>加快建设</w:t>
            </w:r>
            <w:r>
              <w:rPr>
                <w:rFonts w:ascii="Times New Roman" w:eastAsia="仿宋" w:hAnsi="Times New Roman" w:cs="Times New Roman"/>
                <w:bCs/>
                <w:sz w:val="28"/>
                <w:szCs w:val="28"/>
              </w:rPr>
              <w:t>版权服务工作站（点），鼓励推行并完善作品著作权登记制度，年登记量递增</w:t>
            </w:r>
            <w:r>
              <w:rPr>
                <w:rFonts w:ascii="Times New Roman" w:eastAsia="仿宋" w:hAnsi="Times New Roman" w:cs="Times New Roman"/>
                <w:bCs/>
                <w:sz w:val="28"/>
                <w:szCs w:val="28"/>
              </w:rPr>
              <w:t>10%</w:t>
            </w:r>
            <w:r>
              <w:rPr>
                <w:rFonts w:ascii="Times New Roman" w:eastAsia="仿宋" w:hAnsi="Times New Roman" w:cs="Times New Roman"/>
                <w:bCs/>
                <w:sz w:val="28"/>
                <w:szCs w:val="28"/>
              </w:rPr>
              <w:t>。</w:t>
            </w:r>
          </w:p>
          <w:p w14:paraId="46EC1563" w14:textId="6D1A0A29" w:rsidR="00BF27FA" w:rsidRDefault="00112851">
            <w:pPr>
              <w:adjustRightInd w:val="0"/>
              <w:snapToGrid w:val="0"/>
              <w:spacing w:line="520" w:lineRule="exact"/>
              <w:ind w:firstLineChars="200" w:firstLine="562"/>
              <w:rPr>
                <w:rFonts w:ascii="Times New Roman" w:eastAsia="仿宋" w:hAnsi="Times New Roman" w:cs="Times New Roman"/>
                <w:kern w:val="0"/>
                <w:sz w:val="28"/>
                <w:szCs w:val="28"/>
              </w:rPr>
            </w:pPr>
            <w:r>
              <w:rPr>
                <w:rFonts w:ascii="Times New Roman" w:eastAsia="仿宋" w:hAnsi="Times New Roman" w:cs="Times New Roman"/>
                <w:b/>
                <w:bCs/>
                <w:kern w:val="0"/>
                <w:sz w:val="28"/>
                <w:szCs w:val="28"/>
              </w:rPr>
              <w:t>4</w:t>
            </w:r>
            <w:r>
              <w:rPr>
                <w:rFonts w:ascii="Times New Roman" w:eastAsia="仿宋" w:hAnsi="Times New Roman" w:cs="Times New Roman"/>
                <w:b/>
                <w:bCs/>
                <w:kern w:val="0"/>
                <w:sz w:val="28"/>
                <w:szCs w:val="28"/>
              </w:rPr>
              <w:t>、地理标志、植物新品种</w:t>
            </w:r>
            <w:r>
              <w:rPr>
                <w:rFonts w:ascii="Times New Roman" w:eastAsia="仿宋" w:hAnsi="Times New Roman" w:cs="Times New Roman" w:hint="eastAsia"/>
                <w:b/>
                <w:bCs/>
                <w:kern w:val="0"/>
                <w:sz w:val="28"/>
                <w:szCs w:val="28"/>
              </w:rPr>
              <w:t>、集成电路布图设计、</w:t>
            </w:r>
            <w:r>
              <w:rPr>
                <w:rFonts w:ascii="Times New Roman" w:eastAsia="仿宋" w:hAnsi="Times New Roman" w:cs="Times New Roman"/>
                <w:b/>
                <w:bCs/>
                <w:kern w:val="0"/>
                <w:sz w:val="28"/>
                <w:szCs w:val="28"/>
              </w:rPr>
              <w:t>商业秘密等领域知识产权推进工程</w:t>
            </w:r>
            <w:r>
              <w:rPr>
                <w:rFonts w:ascii="Times New Roman" w:eastAsia="仿宋" w:hAnsi="Times New Roman" w:cs="Times New Roman"/>
                <w:kern w:val="0"/>
                <w:sz w:val="28"/>
                <w:szCs w:val="28"/>
              </w:rPr>
              <w:t>。盘活地理标志资源，</w:t>
            </w:r>
            <w:r>
              <w:rPr>
                <w:rFonts w:ascii="Times New Roman" w:eastAsia="仿宋" w:hAnsi="Times New Roman" w:cs="Times New Roman" w:hint="eastAsia"/>
                <w:kern w:val="0"/>
                <w:sz w:val="28"/>
                <w:szCs w:val="28"/>
              </w:rPr>
              <w:t>推动地理标志助力乡村振兴，</w:t>
            </w:r>
            <w:r>
              <w:rPr>
                <w:rFonts w:ascii="Times New Roman" w:eastAsia="仿宋" w:hAnsi="Times New Roman" w:cs="Times New Roman"/>
                <w:kern w:val="0"/>
                <w:sz w:val="28"/>
                <w:szCs w:val="28"/>
              </w:rPr>
              <w:t>年新增申报地理标志商标（产品）</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件，培育申报农产品</w:t>
            </w:r>
            <w:r w:rsidR="00B71303">
              <w:rPr>
                <w:rFonts w:ascii="Times New Roman" w:eastAsia="仿宋" w:hAnsi="Times New Roman" w:cs="Times New Roman"/>
                <w:kern w:val="0"/>
                <w:sz w:val="28"/>
                <w:szCs w:val="28"/>
              </w:rPr>
              <w:t>或</w:t>
            </w:r>
            <w:r>
              <w:rPr>
                <w:rFonts w:ascii="Times New Roman" w:eastAsia="仿宋" w:hAnsi="Times New Roman" w:cs="Times New Roman"/>
                <w:kern w:val="0"/>
                <w:sz w:val="28"/>
                <w:szCs w:val="28"/>
              </w:rPr>
              <w:t>产业集群区域公用品牌</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个。加快宁波地方农作物种质资源保护</w:t>
            </w:r>
            <w:r>
              <w:rPr>
                <w:rFonts w:ascii="Times New Roman" w:eastAsia="仿宋" w:hAnsi="Times New Roman" w:cs="Times New Roman" w:hint="eastAsia"/>
                <w:kern w:val="0"/>
                <w:sz w:val="28"/>
                <w:szCs w:val="28"/>
              </w:rPr>
              <w:t>库（</w:t>
            </w:r>
            <w:r>
              <w:rPr>
                <w:rFonts w:ascii="Times New Roman" w:eastAsia="仿宋" w:hAnsi="Times New Roman" w:cs="Times New Roman"/>
                <w:kern w:val="0"/>
                <w:sz w:val="28"/>
                <w:szCs w:val="28"/>
              </w:rPr>
              <w:t>圃</w:t>
            </w:r>
            <w:r>
              <w:rPr>
                <w:rFonts w:ascii="Times New Roman" w:eastAsia="仿宋" w:hAnsi="Times New Roman" w:cs="Times New Roman" w:hint="eastAsia"/>
                <w:kern w:val="0"/>
                <w:sz w:val="28"/>
                <w:szCs w:val="28"/>
              </w:rPr>
              <w:t>）</w:t>
            </w:r>
            <w:r>
              <w:rPr>
                <w:rFonts w:ascii="Times New Roman" w:eastAsia="仿宋" w:hAnsi="Times New Roman" w:cs="Times New Roman"/>
                <w:kern w:val="0"/>
                <w:sz w:val="28"/>
                <w:szCs w:val="28"/>
              </w:rPr>
              <w:t>与新品种引进展示中心建设，开展</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育、繁、推</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为一体的种业提升。</w:t>
            </w:r>
            <w:r>
              <w:rPr>
                <w:rFonts w:ascii="Times New Roman" w:eastAsia="仿宋" w:hAnsi="Times New Roman" w:cs="Times New Roman" w:hint="eastAsia"/>
                <w:kern w:val="0"/>
                <w:sz w:val="28"/>
                <w:szCs w:val="28"/>
              </w:rPr>
              <w:t>支持集成电路企业申请注册集成电路布图设计专有权。</w:t>
            </w:r>
            <w:r>
              <w:rPr>
                <w:rFonts w:ascii="Times New Roman" w:eastAsia="仿宋" w:hAnsi="Times New Roman" w:cs="Times New Roman"/>
                <w:kern w:val="0"/>
                <w:sz w:val="28"/>
                <w:szCs w:val="28"/>
              </w:rPr>
              <w:t>加强商业秘密保护机制示范建设，建成省级商业秘密保护示范站（点）</w:t>
            </w:r>
            <w:bookmarkStart w:id="13" w:name="_GoBack"/>
            <w:r w:rsidRPr="00EE652E">
              <w:rPr>
                <w:rFonts w:ascii="Times New Roman" w:eastAsia="仿宋" w:hAnsi="Times New Roman" w:cs="Times New Roman"/>
                <w:kern w:val="0"/>
                <w:sz w:val="28"/>
                <w:szCs w:val="28"/>
              </w:rPr>
              <w:t>25</w:t>
            </w:r>
            <w:r w:rsidRPr="00EE652E">
              <w:rPr>
                <w:rFonts w:ascii="Times New Roman" w:eastAsia="仿宋" w:hAnsi="Times New Roman" w:cs="Times New Roman"/>
                <w:kern w:val="0"/>
                <w:sz w:val="28"/>
                <w:szCs w:val="28"/>
              </w:rPr>
              <w:t>个</w:t>
            </w:r>
            <w:bookmarkEnd w:id="13"/>
            <w:r>
              <w:rPr>
                <w:rFonts w:ascii="Times New Roman" w:eastAsia="仿宋" w:hAnsi="Times New Roman" w:cs="Times New Roman"/>
                <w:kern w:val="0"/>
                <w:sz w:val="28"/>
                <w:szCs w:val="28"/>
              </w:rPr>
              <w:t>，市级商业秘密保护示范站（点）</w:t>
            </w:r>
            <w:r>
              <w:rPr>
                <w:rFonts w:ascii="Times New Roman" w:eastAsia="仿宋" w:hAnsi="Times New Roman" w:cs="Times New Roman"/>
                <w:kern w:val="0"/>
                <w:sz w:val="28"/>
                <w:szCs w:val="28"/>
              </w:rPr>
              <w:t>180</w:t>
            </w:r>
            <w:r>
              <w:rPr>
                <w:rFonts w:ascii="Times New Roman" w:eastAsia="仿宋" w:hAnsi="Times New Roman" w:cs="Times New Roman"/>
                <w:kern w:val="0"/>
                <w:sz w:val="28"/>
                <w:szCs w:val="28"/>
              </w:rPr>
              <w:t>个</w:t>
            </w:r>
            <w:r>
              <w:rPr>
                <w:rFonts w:ascii="Times New Roman" w:eastAsia="仿宋" w:hAnsi="Times New Roman" w:cs="Times New Roman" w:hint="eastAsia"/>
                <w:kern w:val="0"/>
                <w:sz w:val="28"/>
                <w:szCs w:val="28"/>
              </w:rPr>
              <w:t>，争创国家商业秘密保护示范基地</w:t>
            </w:r>
            <w:r>
              <w:rPr>
                <w:rFonts w:ascii="Times New Roman" w:eastAsia="仿宋" w:hAnsi="Times New Roman" w:cs="Times New Roman"/>
                <w:kern w:val="0"/>
                <w:sz w:val="28"/>
                <w:szCs w:val="28"/>
              </w:rPr>
              <w:t>。</w:t>
            </w:r>
            <w:r w:rsidRPr="00441336">
              <w:rPr>
                <w:rFonts w:ascii="Times New Roman" w:eastAsia="仿宋" w:hAnsi="Times New Roman" w:cs="Times New Roman"/>
                <w:bCs/>
                <w:kern w:val="0"/>
                <w:sz w:val="28"/>
                <w:szCs w:val="28"/>
              </w:rPr>
              <w:t>突出本地传统知识、遗传资源、民间文艺、中医药</w:t>
            </w:r>
            <w:r w:rsidRPr="00441336">
              <w:rPr>
                <w:rFonts w:ascii="Times New Roman" w:eastAsia="仿宋" w:hAnsi="Times New Roman" w:cs="Times New Roman" w:hint="eastAsia"/>
                <w:bCs/>
                <w:kern w:val="0"/>
                <w:sz w:val="28"/>
                <w:szCs w:val="28"/>
              </w:rPr>
              <w:t>、老字号</w:t>
            </w:r>
            <w:r w:rsidRPr="00441336">
              <w:rPr>
                <w:rFonts w:ascii="Times New Roman" w:eastAsia="仿宋" w:hAnsi="Times New Roman" w:cs="Times New Roman"/>
                <w:bCs/>
                <w:kern w:val="0"/>
                <w:sz w:val="28"/>
                <w:szCs w:val="28"/>
              </w:rPr>
              <w:t>等领域，</w:t>
            </w:r>
            <w:r>
              <w:rPr>
                <w:rFonts w:ascii="Times New Roman" w:eastAsia="仿宋" w:hAnsi="Times New Roman" w:cs="Times New Roman"/>
                <w:kern w:val="0"/>
                <w:sz w:val="28"/>
                <w:szCs w:val="28"/>
              </w:rPr>
              <w:t>加大知识产权</w:t>
            </w:r>
            <w:r>
              <w:rPr>
                <w:rFonts w:ascii="Times New Roman" w:eastAsia="仿宋" w:hAnsi="Times New Roman" w:cs="Times New Roman" w:hint="eastAsia"/>
                <w:kern w:val="0"/>
                <w:sz w:val="28"/>
                <w:szCs w:val="28"/>
              </w:rPr>
              <w:t>保护与</w:t>
            </w:r>
            <w:r>
              <w:rPr>
                <w:rFonts w:ascii="Times New Roman" w:eastAsia="仿宋" w:hAnsi="Times New Roman" w:cs="Times New Roman"/>
                <w:kern w:val="0"/>
                <w:sz w:val="28"/>
                <w:szCs w:val="28"/>
              </w:rPr>
              <w:t>开发利用</w:t>
            </w:r>
            <w:r>
              <w:rPr>
                <w:rFonts w:ascii="Times New Roman" w:eastAsia="仿宋" w:hAnsi="Times New Roman" w:cs="Times New Roman" w:hint="eastAsia"/>
                <w:kern w:val="0"/>
                <w:sz w:val="28"/>
                <w:szCs w:val="28"/>
              </w:rPr>
              <w:t>，推动十里红妆、浙贝母等打响本土品牌</w:t>
            </w:r>
            <w:r>
              <w:rPr>
                <w:rFonts w:ascii="Times New Roman" w:eastAsia="仿宋" w:hAnsi="Times New Roman" w:cs="Times New Roman"/>
                <w:kern w:val="0"/>
                <w:sz w:val="28"/>
                <w:szCs w:val="28"/>
              </w:rPr>
              <w:t>。</w:t>
            </w:r>
          </w:p>
          <w:p w14:paraId="69FD5359" w14:textId="77777777" w:rsidR="00BF27FA" w:rsidRDefault="00112851">
            <w:pPr>
              <w:adjustRightInd w:val="0"/>
              <w:snapToGrid w:val="0"/>
              <w:spacing w:line="520" w:lineRule="exact"/>
              <w:ind w:firstLineChars="200" w:firstLine="562"/>
              <w:rPr>
                <w:rFonts w:ascii="Times New Roman" w:eastAsia="仿宋" w:hAnsi="Times New Roman"/>
                <w:b/>
                <w:sz w:val="28"/>
                <w:szCs w:val="28"/>
              </w:rPr>
            </w:pPr>
            <w:r>
              <w:rPr>
                <w:rFonts w:ascii="Times New Roman" w:eastAsia="仿宋" w:hAnsi="Times New Roman" w:cs="Times New Roman"/>
                <w:b/>
                <w:sz w:val="28"/>
                <w:szCs w:val="28"/>
              </w:rPr>
              <w:t>5</w:t>
            </w:r>
            <w:r>
              <w:rPr>
                <w:rFonts w:ascii="Times New Roman" w:eastAsia="仿宋" w:hAnsi="Times New Roman" w:cs="Times New Roman"/>
                <w:b/>
                <w:sz w:val="28"/>
                <w:szCs w:val="28"/>
              </w:rPr>
              <w:t>、</w:t>
            </w:r>
            <w:r>
              <w:rPr>
                <w:rFonts w:ascii="Times New Roman" w:eastAsia="仿宋" w:hAnsi="Times New Roman" w:cs="Times New Roman"/>
                <w:b/>
                <w:sz w:val="28"/>
                <w:szCs w:val="28"/>
              </w:rPr>
              <w:t>“</w:t>
            </w:r>
            <w:r>
              <w:rPr>
                <w:rFonts w:ascii="Times New Roman" w:eastAsia="仿宋" w:hAnsi="Times New Roman" w:cs="Times New Roman"/>
                <w:b/>
                <w:sz w:val="28"/>
                <w:szCs w:val="28"/>
              </w:rPr>
              <w:t>标准化</w:t>
            </w:r>
            <w:r>
              <w:rPr>
                <w:rFonts w:ascii="Times New Roman" w:eastAsia="仿宋" w:hAnsi="Times New Roman" w:cs="Times New Roman"/>
                <w:b/>
                <w:sz w:val="28"/>
                <w:szCs w:val="28"/>
              </w:rPr>
              <w:t>+”</w:t>
            </w:r>
            <w:r>
              <w:rPr>
                <w:rFonts w:ascii="Times New Roman" w:eastAsia="仿宋" w:hAnsi="Times New Roman" w:cs="Times New Roman"/>
                <w:b/>
                <w:sz w:val="28"/>
                <w:szCs w:val="28"/>
              </w:rPr>
              <w:t>培育工程</w:t>
            </w:r>
            <w:r>
              <w:rPr>
                <w:rFonts w:ascii="Times New Roman" w:eastAsia="仿宋" w:hAnsi="Times New Roman" w:cs="Times New Roman"/>
                <w:bCs/>
                <w:sz w:val="28"/>
                <w:szCs w:val="28"/>
              </w:rPr>
              <w:t>。推进专利标准化工作，促进知识产权与标准创新融合发展。鼓励、引导和支持企业参与国际、国家标准的</w:t>
            </w:r>
            <w:r>
              <w:rPr>
                <w:rFonts w:ascii="Times New Roman" w:eastAsia="仿宋" w:hAnsi="Times New Roman" w:cs="Times New Roman"/>
                <w:sz w:val="28"/>
                <w:szCs w:val="28"/>
              </w:rPr>
              <w:t>制修订</w:t>
            </w:r>
            <w:r>
              <w:rPr>
                <w:rFonts w:ascii="Times New Roman" w:eastAsia="仿宋" w:hAnsi="Times New Roman" w:cs="Times New Roman"/>
                <w:bCs/>
                <w:sz w:val="28"/>
                <w:szCs w:val="28"/>
              </w:rPr>
              <w:t>，围绕关键基础件（元器件）、智能家电、时尚纺织服装、生物医药、文体用品等产业，制定并实施拥有自主知识产权的</w:t>
            </w:r>
            <w:r>
              <w:rPr>
                <w:rFonts w:ascii="Times New Roman" w:eastAsia="仿宋" w:hAnsi="Times New Roman" w:cs="Times New Roman"/>
                <w:bCs/>
                <w:sz w:val="28"/>
                <w:szCs w:val="28"/>
              </w:rPr>
              <w:t>“</w:t>
            </w:r>
            <w:r>
              <w:rPr>
                <w:rFonts w:ascii="Times New Roman" w:eastAsia="仿宋" w:hAnsi="Times New Roman" w:cs="Times New Roman"/>
                <w:bCs/>
                <w:sz w:val="28"/>
                <w:szCs w:val="28"/>
              </w:rPr>
              <w:t>浙江制造</w:t>
            </w:r>
            <w:r>
              <w:rPr>
                <w:rFonts w:ascii="Times New Roman" w:eastAsia="仿宋" w:hAnsi="Times New Roman" w:cs="Times New Roman"/>
                <w:bCs/>
                <w:sz w:val="28"/>
                <w:szCs w:val="28"/>
              </w:rPr>
              <w:t>”</w:t>
            </w:r>
            <w:r>
              <w:rPr>
                <w:rFonts w:ascii="Times New Roman" w:eastAsia="仿宋" w:hAnsi="Times New Roman" w:cs="Times New Roman"/>
                <w:bCs/>
                <w:sz w:val="28"/>
                <w:szCs w:val="28"/>
              </w:rPr>
              <w:t>标准。</w:t>
            </w:r>
            <w:r>
              <w:rPr>
                <w:rFonts w:ascii="Times New Roman" w:eastAsia="仿宋" w:hAnsi="Times New Roman" w:cs="Times New Roman" w:hint="eastAsia"/>
                <w:bCs/>
                <w:sz w:val="28"/>
                <w:szCs w:val="28"/>
              </w:rPr>
              <w:t>新增主导或参与制修订国际、国家和“浙江制造”标准</w:t>
            </w:r>
            <w:r>
              <w:rPr>
                <w:rFonts w:ascii="Times New Roman" w:eastAsia="仿宋" w:hAnsi="Times New Roman" w:cs="Times New Roman"/>
                <w:bCs/>
                <w:sz w:val="28"/>
                <w:szCs w:val="28"/>
              </w:rPr>
              <w:t>450</w:t>
            </w:r>
            <w:r>
              <w:rPr>
                <w:rFonts w:ascii="Times New Roman" w:eastAsia="仿宋" w:hAnsi="Times New Roman" w:cs="Times New Roman" w:hint="eastAsia"/>
                <w:bCs/>
                <w:sz w:val="28"/>
                <w:szCs w:val="28"/>
              </w:rPr>
              <w:t>项以上。</w:t>
            </w:r>
            <w:r>
              <w:rPr>
                <w:rFonts w:ascii="Times New Roman" w:eastAsia="仿宋" w:hAnsi="Times New Roman" w:cs="Times New Roman"/>
                <w:bCs/>
                <w:sz w:val="28"/>
                <w:szCs w:val="28"/>
              </w:rPr>
              <w:t>鼓励引导企业开展</w:t>
            </w:r>
            <w:r>
              <w:rPr>
                <w:rFonts w:ascii="Times New Roman" w:eastAsia="仿宋" w:hAnsi="Times New Roman" w:cs="Times New Roman"/>
                <w:bCs/>
                <w:sz w:val="28"/>
                <w:szCs w:val="28"/>
              </w:rPr>
              <w:t>“</w:t>
            </w:r>
            <w:r>
              <w:rPr>
                <w:rFonts w:ascii="Times New Roman" w:eastAsia="仿宋" w:hAnsi="Times New Roman" w:cs="Times New Roman"/>
                <w:bCs/>
                <w:sz w:val="28"/>
                <w:szCs w:val="28"/>
              </w:rPr>
              <w:t>品字标浙江制造</w:t>
            </w:r>
            <w:r>
              <w:rPr>
                <w:rFonts w:ascii="Times New Roman" w:eastAsia="仿宋" w:hAnsi="Times New Roman" w:cs="Times New Roman"/>
                <w:bCs/>
                <w:sz w:val="28"/>
                <w:szCs w:val="28"/>
              </w:rPr>
              <w:t>”</w:t>
            </w:r>
            <w:r>
              <w:rPr>
                <w:rFonts w:ascii="Times New Roman" w:eastAsia="仿宋" w:hAnsi="Times New Roman" w:cs="Times New Roman"/>
                <w:bCs/>
                <w:sz w:val="28"/>
                <w:szCs w:val="28"/>
              </w:rPr>
              <w:t>认证。</w:t>
            </w:r>
          </w:p>
        </w:tc>
      </w:tr>
    </w:tbl>
    <w:p w14:paraId="076D24E7" w14:textId="77777777" w:rsidR="00BF27FA" w:rsidRDefault="00BF27FA">
      <w:pPr>
        <w:ind w:firstLineChars="200" w:firstLine="640"/>
        <w:rPr>
          <w:rFonts w:ascii="仿宋" w:eastAsia="仿宋" w:hAnsi="仿宋"/>
          <w:color w:val="000000"/>
          <w:kern w:val="0"/>
          <w:sz w:val="32"/>
          <w:szCs w:val="32"/>
        </w:rPr>
      </w:pPr>
    </w:p>
    <w:p w14:paraId="012D6686"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lastRenderedPageBreak/>
        <w:t>2</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实施知识产权创造主体培育工程</w:t>
      </w:r>
    </w:p>
    <w:p w14:paraId="45C2C36C" w14:textId="77777777" w:rsidR="00BF27FA" w:rsidRDefault="00112851">
      <w:pPr>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实施知识产权强企</w:t>
      </w:r>
      <w:r>
        <w:rPr>
          <w:rFonts w:ascii="仿宋" w:eastAsia="仿宋" w:hAnsi="仿宋" w:hint="eastAsia"/>
          <w:bCs/>
          <w:kern w:val="0"/>
          <w:sz w:val="32"/>
          <w:szCs w:val="32"/>
        </w:rPr>
        <w:t>“头雁”</w:t>
      </w:r>
      <w:r>
        <w:rPr>
          <w:rFonts w:ascii="仿宋" w:eastAsia="仿宋" w:hAnsi="仿宋" w:hint="eastAsia"/>
          <w:color w:val="000000"/>
          <w:kern w:val="0"/>
          <w:sz w:val="32"/>
          <w:szCs w:val="32"/>
        </w:rPr>
        <w:t>工程，鼓励制造业企业创建国家“工业领域知识产权运用试点企业”；支持企业制定符合自身发展特点的商标品牌战略，积极培育国家商标战略实施示范企业；加大文化版权领域企业培育力度，积极培育国家级文化出口重点企业、全国版权示范单位；壮大国家、省、市三级知识产权优势示范企业队伍，培育一批具有国际竞争优势的知识产权领军企业。实施中小微企业知识产权托管计划，引导企业加强知识产权管理与运用创新。推动知识产权护航企业上市，帮助企业应对各类知识产权风险。深入推进高等院校、科研院所知识产权管理规范体系建设，鼓励科研人员申请高价值知识产权，建立以转化运用为导向的科研评价体系。</w:t>
      </w:r>
    </w:p>
    <w:p w14:paraId="5BCFEE89"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3</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实施知识产权密集型产业培育工程</w:t>
      </w:r>
    </w:p>
    <w:p w14:paraId="52FEDD14" w14:textId="77777777" w:rsidR="00BF27FA" w:rsidRDefault="00112851">
      <w:pPr>
        <w:pStyle w:val="Default"/>
        <w:ind w:firstLineChars="200" w:firstLine="640"/>
        <w:rPr>
          <w:rFonts w:ascii="仿宋" w:eastAsia="仿宋" w:hAnsi="仿宋" w:cs="Times New Roman"/>
          <w:sz w:val="32"/>
          <w:szCs w:val="32"/>
        </w:rPr>
      </w:pPr>
      <w:r>
        <w:rPr>
          <w:rFonts w:ascii="仿宋" w:eastAsia="仿宋" w:hAnsi="仿宋" w:hint="eastAsia"/>
          <w:sz w:val="32"/>
          <w:szCs w:val="32"/>
        </w:rPr>
        <w:t>加快知识产权密集型产业发展，</w:t>
      </w:r>
      <w:r>
        <w:rPr>
          <w:rFonts w:ascii="仿宋" w:eastAsia="仿宋" w:hAnsi="仿宋" w:cs="Times New Roman" w:hint="eastAsia"/>
          <w:sz w:val="32"/>
          <w:szCs w:val="32"/>
        </w:rPr>
        <w:t>探索开展本地区知识产权（专利）密集型产业增加值核算与发布、知识产权密集型产业集聚区建设，打造重点产业知识产权联盟，推动知识产权集群管理和布局，带动产业向价值链高端攀升。围绕新材料、高端装备、医疗健康、数字经济、工业互联网等产业，开展专利预警分析、专利导航</w:t>
      </w:r>
      <w:r>
        <w:rPr>
          <w:rFonts w:ascii="仿宋" w:eastAsia="仿宋" w:hAnsi="仿宋" w:cs="Times New Roman" w:hint="eastAsia"/>
          <w:bCs/>
          <w:sz w:val="32"/>
          <w:szCs w:val="32"/>
        </w:rPr>
        <w:t>等服务，</w:t>
      </w:r>
      <w:r>
        <w:rPr>
          <w:rFonts w:ascii="仿宋" w:eastAsia="仿宋" w:hAnsi="仿宋" w:cs="Times New Roman"/>
          <w:sz w:val="32"/>
          <w:szCs w:val="32"/>
        </w:rPr>
        <w:t>推动战略新兴产业成为专利密集型产业</w:t>
      </w:r>
      <w:r>
        <w:rPr>
          <w:rFonts w:ascii="仿宋" w:eastAsia="仿宋" w:hAnsi="仿宋" w:cs="Times New Roman" w:hint="eastAsia"/>
          <w:sz w:val="32"/>
          <w:szCs w:val="32"/>
        </w:rPr>
        <w:t>。聚焦服装时尚产业、旅游业等现代服务业，培育商标品牌，提升品牌价值，</w:t>
      </w:r>
      <w:r>
        <w:rPr>
          <w:rFonts w:ascii="仿宋" w:eastAsia="仿宋" w:hAnsi="仿宋" w:cs="Times New Roman"/>
          <w:sz w:val="32"/>
          <w:szCs w:val="32"/>
        </w:rPr>
        <w:t>发展商标密集型产业</w:t>
      </w:r>
      <w:r>
        <w:rPr>
          <w:rFonts w:ascii="仿宋" w:eastAsia="仿宋" w:hAnsi="仿宋" w:cs="Times New Roman" w:hint="eastAsia"/>
          <w:sz w:val="32"/>
          <w:szCs w:val="32"/>
        </w:rPr>
        <w:t>。</w:t>
      </w:r>
      <w:r>
        <w:rPr>
          <w:rFonts w:ascii="仿宋" w:eastAsia="仿宋" w:hAnsi="仿宋" w:cs="Times New Roman" w:hint="eastAsia"/>
          <w:sz w:val="32"/>
          <w:szCs w:val="32"/>
        </w:rPr>
        <w:lastRenderedPageBreak/>
        <w:t>围绕特色优势农业，推动地理标志培育与乡村振兴战略实施联动，发展地理标志特色产业。鼓励作品原创和著作权登记，</w:t>
      </w:r>
      <w:r>
        <w:rPr>
          <w:rFonts w:ascii="仿宋" w:eastAsia="仿宋" w:hAnsi="仿宋" w:cs="Times New Roman" w:hint="eastAsia"/>
          <w:bCs/>
          <w:sz w:val="32"/>
          <w:szCs w:val="32"/>
        </w:rPr>
        <w:t>促进版权产业与软件信息、工业设计等产</w:t>
      </w:r>
      <w:r>
        <w:rPr>
          <w:rFonts w:ascii="仿宋" w:eastAsia="仿宋" w:hAnsi="仿宋" w:cs="Times New Roman" w:hint="eastAsia"/>
          <w:sz w:val="32"/>
          <w:szCs w:val="32"/>
        </w:rPr>
        <w:t>业融合发展，支持创意设计、动漫游戏、数字出版、数字传媒等文化产业成为版权</w:t>
      </w:r>
      <w:r>
        <w:rPr>
          <w:rFonts w:ascii="仿宋" w:eastAsia="仿宋" w:hAnsi="仿宋" w:cs="Times New Roman"/>
          <w:sz w:val="32"/>
          <w:szCs w:val="32"/>
        </w:rPr>
        <w:t>密集型产业</w:t>
      </w:r>
      <w:r>
        <w:rPr>
          <w:rFonts w:ascii="仿宋" w:eastAsia="仿宋" w:hAnsi="仿宋" w:cs="Times New Roman" w:hint="eastAsia"/>
          <w:sz w:val="32"/>
          <w:szCs w:val="32"/>
        </w:rPr>
        <w:t>。</w:t>
      </w:r>
    </w:p>
    <w:p w14:paraId="167423E8" w14:textId="77777777" w:rsidR="00BF27FA" w:rsidRDefault="00112851">
      <w:pPr>
        <w:adjustRightInd w:val="0"/>
        <w:snapToGrid w:val="0"/>
        <w:spacing w:line="360" w:lineRule="auto"/>
        <w:jc w:val="center"/>
        <w:rPr>
          <w:rFonts w:ascii="Times New Roman" w:eastAsia="仿宋" w:hAnsi="Times New Roman" w:cs="Times New Roman"/>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5  </w:t>
      </w:r>
      <w:r>
        <w:rPr>
          <w:rFonts w:ascii="Times New Roman" w:eastAsia="仿宋" w:hAnsi="Times New Roman" w:cs="Times New Roman" w:hint="eastAsia"/>
          <w:b/>
          <w:bCs/>
          <w:sz w:val="28"/>
          <w:szCs w:val="28"/>
        </w:rPr>
        <w:t>知识产权密集型产业培育工程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F27FA" w14:paraId="3EC6F5CA" w14:textId="77777777">
        <w:trPr>
          <w:jc w:val="center"/>
        </w:trPr>
        <w:tc>
          <w:tcPr>
            <w:tcW w:w="8522" w:type="dxa"/>
            <w:shd w:val="clear" w:color="auto" w:fill="auto"/>
          </w:tcPr>
          <w:p w14:paraId="00923461" w14:textId="77777777" w:rsidR="00BF27FA" w:rsidRDefault="00112851">
            <w:pPr>
              <w:pStyle w:val="Default"/>
              <w:spacing w:line="520" w:lineRule="exact"/>
              <w:ind w:firstLineChars="200" w:firstLine="560"/>
              <w:rPr>
                <w:rFonts w:ascii="Times New Roman" w:eastAsia="仿宋" w:hAnsi="Times New Roman" w:cs="Times New Roman"/>
                <w:bCs/>
                <w:sz w:val="28"/>
                <w:szCs w:val="28"/>
              </w:rPr>
            </w:pPr>
            <w:r>
              <w:rPr>
                <w:rFonts w:ascii="Times New Roman" w:eastAsia="仿宋" w:hAnsi="Times New Roman" w:cs="Times New Roman" w:hint="eastAsia"/>
                <w:bCs/>
                <w:sz w:val="28"/>
                <w:szCs w:val="28"/>
              </w:rPr>
              <w:t>围绕“</w:t>
            </w:r>
            <w:r>
              <w:rPr>
                <w:rFonts w:ascii="Times New Roman" w:eastAsia="仿宋" w:hAnsi="Times New Roman" w:cs="Times New Roman" w:hint="eastAsia"/>
                <w:bCs/>
                <w:sz w:val="28"/>
                <w:szCs w:val="28"/>
              </w:rPr>
              <w:t>246</w:t>
            </w:r>
            <w:r>
              <w:rPr>
                <w:rFonts w:ascii="Times New Roman" w:eastAsia="仿宋" w:hAnsi="Times New Roman" w:cs="Times New Roman" w:hint="eastAsia"/>
                <w:bCs/>
                <w:sz w:val="28"/>
                <w:szCs w:val="28"/>
              </w:rPr>
              <w:t>”万千亿现代产业集群和五大新兴产业高质量发展，完善重点产业专利导航决策机制，绘制产业知识产权图谱，建立知识产权密集型产业培育机制，引导和支持各种优势资源向知识产权密集型产业集聚，培育壮大一批、加快提升一批知识产权密集型产业，促进知识产权与产业发展深度融合，支撑打造标志性产业链。</w:t>
            </w:r>
          </w:p>
          <w:p w14:paraId="03F03074" w14:textId="77777777" w:rsidR="00BF27FA" w:rsidRDefault="00112851">
            <w:pPr>
              <w:adjustRightInd w:val="0"/>
              <w:snapToGrid w:val="0"/>
              <w:spacing w:line="520" w:lineRule="exact"/>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hint="eastAsia"/>
                <w:b/>
                <w:sz w:val="28"/>
                <w:szCs w:val="28"/>
              </w:rPr>
              <w:t>、培育壮大一批知识产权密集型产业</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在高端装备、智能家电等优势产业，发挥知识产权基础相对较好优势，聚焦细分领域和重点产业园区，打造具有国际影响力的产业集群。</w:t>
            </w:r>
          </w:p>
          <w:p w14:paraId="307F82FF" w14:textId="77777777" w:rsidR="00BF27FA" w:rsidRDefault="00112851">
            <w:pPr>
              <w:pStyle w:val="Default"/>
              <w:spacing w:line="520" w:lineRule="exact"/>
              <w:ind w:firstLine="560"/>
              <w:rPr>
                <w:rFonts w:ascii="Times New Roman" w:eastAsia="仿宋" w:hAnsi="Times New Roman" w:cs="Times New Roman"/>
                <w:bCs/>
                <w:sz w:val="28"/>
                <w:szCs w:val="28"/>
              </w:rPr>
            </w:pPr>
            <w:r>
              <w:rPr>
                <w:rFonts w:ascii="Times New Roman" w:eastAsia="仿宋" w:hAnsi="Times New Roman" w:cs="Times New Roman" w:hint="eastAsia"/>
                <w:b/>
                <w:sz w:val="28"/>
                <w:szCs w:val="28"/>
              </w:rPr>
              <w:t>高端装备领域</w:t>
            </w:r>
            <w:r>
              <w:rPr>
                <w:rFonts w:ascii="Times New Roman" w:eastAsia="仿宋" w:hAnsi="Times New Roman" w:cs="Times New Roman" w:hint="eastAsia"/>
                <w:bCs/>
                <w:sz w:val="28"/>
                <w:szCs w:val="28"/>
              </w:rPr>
              <w:t>：以智能制造装备、专用装备等为主攻方向，构建</w:t>
            </w:r>
            <w:r>
              <w:rPr>
                <w:rFonts w:ascii="Times New Roman" w:eastAsia="仿宋" w:hAnsi="Times New Roman" w:cs="Times New Roman" w:hint="eastAsia"/>
                <w:bCs/>
                <w:sz w:val="28"/>
                <w:szCs w:val="28"/>
              </w:rPr>
              <w:t>13</w:t>
            </w:r>
            <w:r>
              <w:rPr>
                <w:rFonts w:ascii="Times New Roman" w:eastAsia="仿宋" w:hAnsi="Times New Roman" w:cs="Times New Roman" w:hint="eastAsia"/>
                <w:bCs/>
                <w:sz w:val="28"/>
                <w:szCs w:val="28"/>
              </w:rPr>
              <w:t>个细分产业为重点领域的高端装备产业体系，推动重大装备技术创新与应用示范</w:t>
            </w:r>
            <w:r>
              <w:rPr>
                <w:rFonts w:ascii="Times New Roman" w:eastAsia="仿宋" w:hAnsi="Times New Roman" w:cs="Times New Roman" w:hint="eastAsia"/>
                <w:sz w:val="28"/>
                <w:szCs w:val="28"/>
              </w:rPr>
              <w:t>，</w:t>
            </w:r>
            <w:r>
              <w:rPr>
                <w:rFonts w:ascii="Times New Roman" w:eastAsia="仿宋" w:hAnsi="Times New Roman" w:cs="Times New Roman" w:hint="eastAsia"/>
                <w:bCs/>
                <w:sz w:val="28"/>
                <w:szCs w:val="28"/>
              </w:rPr>
              <w:t>推动优势企业申请承担国家专业标准化技术委员会等工作。在工业机器人、自动化成套装备、塑料成型装备、纺织缝纫装备、海洋工程装备等细分领域，积极攻关眼、脑、驱动一体化人工智能关键技术，加强知识产权注册申请，推动产业向价值链中高端迈进。</w:t>
            </w:r>
          </w:p>
          <w:p w14:paraId="26D14018" w14:textId="77777777" w:rsidR="00BF27FA" w:rsidRDefault="00112851">
            <w:pPr>
              <w:pStyle w:val="Default"/>
              <w:spacing w:line="520" w:lineRule="exact"/>
              <w:ind w:firstLine="560"/>
              <w:rPr>
                <w:rFonts w:ascii="Times New Roman" w:eastAsia="仿宋" w:hAnsi="Times New Roman" w:cs="Times New Roman"/>
                <w:bCs/>
                <w:sz w:val="28"/>
                <w:szCs w:val="28"/>
              </w:rPr>
            </w:pPr>
            <w:r>
              <w:rPr>
                <w:rFonts w:ascii="Times New Roman" w:eastAsia="仿宋" w:hAnsi="Times New Roman" w:cs="Times New Roman" w:hint="eastAsia"/>
                <w:b/>
                <w:sz w:val="28"/>
                <w:szCs w:val="28"/>
              </w:rPr>
              <w:t>智能家电</w:t>
            </w:r>
            <w:r>
              <w:rPr>
                <w:rFonts w:ascii="Times New Roman" w:eastAsia="仿宋" w:hAnsi="Times New Roman" w:cs="Times New Roman" w:hint="eastAsia"/>
                <w:bCs/>
                <w:sz w:val="28"/>
                <w:szCs w:val="28"/>
              </w:rPr>
              <w:t>：推动家电产业与人工智能、物联网、云计算、大数据等新一代信息技术深度融合，强化知识产权运营在产业创新发展中的关键作用，推动家电产业向时尚化、智能化、品牌化、高端化、融合化发展，打造“创意设计—配套件—系统—整机—制造工艺—品牌培育—应用场景—产业生态”产业链，推进产业链知识产权布局全覆盖。</w:t>
            </w:r>
          </w:p>
          <w:p w14:paraId="4494AFE6" w14:textId="77777777" w:rsidR="00BF27FA" w:rsidRDefault="00112851">
            <w:pPr>
              <w:adjustRightInd w:val="0"/>
              <w:snapToGrid w:val="0"/>
              <w:spacing w:line="520" w:lineRule="exact"/>
              <w:ind w:firstLineChars="200" w:firstLine="562"/>
              <w:rPr>
                <w:rFonts w:ascii="Times New Roman" w:eastAsia="仿宋" w:hAnsi="Times New Roman" w:cs="Times New Roman"/>
                <w:bCs/>
                <w:sz w:val="28"/>
                <w:szCs w:val="28"/>
              </w:rPr>
            </w:pPr>
            <w:r>
              <w:rPr>
                <w:rFonts w:ascii="Times New Roman" w:eastAsia="仿宋" w:hAnsi="Times New Roman" w:cs="Times New Roman" w:hint="eastAsia"/>
                <w:b/>
                <w:sz w:val="28"/>
                <w:szCs w:val="28"/>
              </w:rPr>
              <w:lastRenderedPageBreak/>
              <w:t>2</w:t>
            </w:r>
            <w:r>
              <w:rPr>
                <w:rFonts w:ascii="Times New Roman" w:eastAsia="仿宋" w:hAnsi="Times New Roman" w:cs="Times New Roman" w:hint="eastAsia"/>
                <w:b/>
                <w:sz w:val="28"/>
                <w:szCs w:val="28"/>
              </w:rPr>
              <w:t>、加快提升一批知识产权密集型产业</w:t>
            </w:r>
            <w:r>
              <w:rPr>
                <w:rFonts w:ascii="Times New Roman" w:eastAsia="仿宋" w:hAnsi="Times New Roman" w:cs="Times New Roman" w:hint="eastAsia"/>
                <w:bCs/>
                <w:sz w:val="28"/>
                <w:szCs w:val="28"/>
              </w:rPr>
              <w:t>。在新材料、数字经济等新兴产业领域，集聚创新资源，加大以知识产权为核心竞争力的企业培育力度，提升一批知识产权密集型产业。</w:t>
            </w:r>
          </w:p>
          <w:p w14:paraId="172CDE37" w14:textId="77777777" w:rsidR="00BF27FA" w:rsidRDefault="00112851">
            <w:pPr>
              <w:adjustRightInd w:val="0"/>
              <w:snapToGrid w:val="0"/>
              <w:spacing w:line="520" w:lineRule="exact"/>
              <w:ind w:firstLineChars="200" w:firstLine="562"/>
              <w:rPr>
                <w:rFonts w:ascii="Times New Roman" w:eastAsia="仿宋" w:hAnsi="Times New Roman" w:cs="Times New Roman"/>
                <w:bCs/>
                <w:sz w:val="28"/>
                <w:szCs w:val="28"/>
              </w:rPr>
            </w:pPr>
            <w:r>
              <w:rPr>
                <w:rFonts w:ascii="Times New Roman" w:eastAsia="仿宋" w:hAnsi="Times New Roman" w:cs="Times New Roman" w:hint="eastAsia"/>
                <w:b/>
                <w:sz w:val="28"/>
                <w:szCs w:val="28"/>
              </w:rPr>
              <w:t>化工新材料</w:t>
            </w:r>
            <w:r>
              <w:rPr>
                <w:rFonts w:ascii="Times New Roman" w:eastAsia="仿宋" w:hAnsi="Times New Roman" w:cs="Times New Roman" w:hint="eastAsia"/>
                <w:bCs/>
                <w:sz w:val="28"/>
                <w:szCs w:val="28"/>
              </w:rPr>
              <w:t>：结合宁波石化开发区、北仑石化集聚区、大榭开发区等三大产业园区布局，以先进材料、绿色能源、高端专用化学品为发展重点，进一步完善产业创新体系，建设一批创新平台、组建创新联盟，积极联合央企、大院名校建设石化领域产业技术研究院、重点实验室，争取设立石化领域制造业创新中心、国家技术创新中心分中心，加快知识产权攻关与布局，提升产业创新能力。</w:t>
            </w:r>
          </w:p>
          <w:p w14:paraId="2F55A312" w14:textId="77777777" w:rsidR="00BF27FA" w:rsidRDefault="00112851">
            <w:pPr>
              <w:pStyle w:val="Default"/>
              <w:spacing w:line="520" w:lineRule="exact"/>
              <w:ind w:firstLineChars="200" w:firstLine="562"/>
              <w:rPr>
                <w:rFonts w:ascii="Times New Roman" w:eastAsia="仿宋" w:hAnsi="Times New Roman" w:cs="Times New Roman"/>
                <w:bCs/>
                <w:sz w:val="28"/>
                <w:szCs w:val="28"/>
              </w:rPr>
            </w:pPr>
            <w:r>
              <w:rPr>
                <w:rFonts w:ascii="Times New Roman" w:eastAsia="仿宋" w:hAnsi="Times New Roman" w:cs="Times New Roman" w:hint="eastAsia"/>
                <w:b/>
                <w:sz w:val="28"/>
                <w:szCs w:val="28"/>
              </w:rPr>
              <w:t>特色工艺集成电路</w:t>
            </w:r>
            <w:r>
              <w:rPr>
                <w:rFonts w:ascii="Times New Roman" w:eastAsia="仿宋" w:hAnsi="Times New Roman" w:cs="Times New Roman" w:hint="eastAsia"/>
                <w:bCs/>
                <w:sz w:val="28"/>
                <w:szCs w:val="28"/>
              </w:rPr>
              <w:t>：紧抓宁波特色工业集成电路芯片制造产线建设，集中发展第三代半导体、</w:t>
            </w:r>
            <w:r>
              <w:rPr>
                <w:rFonts w:ascii="Times New Roman" w:eastAsia="仿宋" w:hAnsi="Times New Roman" w:cs="Times New Roman" w:hint="eastAsia"/>
                <w:bCs/>
                <w:sz w:val="28"/>
                <w:szCs w:val="28"/>
              </w:rPr>
              <w:t>IGBT</w:t>
            </w:r>
            <w:r>
              <w:rPr>
                <w:rFonts w:ascii="Times New Roman" w:eastAsia="仿宋" w:hAnsi="Times New Roman" w:cs="Times New Roman" w:hint="eastAsia"/>
                <w:bCs/>
                <w:sz w:val="28"/>
                <w:szCs w:val="28"/>
              </w:rPr>
              <w:t>、模拟机数模混合电路、</w:t>
            </w:r>
            <w:r>
              <w:rPr>
                <w:rFonts w:ascii="Times New Roman" w:eastAsia="仿宋" w:hAnsi="Times New Roman" w:cs="Times New Roman" w:hint="eastAsia"/>
                <w:bCs/>
                <w:sz w:val="28"/>
                <w:szCs w:val="28"/>
              </w:rPr>
              <w:t>MEMS</w:t>
            </w:r>
            <w:r>
              <w:rPr>
                <w:rFonts w:ascii="Times New Roman" w:eastAsia="仿宋" w:hAnsi="Times New Roman" w:cs="Times New Roman" w:hint="eastAsia"/>
                <w:bCs/>
                <w:sz w:val="28"/>
                <w:szCs w:val="28"/>
              </w:rPr>
              <w:t>等集成电路特色工艺，加快特色工艺的知识产权攻关与储备，形成“集成电路材料—集成电路设计—芯片制造—封装测试—产业应用”的特色工艺集成电路产业链。</w:t>
            </w:r>
          </w:p>
          <w:p w14:paraId="035DC122" w14:textId="77777777" w:rsidR="00BF27FA" w:rsidRDefault="00112851">
            <w:pPr>
              <w:pStyle w:val="Default"/>
              <w:spacing w:line="520" w:lineRule="exact"/>
              <w:ind w:firstLineChars="200" w:firstLine="562"/>
              <w:rPr>
                <w:rFonts w:ascii="Times New Roman" w:eastAsia="仿宋" w:hAnsi="Times New Roman" w:cs="Times New Roman"/>
                <w:bCs/>
                <w:sz w:val="28"/>
                <w:szCs w:val="28"/>
              </w:rPr>
            </w:pPr>
            <w:r>
              <w:rPr>
                <w:rFonts w:ascii="Times New Roman" w:eastAsia="仿宋" w:hAnsi="Times New Roman" w:cs="Times New Roman"/>
                <w:b/>
                <w:sz w:val="28"/>
                <w:szCs w:val="28"/>
              </w:rPr>
              <w:t>稀土磁性材料</w:t>
            </w:r>
            <w:r>
              <w:rPr>
                <w:rFonts w:ascii="Times New Roman" w:eastAsia="仿宋" w:hAnsi="Times New Roman" w:cs="Times New Roman" w:hint="eastAsia"/>
                <w:bCs/>
                <w:sz w:val="28"/>
                <w:szCs w:val="28"/>
              </w:rPr>
              <w:t>：以稀土磁性材料制造为核心，强化稀土永磁和永磁电机产业优势，补齐软磁材料、新型磁材、前沿磁材和磁性器件短板，加强超高性能烧结钕铁硼永磁材料、高性能高稳定性钐钴永磁材料、高性能多极环形磁体等材料知识产权布局，延伸拓展磁性材料高端应用，着力打造具有国际先进水平的稀土永磁材料产业链。</w:t>
            </w:r>
          </w:p>
        </w:tc>
      </w:tr>
    </w:tbl>
    <w:p w14:paraId="71D02850"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14" w:name="_Toc22210"/>
      <w:r>
        <w:rPr>
          <w:rFonts w:ascii="楷体" w:eastAsia="楷体" w:hAnsi="楷体" w:cs="楷体" w:hint="eastAsia"/>
          <w:b/>
          <w:bCs/>
          <w:color w:val="000000"/>
          <w:kern w:val="0"/>
          <w:sz w:val="32"/>
          <w:szCs w:val="32"/>
        </w:rPr>
        <w:lastRenderedPageBreak/>
        <w:t>（三）推进高效益运用，加速知识产权价值实现</w:t>
      </w:r>
      <w:bookmarkEnd w:id="14"/>
    </w:p>
    <w:p w14:paraId="59A76E69"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1</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完善知识产权运营服务体系</w:t>
      </w:r>
    </w:p>
    <w:p w14:paraId="07439AF9" w14:textId="77777777" w:rsidR="00BF27FA" w:rsidRDefault="00112851">
      <w:pPr>
        <w:spacing w:line="360" w:lineRule="auto"/>
        <w:ind w:firstLineChars="200" w:firstLine="640"/>
        <w:rPr>
          <w:rFonts w:ascii="仿宋" w:eastAsia="仿宋" w:hAnsi="仿宋"/>
          <w:b/>
          <w:bCs/>
          <w:color w:val="000000"/>
          <w:kern w:val="0"/>
          <w:sz w:val="32"/>
          <w:szCs w:val="32"/>
        </w:rPr>
      </w:pPr>
      <w:r>
        <w:rPr>
          <w:rFonts w:ascii="仿宋" w:eastAsia="仿宋" w:hAnsi="仿宋" w:hint="eastAsia"/>
          <w:color w:val="000000"/>
          <w:kern w:val="0"/>
          <w:sz w:val="32"/>
          <w:szCs w:val="32"/>
        </w:rPr>
        <w:t>深化国家知识产权运营服务体系试点城市建设，</w:t>
      </w:r>
      <w:r>
        <w:rPr>
          <w:rFonts w:ascii="仿宋" w:eastAsia="仿宋" w:hAnsi="仿宋" w:hint="eastAsia"/>
          <w:kern w:val="0"/>
          <w:sz w:val="32"/>
          <w:szCs w:val="32"/>
        </w:rPr>
        <w:t>打通源头创新到产业化的知识产权运营全链条</w:t>
      </w:r>
      <w:r>
        <w:rPr>
          <w:rFonts w:ascii="仿宋" w:eastAsia="仿宋" w:hAnsi="仿宋" w:hint="eastAsia"/>
          <w:color w:val="000000"/>
          <w:kern w:val="0"/>
          <w:sz w:val="32"/>
          <w:szCs w:val="32"/>
        </w:rPr>
        <w:t>，</w:t>
      </w:r>
      <w:r>
        <w:rPr>
          <w:rFonts w:ascii="仿宋" w:eastAsia="仿宋" w:hAnsi="仿宋" w:hint="eastAsia"/>
          <w:kern w:val="0"/>
          <w:sz w:val="32"/>
          <w:szCs w:val="32"/>
        </w:rPr>
        <w:t>构建“互联网+知识产权成果交易”的线上线下运营交易网络</w:t>
      </w:r>
      <w:r>
        <w:rPr>
          <w:rFonts w:ascii="仿宋" w:eastAsia="仿宋" w:hAnsi="仿宋" w:hint="eastAsia"/>
          <w:color w:val="000000"/>
          <w:kern w:val="0"/>
          <w:sz w:val="32"/>
          <w:szCs w:val="32"/>
        </w:rPr>
        <w:t>。加快引进培育一批符合产业发展需求的高端知识产权运营机构，开展多元</w:t>
      </w:r>
      <w:r>
        <w:rPr>
          <w:rFonts w:ascii="仿宋" w:eastAsia="仿宋" w:hAnsi="仿宋" w:hint="eastAsia"/>
          <w:color w:val="000000"/>
          <w:kern w:val="0"/>
          <w:sz w:val="32"/>
          <w:szCs w:val="32"/>
        </w:rPr>
        <w:lastRenderedPageBreak/>
        <w:t>化知识产权服务，探索产权创造与运营的众创、众筹、众包模式，推动知识产权价值实现。推动知识产权运营基金建设发展，探索产业知识产权运营新模式，探索建设产业知识产权运营中心。</w:t>
      </w:r>
    </w:p>
    <w:p w14:paraId="479CFA5A" w14:textId="77777777" w:rsidR="00BF27FA" w:rsidRDefault="00112851">
      <w:pPr>
        <w:adjustRightInd w:val="0"/>
        <w:snapToGrid w:val="0"/>
        <w:spacing w:line="360" w:lineRule="auto"/>
        <w:jc w:val="center"/>
        <w:rPr>
          <w:rFonts w:ascii="Times New Roman" w:eastAsia="仿宋" w:hAnsi="Times New Roman" w:cs="Times New Roman"/>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6  </w:t>
      </w:r>
      <w:r>
        <w:rPr>
          <w:rFonts w:ascii="Times New Roman" w:eastAsia="仿宋" w:hAnsi="Times New Roman" w:cs="Times New Roman" w:hint="eastAsia"/>
          <w:b/>
          <w:bCs/>
          <w:sz w:val="28"/>
          <w:szCs w:val="28"/>
        </w:rPr>
        <w:t>知识产权运营服务体系建设工程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F27FA" w14:paraId="754A92BE" w14:textId="77777777">
        <w:trPr>
          <w:jc w:val="center"/>
        </w:trPr>
        <w:tc>
          <w:tcPr>
            <w:tcW w:w="8522" w:type="dxa"/>
            <w:shd w:val="clear" w:color="auto" w:fill="auto"/>
          </w:tcPr>
          <w:p w14:paraId="6C3D3BDD" w14:textId="77777777" w:rsidR="00BF27FA" w:rsidRDefault="00112851">
            <w:pPr>
              <w:pStyle w:val="Default"/>
              <w:spacing w:line="52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hint="eastAsia"/>
                <w:bCs/>
                <w:sz w:val="28"/>
                <w:szCs w:val="28"/>
              </w:rPr>
              <w:t>打造以宁波市知识产权公共服务平台为载体、培育发展知识产权运营机构为主体、支撑区域特色产业发展的知识产权运营服务体系。</w:t>
            </w:r>
          </w:p>
          <w:p w14:paraId="042E8014"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1</w:t>
            </w:r>
            <w:r>
              <w:rPr>
                <w:rFonts w:ascii="Times New Roman" w:eastAsia="仿宋" w:hAnsi="Times New Roman" w:cs="Times New Roman" w:hint="eastAsia"/>
                <w:b/>
                <w:sz w:val="28"/>
                <w:szCs w:val="28"/>
              </w:rPr>
              <w:t>、培育知识产权运营机构</w:t>
            </w:r>
            <w:r>
              <w:rPr>
                <w:rFonts w:ascii="Times New Roman" w:eastAsia="仿宋" w:hAnsi="Times New Roman" w:cs="Times New Roman" w:hint="eastAsia"/>
                <w:bCs/>
                <w:sz w:val="28"/>
                <w:szCs w:val="28"/>
              </w:rPr>
              <w:t>。综合采用直接资助、股权投资等形式，引进、培育一批知识产权运营机构，引导企业、高校院所等创新主体设立知识产权运营机构。支持知识产权运营机构对接高校科研院所、企业、产业联盟，开展专利许可、专利转让、股权化、证券化、专利诉讼等服务，不断探索知识产权运营新模式，着力培育专业服务能力突出、掌握具有国际竞争力的核心专利池的运营机构。</w:t>
            </w:r>
          </w:p>
          <w:p w14:paraId="06F43D3C" w14:textId="77777777" w:rsidR="00BF27FA" w:rsidRDefault="00112851">
            <w:pPr>
              <w:pStyle w:val="Default"/>
              <w:spacing w:line="520" w:lineRule="exact"/>
              <w:ind w:firstLineChars="200" w:firstLine="562"/>
              <w:jc w:val="both"/>
              <w:rPr>
                <w:rFonts w:ascii="Times New Roman" w:eastAsia="仿宋" w:hAnsi="Times New Roman" w:cs="Times New Roman"/>
                <w:bCs/>
                <w:color w:val="auto"/>
                <w:sz w:val="28"/>
                <w:szCs w:val="28"/>
              </w:rPr>
            </w:pPr>
            <w:r>
              <w:rPr>
                <w:rFonts w:ascii="Times New Roman" w:eastAsia="仿宋" w:hAnsi="Times New Roman" w:cs="Times New Roman" w:hint="eastAsia"/>
                <w:b/>
                <w:color w:val="auto"/>
                <w:sz w:val="28"/>
                <w:szCs w:val="28"/>
              </w:rPr>
              <w:t>2</w:t>
            </w:r>
            <w:r>
              <w:rPr>
                <w:rFonts w:ascii="Times New Roman" w:eastAsia="仿宋" w:hAnsi="Times New Roman" w:cs="Times New Roman" w:hint="eastAsia"/>
                <w:b/>
                <w:color w:val="auto"/>
                <w:sz w:val="28"/>
                <w:szCs w:val="28"/>
              </w:rPr>
              <w:t>、升级知识产权运营平台</w:t>
            </w:r>
            <w:r>
              <w:rPr>
                <w:rFonts w:ascii="Times New Roman" w:eastAsia="仿宋" w:hAnsi="Times New Roman" w:cs="Times New Roman" w:hint="eastAsia"/>
                <w:bCs/>
                <w:color w:val="auto"/>
                <w:sz w:val="28"/>
                <w:szCs w:val="28"/>
              </w:rPr>
              <w:t>。加强资源整合，推动以产业为导向、数据为基础、精准服务为支撑的知识产权运营平台，升级成为知识产权公共服务平台，加快与国家平台建立数据连通和共享机制。强化运营服务功能，形成集政府部门、运营机构、企业、科研院所、高校、金融机构、中介机构等于一体的协同化运作机制。</w:t>
            </w:r>
          </w:p>
          <w:p w14:paraId="62DDE296"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hint="eastAsia"/>
                <w:b/>
                <w:sz w:val="28"/>
                <w:szCs w:val="28"/>
              </w:rPr>
              <w:t>、推动知识产</w:t>
            </w:r>
            <w:r>
              <w:rPr>
                <w:rFonts w:ascii="Times New Roman" w:eastAsia="仿宋" w:hAnsi="Times New Roman" w:cs="Times New Roman" w:hint="eastAsia"/>
                <w:b/>
                <w:color w:val="auto"/>
                <w:sz w:val="28"/>
                <w:szCs w:val="28"/>
              </w:rPr>
              <w:t>权运营基金升级</w:t>
            </w:r>
            <w:r>
              <w:rPr>
                <w:rFonts w:ascii="Times New Roman" w:eastAsia="仿宋" w:hAnsi="Times New Roman" w:cs="Times New Roman" w:hint="eastAsia"/>
                <w:bCs/>
                <w:color w:val="auto"/>
                <w:sz w:val="28"/>
                <w:szCs w:val="28"/>
              </w:rPr>
              <w:t>。强化市场化知识产权运营基金建设，通过股权投资、低息资金等市场化运</w:t>
            </w:r>
            <w:r>
              <w:rPr>
                <w:rFonts w:ascii="Times New Roman" w:eastAsia="仿宋" w:hAnsi="Times New Roman" w:cs="Times New Roman" w:hint="eastAsia"/>
                <w:bCs/>
                <w:sz w:val="28"/>
                <w:szCs w:val="28"/>
              </w:rPr>
              <w:t>作方式投入高价值专利组合培育、高价值专利组合产业化项目、知识产权运营机构发展、知识产权运营公共服务平台发展等。</w:t>
            </w:r>
          </w:p>
        </w:tc>
      </w:tr>
    </w:tbl>
    <w:p w14:paraId="48EC85B3" w14:textId="77777777" w:rsidR="00BF27FA" w:rsidRDefault="00BF27FA">
      <w:pPr>
        <w:ind w:firstLineChars="200" w:firstLine="643"/>
        <w:rPr>
          <w:rFonts w:ascii="仿宋" w:eastAsia="仿宋" w:hAnsi="仿宋"/>
          <w:b/>
          <w:bCs/>
          <w:color w:val="000000"/>
          <w:kern w:val="0"/>
          <w:sz w:val="32"/>
          <w:szCs w:val="32"/>
        </w:rPr>
      </w:pPr>
    </w:p>
    <w:p w14:paraId="34D1F57A"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2</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推进知识产权金融创新</w:t>
      </w:r>
    </w:p>
    <w:p w14:paraId="75C30DCD" w14:textId="77777777" w:rsidR="00BF27FA" w:rsidRDefault="00112851">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完善知识产权质押融资、保险等政策，推动知识产权金</w:t>
      </w:r>
      <w:r>
        <w:rPr>
          <w:rFonts w:ascii="仿宋" w:eastAsia="仿宋" w:hAnsi="仿宋" w:hint="eastAsia"/>
          <w:color w:val="000000"/>
          <w:kern w:val="0"/>
          <w:sz w:val="32"/>
          <w:szCs w:val="32"/>
        </w:rPr>
        <w:lastRenderedPageBreak/>
        <w:t>融产品、模式和服务创新，打通集知识产权交易、评估、保险、质押融资、证券化等于一体的金融链条。完善知识产权质押融资服务体系，优化知识产权质押融资风险池基金运作模式，支持和鼓励银行、担保、保险等机构开展知识产权质押融资业务，推进知识产权“质押担保+‘投贷联动’”等金融服务。鼓励保险机构开展知识产权保险业务，开发知识产权侵权责任险、被侵权损失险、保证保险等产品，实施中小企业商标保险援助计划，完善“知识产权保险+服务+维权”模式。试点开展知识产权证券化业务，探索打造多种知识产权证券化产品。</w:t>
      </w:r>
    </w:p>
    <w:p w14:paraId="56F5726C" w14:textId="77777777" w:rsidR="00BF27FA" w:rsidRPr="0068438E" w:rsidRDefault="00112851">
      <w:pPr>
        <w:spacing w:line="360" w:lineRule="auto"/>
        <w:ind w:firstLineChars="200" w:firstLine="643"/>
        <w:outlineLvl w:val="2"/>
        <w:rPr>
          <w:rFonts w:ascii="仿宋" w:eastAsia="仿宋" w:hAnsi="仿宋"/>
          <w:b/>
          <w:bCs/>
          <w:color w:val="000000"/>
          <w:kern w:val="0"/>
          <w:sz w:val="32"/>
          <w:szCs w:val="32"/>
        </w:rPr>
      </w:pPr>
      <w:r w:rsidRPr="0068438E">
        <w:rPr>
          <w:rFonts w:ascii="仿宋" w:eastAsia="仿宋" w:hAnsi="仿宋" w:hint="eastAsia"/>
          <w:b/>
          <w:bCs/>
          <w:color w:val="000000"/>
          <w:kern w:val="0"/>
          <w:sz w:val="32"/>
          <w:szCs w:val="32"/>
        </w:rPr>
        <w:t>3.强化知识产权转化运用</w:t>
      </w:r>
    </w:p>
    <w:p w14:paraId="21338A4E" w14:textId="77777777" w:rsidR="00BF27FA" w:rsidRDefault="00112851">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深入推进专利标准化，支持行业龙头企业加强标准必要专利建设，推动相关必要专利纳入产品和技术标准，促进知识产权、标准创新、技术攻关融合协同发展。推进国防专利在甬转化实施，推进知识产权领域军民融合。健全职务科技成果产权制度，深入开展赋予科研人员职务科技成果所有权或长期使用权试点，完善职务科技成果转化激励政策和科研人员职务发明成果权益分享机制，鼓励科研人员携带自主知识产权成果进行创业及产业化。完善地理标志运用促进体系，推进专利、商标等对地理标志的支撑，探索“标志-产品-品牌-产业”发展路径，提升地理标志产品附加值和产业综合竞争力。</w:t>
      </w:r>
    </w:p>
    <w:p w14:paraId="514D897C"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lastRenderedPageBreak/>
        <w:t>4</w:t>
      </w:r>
      <w:r>
        <w:rPr>
          <w:rFonts w:ascii="仿宋" w:eastAsia="仿宋" w:hAnsi="仿宋"/>
          <w:b/>
          <w:bCs/>
          <w:color w:val="000000"/>
          <w:kern w:val="0"/>
          <w:sz w:val="32"/>
          <w:szCs w:val="32"/>
        </w:rPr>
        <w:t>.</w:t>
      </w:r>
      <w:r>
        <w:rPr>
          <w:rFonts w:ascii="仿宋" w:eastAsia="仿宋" w:hAnsi="仿宋" w:hint="eastAsia"/>
          <w:b/>
          <w:bCs/>
          <w:kern w:val="0"/>
          <w:sz w:val="32"/>
          <w:szCs w:val="32"/>
        </w:rPr>
        <w:t>推动</w:t>
      </w:r>
      <w:r>
        <w:rPr>
          <w:rFonts w:ascii="仿宋" w:eastAsia="仿宋" w:hAnsi="仿宋" w:hint="eastAsia"/>
          <w:b/>
          <w:bCs/>
          <w:color w:val="000000"/>
          <w:kern w:val="0"/>
          <w:sz w:val="32"/>
          <w:szCs w:val="32"/>
        </w:rPr>
        <w:t>知识产权区域协调发展</w:t>
      </w:r>
    </w:p>
    <w:p w14:paraId="26A027E6" w14:textId="6C9993FE" w:rsidR="00BF27FA" w:rsidRDefault="00112851">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加快推进知识产权强市、强县、试点示范园区建设，充分发挥示范引领作用，探索“一地一策”发展模式，建立特色鲜明、优势互补、高质量发展的知识产权区域协调发展新机制，形成知识产权对区域发展的强大“磁场”。积极争创全国版权示范城市、国家地理标志产品保护示范区</w:t>
      </w:r>
      <w:r w:rsidR="00802F77">
        <w:rPr>
          <w:rFonts w:ascii="仿宋" w:eastAsia="仿宋" w:hAnsi="仿宋" w:hint="eastAsia"/>
          <w:color w:val="000000"/>
          <w:kern w:val="0"/>
          <w:sz w:val="32"/>
          <w:szCs w:val="32"/>
        </w:rPr>
        <w:t>、省级商标品牌战略示范县（区）市</w:t>
      </w:r>
      <w:r w:rsidR="00B607E5">
        <w:rPr>
          <w:rFonts w:ascii="仿宋" w:eastAsia="仿宋" w:hAnsi="仿宋" w:hint="eastAsia"/>
          <w:color w:val="000000"/>
          <w:kern w:val="0"/>
          <w:sz w:val="32"/>
          <w:szCs w:val="32"/>
        </w:rPr>
        <w:t>、</w:t>
      </w:r>
      <w:r w:rsidR="00B607E5" w:rsidRPr="00B607E5">
        <w:rPr>
          <w:rFonts w:ascii="仿宋" w:eastAsia="仿宋" w:hAnsi="仿宋" w:hint="eastAsia"/>
          <w:color w:val="000000"/>
          <w:kern w:val="0"/>
          <w:sz w:val="32"/>
          <w:szCs w:val="32"/>
        </w:rPr>
        <w:t>浙江省地理标志保护示范区</w:t>
      </w:r>
      <w:r>
        <w:rPr>
          <w:rFonts w:ascii="仿宋" w:eastAsia="仿宋" w:hAnsi="仿宋" w:hint="eastAsia"/>
          <w:color w:val="000000"/>
          <w:kern w:val="0"/>
          <w:sz w:val="32"/>
          <w:szCs w:val="32"/>
        </w:rPr>
        <w:t>，支持有条件的区县（市）、高新园区、特色产业基地等建设专利导航产业发展实验区。</w:t>
      </w:r>
    </w:p>
    <w:p w14:paraId="692771D4"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15" w:name="_Toc19689"/>
      <w:r>
        <w:rPr>
          <w:rFonts w:ascii="楷体" w:eastAsia="楷体" w:hAnsi="楷体" w:cs="楷体" w:hint="eastAsia"/>
          <w:b/>
          <w:bCs/>
          <w:color w:val="000000"/>
          <w:kern w:val="0"/>
          <w:sz w:val="32"/>
          <w:szCs w:val="32"/>
        </w:rPr>
        <w:t>（四）完善高标准服务，优化知识产权服务链条</w:t>
      </w:r>
      <w:bookmarkEnd w:id="15"/>
    </w:p>
    <w:p w14:paraId="2946B29A"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1</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提升知识产权公共服务水平</w:t>
      </w:r>
    </w:p>
    <w:p w14:paraId="183E7698" w14:textId="77777777" w:rsidR="00BF27FA" w:rsidRDefault="00112851">
      <w:pPr>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抢抓政府数字化改革机遇，加快推进涵盖专利、商标、版权、集成电路布图设计、地理标志等全门类、数字化的知识产权数据中心建设，推进知识产权公共服务平台建设，统筹管理知识产权信息资源。加快建设综合性知识产权公共服务机构，开发适合企业需求的知识产权信息服务产品，面向特色产业开展知识产权分析和预警服务。建设知识产权公共服务网点，整合建设商标品牌辅导站、版权服务工作站，增设商业秘密服务等功能，推动知识产权公共服务资源的协作共享。</w:t>
      </w:r>
      <w:r w:rsidRPr="0068438E">
        <w:rPr>
          <w:rFonts w:ascii="仿宋" w:eastAsia="仿宋" w:hAnsi="仿宋" w:hint="eastAsia"/>
          <w:kern w:val="0"/>
          <w:sz w:val="32"/>
          <w:szCs w:val="32"/>
        </w:rPr>
        <w:t>优化提升专利优先审查、快速预审和商标申请绿色通道。</w:t>
      </w:r>
    </w:p>
    <w:p w14:paraId="2F5864FC" w14:textId="77777777" w:rsidR="00BF27FA" w:rsidRDefault="00112851">
      <w:pPr>
        <w:adjustRightInd w:val="0"/>
        <w:snapToGrid w:val="0"/>
        <w:spacing w:line="360" w:lineRule="auto"/>
        <w:jc w:val="center"/>
        <w:rPr>
          <w:rFonts w:ascii="Times New Roman" w:eastAsia="仿宋" w:hAnsi="Times New Roman" w:cs="Times New Roman"/>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7  </w:t>
      </w:r>
      <w:r>
        <w:rPr>
          <w:rFonts w:ascii="Times New Roman" w:eastAsia="仿宋" w:hAnsi="Times New Roman" w:cs="Times New Roman" w:hint="eastAsia"/>
          <w:b/>
          <w:bCs/>
          <w:sz w:val="28"/>
          <w:szCs w:val="28"/>
        </w:rPr>
        <w:t>知识产权公共服务体系建设工程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F27FA" w14:paraId="5C95BB29" w14:textId="77777777">
        <w:trPr>
          <w:jc w:val="center"/>
        </w:trPr>
        <w:tc>
          <w:tcPr>
            <w:tcW w:w="8522" w:type="dxa"/>
            <w:shd w:val="clear" w:color="auto" w:fill="auto"/>
          </w:tcPr>
          <w:p w14:paraId="6D26E120"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lastRenderedPageBreak/>
              <w:t>1</w:t>
            </w:r>
            <w:r>
              <w:rPr>
                <w:rFonts w:ascii="Times New Roman" w:eastAsia="仿宋" w:hAnsi="Times New Roman" w:cs="Times New Roman" w:hint="eastAsia"/>
                <w:b/>
                <w:sz w:val="28"/>
                <w:szCs w:val="28"/>
              </w:rPr>
              <w:t>、知识产权公共服务平台</w:t>
            </w:r>
            <w:r>
              <w:rPr>
                <w:rFonts w:ascii="Times New Roman" w:eastAsia="仿宋" w:hAnsi="Times New Roman" w:cs="Times New Roman" w:hint="eastAsia"/>
                <w:bCs/>
                <w:sz w:val="28"/>
                <w:szCs w:val="28"/>
              </w:rPr>
              <w:t>。坚持以系统化、模块化、智能化为原则，强化知识产权公共服务平台功能设计。加强与国家信息公共服务平台互联共享，开发便捷化免费应用工具，提供数据开放、查询检索、研究分析等各类基础服务。鼓励支持高校、科研院所、图书情报机构等单位自有的专业文献、专业数据库等接</w:t>
            </w:r>
            <w:r w:rsidRPr="00390C26">
              <w:rPr>
                <w:rFonts w:ascii="Times New Roman" w:eastAsia="仿宋" w:hAnsi="Times New Roman" w:cs="Times New Roman" w:hint="eastAsia"/>
                <w:bCs/>
                <w:sz w:val="28"/>
                <w:szCs w:val="28"/>
              </w:rPr>
              <w:t>入国家</w:t>
            </w:r>
            <w:r>
              <w:rPr>
                <w:rFonts w:ascii="Times New Roman" w:eastAsia="仿宋" w:hAnsi="Times New Roman" w:cs="Times New Roman" w:hint="eastAsia"/>
                <w:bCs/>
                <w:sz w:val="28"/>
                <w:szCs w:val="28"/>
              </w:rPr>
              <w:t>知识产权公共服务平台，实现资源共享。</w:t>
            </w:r>
          </w:p>
          <w:p w14:paraId="079770B4" w14:textId="77777777" w:rsidR="00BF27FA" w:rsidRDefault="00112851">
            <w:pPr>
              <w:pStyle w:val="Default"/>
              <w:spacing w:line="52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hint="eastAsia"/>
                <w:bCs/>
                <w:sz w:val="28"/>
                <w:szCs w:val="28"/>
              </w:rPr>
              <w:t>2</w:t>
            </w:r>
            <w:r>
              <w:rPr>
                <w:rFonts w:ascii="Times New Roman" w:eastAsia="仿宋" w:hAnsi="Times New Roman" w:cs="Times New Roman" w:hint="eastAsia"/>
                <w:bCs/>
                <w:sz w:val="28"/>
                <w:szCs w:val="28"/>
              </w:rPr>
              <w:t>、</w:t>
            </w:r>
            <w:r>
              <w:rPr>
                <w:rFonts w:ascii="Times New Roman" w:eastAsia="仿宋" w:hAnsi="Times New Roman" w:cs="Times New Roman" w:hint="eastAsia"/>
                <w:b/>
                <w:sz w:val="28"/>
                <w:szCs w:val="28"/>
              </w:rPr>
              <w:t>知识产权数据中心</w:t>
            </w:r>
            <w:r>
              <w:rPr>
                <w:rFonts w:ascii="Times New Roman" w:eastAsia="仿宋" w:hAnsi="Times New Roman" w:cs="Times New Roman" w:hint="eastAsia"/>
                <w:bCs/>
                <w:sz w:val="28"/>
                <w:szCs w:val="28"/>
              </w:rPr>
              <w:t>。汇聚商标、专利、地理标志、集成电路布图设计等知识产权基础数据，加强与经济、科技、法律、文化等信息相互关联，实现数据资源的统一性、基础性、权威性、安全性和共享性。围绕</w:t>
            </w:r>
            <w:r>
              <w:rPr>
                <w:rFonts w:ascii="Times New Roman" w:eastAsia="仿宋" w:hAnsi="Times New Roman" w:cs="Times New Roman"/>
                <w:bCs/>
                <w:color w:val="auto"/>
                <w:kern w:val="2"/>
                <w:sz w:val="28"/>
                <w:szCs w:val="28"/>
              </w:rPr>
              <w:t>新材料、工业互联网</w:t>
            </w:r>
            <w:r>
              <w:rPr>
                <w:rFonts w:ascii="Times New Roman" w:eastAsia="仿宋" w:hAnsi="Times New Roman" w:cs="Times New Roman" w:hint="eastAsia"/>
                <w:bCs/>
                <w:color w:val="auto"/>
                <w:kern w:val="2"/>
                <w:sz w:val="28"/>
                <w:szCs w:val="28"/>
              </w:rPr>
              <w:t>、</w:t>
            </w:r>
            <w:r>
              <w:rPr>
                <w:rFonts w:ascii="Times New Roman" w:eastAsia="仿宋" w:hAnsi="Times New Roman" w:cs="Times New Roman"/>
                <w:bCs/>
                <w:color w:val="auto"/>
                <w:kern w:val="2"/>
                <w:sz w:val="28"/>
                <w:szCs w:val="28"/>
              </w:rPr>
              <w:t>关键核心基础件</w:t>
            </w:r>
            <w:r>
              <w:rPr>
                <w:rFonts w:ascii="Times New Roman" w:eastAsia="仿宋" w:hAnsi="Times New Roman" w:cs="Times New Roman" w:hint="eastAsia"/>
                <w:bCs/>
                <w:sz w:val="28"/>
                <w:szCs w:val="28"/>
              </w:rPr>
              <w:t>三大科创高地，建设知识产权专题数据库。</w:t>
            </w:r>
          </w:p>
          <w:p w14:paraId="57CB6867"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hint="eastAsia"/>
                <w:b/>
                <w:sz w:val="28"/>
                <w:szCs w:val="28"/>
              </w:rPr>
              <w:t>、综合性知识产权公共服务机构</w:t>
            </w:r>
            <w:r>
              <w:rPr>
                <w:rFonts w:ascii="Times New Roman" w:eastAsia="仿宋" w:hAnsi="Times New Roman" w:cs="Times New Roman" w:hint="eastAsia"/>
                <w:bCs/>
                <w:sz w:val="28"/>
                <w:szCs w:val="28"/>
              </w:rPr>
              <w:t>。强化公共服务机构职能，创新信息公共服务形式，拓展信息公共服务领域，发挥知识产权信息公共服务节点作用，为社会公众和创新创业主体提供便民利民的专业化知识产权信息公共服务。</w:t>
            </w:r>
          </w:p>
          <w:p w14:paraId="31712E68"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4</w:t>
            </w:r>
            <w:r>
              <w:rPr>
                <w:rFonts w:ascii="Times New Roman" w:eastAsia="仿宋" w:hAnsi="Times New Roman" w:cs="Times New Roman" w:hint="eastAsia"/>
                <w:b/>
                <w:sz w:val="28"/>
                <w:szCs w:val="28"/>
              </w:rPr>
              <w:t>、高校国家知识产权信息服务中心</w:t>
            </w:r>
            <w:r>
              <w:rPr>
                <w:rFonts w:ascii="Times New Roman" w:eastAsia="仿宋" w:hAnsi="Times New Roman" w:cs="Times New Roman" w:hint="eastAsia"/>
                <w:bCs/>
                <w:sz w:val="28"/>
                <w:szCs w:val="28"/>
              </w:rPr>
              <w:t>。</w:t>
            </w:r>
            <w:r>
              <w:rPr>
                <w:rFonts w:ascii="Times New Roman" w:eastAsia="仿宋" w:hAnsi="Times New Roman" w:cs="Times New Roman" w:hint="eastAsia"/>
                <w:bCs/>
                <w:color w:val="auto"/>
                <w:sz w:val="28"/>
                <w:szCs w:val="28"/>
              </w:rPr>
              <w:t>加快推进</w:t>
            </w:r>
            <w:r>
              <w:rPr>
                <w:rFonts w:ascii="Times New Roman" w:eastAsia="仿宋" w:hAnsi="Times New Roman" w:cs="Times New Roman" w:hint="eastAsia"/>
                <w:bCs/>
                <w:sz w:val="28"/>
                <w:szCs w:val="28"/>
              </w:rPr>
              <w:t>宁波大学国家知识产权信息服务中心建设，丰富知识产权信息服务内容，开展多层次的信息公共服务，提供全流程服务。优化服务模式，开发适合中小企业需求的知识产权信息服务产品，助力中小企业技术创新。</w:t>
            </w:r>
          </w:p>
          <w:p w14:paraId="5E0E1057"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5</w:t>
            </w:r>
            <w:r>
              <w:rPr>
                <w:rFonts w:ascii="Times New Roman" w:eastAsia="仿宋" w:hAnsi="Times New Roman" w:cs="Times New Roman" w:hint="eastAsia"/>
                <w:b/>
                <w:sz w:val="28"/>
                <w:szCs w:val="28"/>
              </w:rPr>
              <w:t>、知识产权工作服务指导站</w:t>
            </w:r>
            <w:r>
              <w:rPr>
                <w:rFonts w:ascii="Times New Roman" w:eastAsia="仿宋" w:hAnsi="Times New Roman" w:cs="Times New Roman" w:hint="eastAsia"/>
                <w:bCs/>
                <w:sz w:val="28"/>
                <w:szCs w:val="28"/>
              </w:rPr>
              <w:t>。加强商标品牌辅导站、版权服务工作站建设，整合专利、商标、版权、商业秘密等知识产权服务，鼓励乡镇街道设立知识产权工作服务指导站，打通知识产权服务“最后一公里”。</w:t>
            </w:r>
          </w:p>
        </w:tc>
      </w:tr>
    </w:tbl>
    <w:p w14:paraId="773A00C3" w14:textId="77777777" w:rsidR="00BF27FA" w:rsidRDefault="00BF27FA">
      <w:pPr>
        <w:ind w:firstLineChars="200" w:firstLine="643"/>
        <w:rPr>
          <w:rFonts w:ascii="仿宋" w:eastAsia="仿宋" w:hAnsi="仿宋"/>
          <w:b/>
          <w:bCs/>
          <w:color w:val="000000"/>
          <w:kern w:val="0"/>
          <w:sz w:val="32"/>
          <w:szCs w:val="32"/>
        </w:rPr>
      </w:pPr>
    </w:p>
    <w:p w14:paraId="073C3620" w14:textId="77777777" w:rsidR="00BF27FA" w:rsidRDefault="00112851">
      <w:pPr>
        <w:spacing w:line="360" w:lineRule="auto"/>
        <w:ind w:firstLineChars="200" w:firstLine="643"/>
        <w:outlineLvl w:val="2"/>
        <w:rPr>
          <w:rFonts w:ascii="仿宋" w:eastAsia="仿宋" w:hAnsi="仿宋"/>
          <w:b/>
          <w:bCs/>
          <w:kern w:val="0"/>
          <w:sz w:val="32"/>
          <w:szCs w:val="32"/>
        </w:rPr>
      </w:pPr>
      <w:r>
        <w:rPr>
          <w:rFonts w:ascii="仿宋" w:eastAsia="仿宋" w:hAnsi="仿宋" w:hint="eastAsia"/>
          <w:b/>
          <w:bCs/>
          <w:color w:val="000000"/>
          <w:kern w:val="0"/>
          <w:sz w:val="32"/>
          <w:szCs w:val="32"/>
        </w:rPr>
        <w:t>2</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推</w:t>
      </w:r>
      <w:r>
        <w:rPr>
          <w:rFonts w:ascii="仿宋" w:eastAsia="仿宋" w:hAnsi="仿宋" w:hint="eastAsia"/>
          <w:b/>
          <w:bCs/>
          <w:kern w:val="0"/>
          <w:sz w:val="32"/>
          <w:szCs w:val="32"/>
        </w:rPr>
        <w:t>进知识产权服务体系建设</w:t>
      </w:r>
    </w:p>
    <w:p w14:paraId="2BF511B7" w14:textId="77777777" w:rsidR="00BF27FA" w:rsidRDefault="00112851">
      <w:pPr>
        <w:ind w:firstLineChars="200" w:firstLine="640"/>
        <w:rPr>
          <w:rFonts w:ascii="仿宋" w:eastAsia="仿宋" w:hAnsi="仿宋"/>
          <w:bCs/>
          <w:color w:val="000000"/>
          <w:kern w:val="0"/>
          <w:sz w:val="32"/>
          <w:szCs w:val="32"/>
        </w:rPr>
      </w:pPr>
      <w:r>
        <w:rPr>
          <w:rFonts w:ascii="仿宋" w:eastAsia="仿宋" w:hAnsi="仿宋" w:hint="eastAsia"/>
          <w:color w:val="000000"/>
          <w:kern w:val="0"/>
          <w:sz w:val="32"/>
          <w:szCs w:val="32"/>
        </w:rPr>
        <w:t>建立知识产权服务标准体系，全面提升知识产权代理、</w:t>
      </w:r>
      <w:r>
        <w:rPr>
          <w:rFonts w:ascii="仿宋" w:eastAsia="仿宋" w:hAnsi="仿宋" w:hint="eastAsia"/>
          <w:color w:val="000000"/>
          <w:kern w:val="0"/>
          <w:sz w:val="32"/>
          <w:szCs w:val="32"/>
        </w:rPr>
        <w:lastRenderedPageBreak/>
        <w:t>法律、信息、商用化、咨询、培训等服务水平，不断完善知识产权服务链条，加速知识产权服务业高质量发展。加强知识产权服务机构培育与管理，探索开展知识产权服务机构分级分类评价，鼓励本地知识产权服务机构拓展服务业务，吸引国内外高水平知识产权服务机构落户宁波，引导知识产权服务机构向专业化、规模化、高端化发展。规范知识产权服务市场，加强政府、行业协会对知识产权服务市场的引导和监管，建立行政监管与行业自律有机结合机制。加快推进知识产权服务业集群化、特色园区化发展，推进宁波市知识产权综合体建设，</w:t>
      </w:r>
      <w:r>
        <w:rPr>
          <w:rFonts w:ascii="仿宋" w:eastAsia="仿宋" w:hAnsi="仿宋" w:hint="eastAsia"/>
          <w:bCs/>
          <w:color w:val="000000"/>
          <w:kern w:val="0"/>
          <w:sz w:val="32"/>
          <w:szCs w:val="32"/>
        </w:rPr>
        <w:t>争取创建国家知识产权服务业集聚发展示范区。</w:t>
      </w:r>
    </w:p>
    <w:p w14:paraId="73B553C6"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16" w:name="_Toc23851"/>
      <w:r>
        <w:rPr>
          <w:rFonts w:ascii="楷体" w:eastAsia="楷体" w:hAnsi="楷体" w:cs="楷体" w:hint="eastAsia"/>
          <w:b/>
          <w:bCs/>
          <w:color w:val="000000"/>
          <w:kern w:val="0"/>
          <w:sz w:val="32"/>
          <w:szCs w:val="32"/>
        </w:rPr>
        <w:t>（五）实施高水平开放，深度融入双循环新格局</w:t>
      </w:r>
      <w:bookmarkEnd w:id="16"/>
    </w:p>
    <w:p w14:paraId="0E5BB8E9"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1</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深化知识产权国际合作</w:t>
      </w:r>
    </w:p>
    <w:p w14:paraId="6FD17E5C" w14:textId="77777777" w:rsidR="00BF27FA" w:rsidRDefault="00112851">
      <w:pPr>
        <w:ind w:firstLine="600"/>
        <w:rPr>
          <w:rFonts w:ascii="仿宋" w:eastAsia="仿宋" w:hAnsi="仿宋"/>
          <w:color w:val="000000"/>
          <w:kern w:val="0"/>
          <w:sz w:val="32"/>
          <w:szCs w:val="32"/>
        </w:rPr>
      </w:pPr>
      <w:r>
        <w:rPr>
          <w:rFonts w:ascii="仿宋" w:eastAsia="仿宋" w:hAnsi="仿宋" w:hint="eastAsia"/>
          <w:color w:val="000000"/>
          <w:kern w:val="0"/>
          <w:sz w:val="32"/>
          <w:szCs w:val="32"/>
        </w:rPr>
        <w:t>依托宁波“17+1”经贸合作示范区、浙江自贸区宁波片区建设，落实《区域全面经济伙伴关系协定》知识产权条款，加强与世界知识产权组织合作，探索具有宁波特色的知识产权国际化合作新机制，积极参与全球知识产权治理，构建接轨国际、公正高效的知识产权制度体系。加快推进中东欧-宁波知识产权国际合作，在知识产权国际化保护、市场化运用、资源化配置等方面建立经贸合作示范区知识产权治理新机制。强化面向“一带一路”开放引领的知识产权公共服务，支持企业利用知识产权参与全球竞争；探索建立符合国际通</w:t>
      </w:r>
      <w:r>
        <w:rPr>
          <w:rFonts w:ascii="仿宋" w:eastAsia="仿宋" w:hAnsi="仿宋" w:hint="eastAsia"/>
          <w:color w:val="000000"/>
          <w:kern w:val="0"/>
          <w:sz w:val="32"/>
          <w:szCs w:val="32"/>
        </w:rPr>
        <w:lastRenderedPageBreak/>
        <w:t>行规则的跨国技术转移和知识产权分享机制。建立完善自贸区知识产权工作机制，建设浙江自贸区宁波片区知识产权服务工作站，打造数字一体化监管服务平台。</w:t>
      </w:r>
    </w:p>
    <w:p w14:paraId="52E986B5"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2</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强化知识产权海外服务</w:t>
      </w:r>
    </w:p>
    <w:p w14:paraId="63E1AE2F" w14:textId="77777777" w:rsidR="00BF27FA" w:rsidRDefault="00112851">
      <w:pPr>
        <w:ind w:firstLine="600"/>
        <w:rPr>
          <w:rFonts w:ascii="仿宋" w:eastAsia="仿宋" w:hAnsi="仿宋"/>
          <w:color w:val="000000"/>
          <w:kern w:val="0"/>
          <w:sz w:val="32"/>
          <w:szCs w:val="32"/>
        </w:rPr>
      </w:pPr>
      <w:r>
        <w:rPr>
          <w:rFonts w:ascii="仿宋" w:eastAsia="仿宋" w:hAnsi="仿宋" w:hint="eastAsia"/>
          <w:color w:val="000000"/>
          <w:kern w:val="0"/>
          <w:sz w:val="32"/>
          <w:szCs w:val="32"/>
        </w:rPr>
        <w:t>加强国家海外知识产权纠纷应对指导中心宁波分中心建设，建立常态化知识产权海外服务机制。强化涉外知识产权联盟作用发挥，建立海外维权专家顾问机制、完善海外知识产权纠纷预警防范机制、健全海外维权服务全链条工作网络，推动改善宁波企业海外知识产权发展环境，向重点出口企业提供“FTO”尽职调查服务，降低海外知识产权壁垒风险及对优势品牌的影响。建立海关和企业协查标准化程式，支持宁波企业在“一带一路”沿线国家输出技术和品牌，利用知识产权参与全球竞争，积极参与、推动知识产权国际规则制定和完善。</w:t>
      </w:r>
    </w:p>
    <w:p w14:paraId="63E43882" w14:textId="77777777" w:rsidR="00BF27FA" w:rsidRDefault="00112851">
      <w:pPr>
        <w:adjustRightInd w:val="0"/>
        <w:snapToGrid w:val="0"/>
        <w:spacing w:line="360" w:lineRule="auto"/>
        <w:jc w:val="center"/>
        <w:rPr>
          <w:rFonts w:ascii="Times New Roman" w:eastAsia="仿宋" w:hAnsi="Times New Roman" w:cs="Times New Roman"/>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8  </w:t>
      </w:r>
      <w:r>
        <w:rPr>
          <w:rFonts w:ascii="Times New Roman" w:eastAsia="仿宋" w:hAnsi="Times New Roman" w:cs="Times New Roman" w:hint="eastAsia"/>
          <w:b/>
          <w:bCs/>
          <w:sz w:val="28"/>
          <w:szCs w:val="28"/>
        </w:rPr>
        <w:t>国家海外知识产权纠纷应对指导中心宁波分中心建设工程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F27FA" w14:paraId="4624D38D" w14:textId="77777777">
        <w:trPr>
          <w:jc w:val="center"/>
        </w:trPr>
        <w:tc>
          <w:tcPr>
            <w:tcW w:w="8522" w:type="dxa"/>
            <w:shd w:val="clear" w:color="auto" w:fill="auto"/>
          </w:tcPr>
          <w:p w14:paraId="4558C199" w14:textId="77777777" w:rsidR="00BF27FA" w:rsidRDefault="00112851">
            <w:pPr>
              <w:pStyle w:val="Default"/>
              <w:spacing w:line="520" w:lineRule="exact"/>
              <w:ind w:firstLineChars="200" w:firstLine="560"/>
              <w:jc w:val="both"/>
              <w:rPr>
                <w:rFonts w:ascii="Times New Roman" w:eastAsia="仿宋" w:hAnsi="Times New Roman" w:cs="Times New Roman"/>
                <w:bCs/>
                <w:sz w:val="28"/>
                <w:szCs w:val="28"/>
              </w:rPr>
            </w:pPr>
            <w:r>
              <w:rPr>
                <w:rFonts w:ascii="Times New Roman" w:eastAsia="仿宋" w:hAnsi="Times New Roman" w:cs="Times New Roman" w:hint="eastAsia"/>
                <w:bCs/>
                <w:sz w:val="28"/>
                <w:szCs w:val="28"/>
              </w:rPr>
              <w:t>整合人才、信息、金融等资源，重点围绕机电及高新技术产品出口、能源及大宗商品进口、跨境电商、数字贸易、服务贸易、优质商品进口、转口贸易等</w:t>
            </w:r>
            <w:r>
              <w:rPr>
                <w:rFonts w:ascii="Times New Roman" w:eastAsia="仿宋" w:hAnsi="Times New Roman" w:cs="Times New Roman" w:hint="eastAsia"/>
                <w:bCs/>
                <w:sz w:val="28"/>
                <w:szCs w:val="28"/>
              </w:rPr>
              <w:t>7</w:t>
            </w:r>
            <w:r>
              <w:rPr>
                <w:rFonts w:ascii="Times New Roman" w:eastAsia="仿宋" w:hAnsi="Times New Roman" w:cs="Times New Roman" w:hint="eastAsia"/>
                <w:bCs/>
                <w:sz w:val="28"/>
                <w:szCs w:val="28"/>
              </w:rPr>
              <w:t>个领域，开展企业涉外知识产权纠纷应对指导、信息发布、风险预警及宣传培训。</w:t>
            </w:r>
          </w:p>
          <w:p w14:paraId="7907D369"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b/>
                <w:sz w:val="28"/>
                <w:szCs w:val="28"/>
              </w:rPr>
              <w:t>1</w:t>
            </w:r>
            <w:r>
              <w:rPr>
                <w:rFonts w:ascii="Times New Roman" w:eastAsia="仿宋" w:hAnsi="Times New Roman" w:cs="Times New Roman" w:hint="eastAsia"/>
                <w:b/>
                <w:sz w:val="28"/>
                <w:szCs w:val="28"/>
              </w:rPr>
              <w:t>、重点产业知识产权海外布局</w:t>
            </w:r>
            <w:r>
              <w:rPr>
                <w:rFonts w:ascii="Times New Roman" w:eastAsia="仿宋" w:hAnsi="Times New Roman" w:cs="Times New Roman" w:hint="eastAsia"/>
                <w:bCs/>
                <w:sz w:val="28"/>
                <w:szCs w:val="28"/>
              </w:rPr>
              <w:t>。聚焦区域重点产业发展，开展</w:t>
            </w:r>
            <w:r>
              <w:rPr>
                <w:rFonts w:ascii="Times New Roman" w:eastAsia="仿宋" w:hAnsi="Times New Roman" w:cs="Times New Roman" w:hint="eastAsia"/>
                <w:bCs/>
                <w:sz w:val="28"/>
                <w:szCs w:val="28"/>
              </w:rPr>
              <w:t>P</w:t>
            </w:r>
            <w:r>
              <w:rPr>
                <w:rFonts w:ascii="Times New Roman" w:eastAsia="仿宋" w:hAnsi="Times New Roman" w:cs="Times New Roman"/>
                <w:bCs/>
                <w:sz w:val="28"/>
                <w:szCs w:val="28"/>
              </w:rPr>
              <w:t>CT</w:t>
            </w:r>
            <w:r>
              <w:rPr>
                <w:rFonts w:ascii="Times New Roman" w:eastAsia="仿宋" w:hAnsi="Times New Roman" w:cs="Times New Roman" w:hint="eastAsia"/>
                <w:bCs/>
                <w:sz w:val="28"/>
                <w:szCs w:val="28"/>
              </w:rPr>
              <w:t>国际专利申请、马德里商标国际注册等专题培训辅导，帮助企业加强海外知识产权布局。</w:t>
            </w:r>
          </w:p>
          <w:p w14:paraId="3C465244"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hint="eastAsia"/>
                <w:b/>
                <w:sz w:val="28"/>
                <w:szCs w:val="28"/>
              </w:rPr>
              <w:t>、企业海外知识产权预警与维权</w:t>
            </w:r>
            <w:r>
              <w:rPr>
                <w:rFonts w:ascii="Times New Roman" w:eastAsia="仿宋" w:hAnsi="Times New Roman" w:cs="Times New Roman" w:hint="eastAsia"/>
                <w:bCs/>
                <w:sz w:val="28"/>
                <w:szCs w:val="28"/>
              </w:rPr>
              <w:t>。整理分析海外知识产权纠纷</w:t>
            </w:r>
            <w:r>
              <w:rPr>
                <w:rFonts w:ascii="Times New Roman" w:eastAsia="仿宋" w:hAnsi="Times New Roman" w:cs="Times New Roman" w:hint="eastAsia"/>
                <w:bCs/>
                <w:sz w:val="28"/>
                <w:szCs w:val="28"/>
              </w:rPr>
              <w:lastRenderedPageBreak/>
              <w:t>态势，开展风险防控并及时发布预警，为企业应对海外纠纷提供必要的、有针对性的业务指导和咨询服务，提升企业国际化发展能力。帮助企业建立纠纷应对指导机制，鼓励企业积极应诉，全面提升宁波企业知识产权保护水平。</w:t>
            </w:r>
          </w:p>
          <w:p w14:paraId="70CEBC90"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hint="eastAsia"/>
                <w:b/>
                <w:sz w:val="28"/>
                <w:szCs w:val="28"/>
              </w:rPr>
              <w:t>、海</w:t>
            </w:r>
            <w:r>
              <w:rPr>
                <w:rFonts w:ascii="Times New Roman" w:eastAsia="仿宋" w:hAnsi="Times New Roman" w:cs="Times New Roman" w:hint="eastAsia"/>
                <w:b/>
                <w:color w:val="auto"/>
                <w:sz w:val="28"/>
                <w:szCs w:val="28"/>
              </w:rPr>
              <w:t>外知识产权数据资源体系建设</w:t>
            </w:r>
            <w:r>
              <w:rPr>
                <w:rFonts w:ascii="Times New Roman" w:eastAsia="仿宋" w:hAnsi="Times New Roman" w:cs="Times New Roman" w:hint="eastAsia"/>
                <w:bCs/>
                <w:color w:val="auto"/>
                <w:sz w:val="28"/>
                <w:szCs w:val="28"/>
              </w:rPr>
              <w:t>。搭建涉外知识产权服务平台，推动海外知识</w:t>
            </w:r>
            <w:r>
              <w:rPr>
                <w:rFonts w:ascii="Times New Roman" w:eastAsia="仿宋" w:hAnsi="Times New Roman" w:cs="Times New Roman" w:hint="eastAsia"/>
                <w:bCs/>
                <w:sz w:val="28"/>
                <w:szCs w:val="28"/>
              </w:rPr>
              <w:t>产权纠纷信息收集体系建设，建设法律数据库和案例库，建立</w:t>
            </w:r>
            <w:r>
              <w:rPr>
                <w:rFonts w:ascii="Times New Roman" w:eastAsia="仿宋" w:hAnsi="Times New Roman" w:cs="Times New Roman" w:hint="eastAsia"/>
                <w:sz w:val="28"/>
                <w:szCs w:val="28"/>
              </w:rPr>
              <w:t>宁波市</w:t>
            </w:r>
            <w:r>
              <w:rPr>
                <w:rFonts w:ascii="Times New Roman" w:eastAsia="仿宋" w:hAnsi="Times New Roman" w:cs="Times New Roman" w:hint="eastAsia"/>
                <w:bCs/>
                <w:sz w:val="28"/>
                <w:szCs w:val="28"/>
              </w:rPr>
              <w:t>海外知识产权维权专家库。</w:t>
            </w:r>
          </w:p>
        </w:tc>
      </w:tr>
    </w:tbl>
    <w:p w14:paraId="0DD4B027" w14:textId="77777777" w:rsidR="00BF27FA" w:rsidRDefault="00BF27FA">
      <w:pPr>
        <w:ind w:firstLineChars="200" w:firstLine="643"/>
        <w:rPr>
          <w:rFonts w:ascii="仿宋" w:eastAsia="仿宋" w:hAnsi="仿宋"/>
          <w:b/>
          <w:bCs/>
          <w:color w:val="000000"/>
          <w:kern w:val="0"/>
          <w:sz w:val="32"/>
          <w:szCs w:val="32"/>
        </w:rPr>
      </w:pPr>
    </w:p>
    <w:p w14:paraId="3376792C"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3</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深度融入长三角知识产权一体化发展</w:t>
      </w:r>
    </w:p>
    <w:p w14:paraId="63135EE1" w14:textId="6CC2A815" w:rsidR="00BF27FA" w:rsidRDefault="00112851">
      <w:pPr>
        <w:ind w:firstLine="600"/>
        <w:rPr>
          <w:rFonts w:ascii="仿宋" w:eastAsia="仿宋" w:hAnsi="仿宋"/>
          <w:color w:val="000000"/>
          <w:kern w:val="0"/>
          <w:sz w:val="32"/>
          <w:szCs w:val="32"/>
        </w:rPr>
      </w:pPr>
      <w:r>
        <w:rPr>
          <w:rFonts w:ascii="仿宋" w:eastAsia="仿宋" w:hAnsi="仿宋" w:hint="eastAsia"/>
          <w:color w:val="000000"/>
          <w:kern w:val="0"/>
          <w:sz w:val="32"/>
          <w:szCs w:val="32"/>
        </w:rPr>
        <w:t>积极参与长三角地区知识产权</w:t>
      </w:r>
      <w:r>
        <w:rPr>
          <w:rFonts w:ascii="仿宋" w:eastAsia="仿宋" w:hAnsi="仿宋" w:hint="eastAsia"/>
          <w:bCs/>
          <w:color w:val="000000"/>
          <w:kern w:val="0"/>
          <w:sz w:val="32"/>
          <w:szCs w:val="32"/>
        </w:rPr>
        <w:t>服务体系</w:t>
      </w:r>
      <w:r>
        <w:rPr>
          <w:rFonts w:ascii="仿宋" w:eastAsia="仿宋" w:hAnsi="仿宋" w:hint="eastAsia"/>
          <w:color w:val="000000"/>
          <w:kern w:val="0"/>
          <w:sz w:val="32"/>
          <w:szCs w:val="32"/>
        </w:rPr>
        <w:t>建设，推动信息资源综合高效运用、公共服务资源聚焦融合、人才资源共享、海外保护资源共建。落实长三角地区知识产权保护协作机制，推动区域知识产权执法程序和标准统一。充分借助</w:t>
      </w:r>
      <w:r>
        <w:rPr>
          <w:rFonts w:ascii="仿宋" w:eastAsia="仿宋" w:hAnsi="仿宋" w:hint="eastAsia"/>
          <w:kern w:val="0"/>
          <w:sz w:val="32"/>
          <w:szCs w:val="32"/>
        </w:rPr>
        <w:t>杭甬“双城记”、</w:t>
      </w:r>
      <w:r>
        <w:rPr>
          <w:rFonts w:ascii="仿宋" w:eastAsia="仿宋" w:hAnsi="仿宋" w:hint="eastAsia"/>
          <w:color w:val="000000"/>
          <w:kern w:val="0"/>
          <w:sz w:val="32"/>
          <w:szCs w:val="32"/>
        </w:rPr>
        <w:t>甬舟一体化、宁波都市圈等机遇，探索建立杭甬知识产权合作基地、杭甬知识产权产业联盟、浙东南知识产权布局共进机制、浙东南知识产权行政执法和涉外维权联动机制，</w:t>
      </w:r>
      <w:r w:rsidRPr="003A3F6A">
        <w:rPr>
          <w:rFonts w:ascii="仿宋" w:eastAsia="仿宋" w:hAnsi="仿宋" w:hint="eastAsia"/>
          <w:kern w:val="0"/>
          <w:sz w:val="32"/>
          <w:szCs w:val="32"/>
        </w:rPr>
        <w:t>推动签署长三角一体化、</w:t>
      </w:r>
      <w:r w:rsidR="003A3F6A" w:rsidRPr="003A3F6A">
        <w:rPr>
          <w:rFonts w:ascii="仿宋" w:eastAsia="仿宋" w:hAnsi="仿宋" w:hint="eastAsia"/>
          <w:kern w:val="0"/>
          <w:sz w:val="32"/>
          <w:szCs w:val="32"/>
        </w:rPr>
        <w:t>杭甬“双城记”、</w:t>
      </w:r>
      <w:r w:rsidRPr="003A3F6A">
        <w:rPr>
          <w:rFonts w:ascii="仿宋" w:eastAsia="仿宋" w:hAnsi="仿宋" w:hint="eastAsia"/>
          <w:kern w:val="0"/>
          <w:sz w:val="32"/>
          <w:szCs w:val="32"/>
        </w:rPr>
        <w:t>甬舟一体化知识产权发展保护合作框架协议</w:t>
      </w:r>
      <w:r>
        <w:rPr>
          <w:rFonts w:ascii="仿宋" w:eastAsia="仿宋" w:hAnsi="仿宋" w:hint="eastAsia"/>
          <w:color w:val="000000"/>
          <w:kern w:val="0"/>
          <w:sz w:val="32"/>
          <w:szCs w:val="32"/>
        </w:rPr>
        <w:t>，推动建立以优势企业为龙头、技术关联企业为主体、按照产业链布局的跨区域知识产权联盟，支撑制造业高质量发展。</w:t>
      </w:r>
    </w:p>
    <w:p w14:paraId="792BCC08" w14:textId="77777777" w:rsidR="00BF27FA" w:rsidRDefault="00112851">
      <w:pPr>
        <w:spacing w:line="360" w:lineRule="auto"/>
        <w:ind w:firstLineChars="200" w:firstLine="643"/>
        <w:outlineLvl w:val="1"/>
        <w:rPr>
          <w:rFonts w:ascii="楷体" w:eastAsia="楷体" w:hAnsi="楷体" w:cs="楷体"/>
          <w:b/>
          <w:bCs/>
          <w:color w:val="000000"/>
          <w:kern w:val="0"/>
          <w:sz w:val="32"/>
          <w:szCs w:val="32"/>
        </w:rPr>
      </w:pPr>
      <w:bookmarkStart w:id="17" w:name="_Toc7344"/>
      <w:r>
        <w:rPr>
          <w:rFonts w:ascii="楷体" w:eastAsia="楷体" w:hAnsi="楷体" w:cs="楷体" w:hint="eastAsia"/>
          <w:b/>
          <w:bCs/>
          <w:color w:val="000000"/>
          <w:kern w:val="0"/>
          <w:sz w:val="32"/>
          <w:szCs w:val="32"/>
        </w:rPr>
        <w:t>（六）打造现代化生态，提升知识产权综合效能</w:t>
      </w:r>
      <w:bookmarkEnd w:id="17"/>
    </w:p>
    <w:p w14:paraId="203F3722"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1</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深化知识产权管理综合改革</w:t>
      </w:r>
    </w:p>
    <w:p w14:paraId="3432E04E" w14:textId="77777777" w:rsidR="00BF27FA" w:rsidRDefault="00112851">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深化知识产权领域改革，大力推动专利、商标、版权、</w:t>
      </w:r>
      <w:r>
        <w:rPr>
          <w:rFonts w:ascii="仿宋" w:eastAsia="仿宋" w:hAnsi="仿宋" w:hint="eastAsia"/>
          <w:color w:val="000000"/>
          <w:kern w:val="0"/>
          <w:sz w:val="32"/>
          <w:szCs w:val="32"/>
        </w:rPr>
        <w:lastRenderedPageBreak/>
        <w:t>地理标志、集成电路布图设计、商业秘密等各类型知识产权职能融合、业务协同。建立健全以市场为导向的知识产权要素市场化配置机制，推动</w:t>
      </w:r>
      <w:r>
        <w:rPr>
          <w:rFonts w:ascii="仿宋" w:eastAsia="仿宋" w:hAnsi="仿宋" w:hint="eastAsia"/>
          <w:color w:val="000000" w:themeColor="text1"/>
          <w:kern w:val="0"/>
          <w:sz w:val="32"/>
          <w:szCs w:val="32"/>
        </w:rPr>
        <w:t>国有企业职务发明</w:t>
      </w:r>
      <w:r>
        <w:rPr>
          <w:rFonts w:ascii="仿宋" w:eastAsia="仿宋" w:hAnsi="仿宋" w:hint="eastAsia"/>
          <w:color w:val="000000"/>
          <w:kern w:val="0"/>
          <w:sz w:val="32"/>
          <w:szCs w:val="32"/>
        </w:rPr>
        <w:t>知识产权权益分配制度改革。建立完善重大产业规划、人才引进、高技术领域重大投资项目等重大活动知识产权评议机制，加强知识产权与经济、科技、产业的协调联动。严格实施</w:t>
      </w:r>
      <w:r>
        <w:rPr>
          <w:rFonts w:ascii="仿宋" w:eastAsia="仿宋" w:hAnsi="仿宋" w:hint="eastAsia"/>
          <w:kern w:val="0"/>
          <w:sz w:val="32"/>
          <w:szCs w:val="32"/>
        </w:rPr>
        <w:t>认证领域</w:t>
      </w:r>
      <w:r>
        <w:rPr>
          <w:rFonts w:ascii="仿宋" w:eastAsia="仿宋" w:hAnsi="仿宋" w:hint="eastAsia"/>
          <w:color w:val="000000"/>
          <w:kern w:val="0"/>
          <w:sz w:val="32"/>
          <w:szCs w:val="32"/>
        </w:rPr>
        <w:t>“双随机、一公开”监管工作，加大对知识产权认证的监管力度。</w:t>
      </w:r>
    </w:p>
    <w:p w14:paraId="1ED3D8B8"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hint="eastAsia"/>
          <w:b/>
          <w:bCs/>
          <w:color w:val="000000"/>
          <w:kern w:val="0"/>
          <w:sz w:val="32"/>
          <w:szCs w:val="32"/>
        </w:rPr>
        <w:t>2</w:t>
      </w:r>
      <w:r>
        <w:rPr>
          <w:rFonts w:ascii="仿宋" w:eastAsia="仿宋" w:hAnsi="仿宋"/>
          <w:b/>
          <w:bCs/>
          <w:color w:val="000000"/>
          <w:kern w:val="0"/>
          <w:sz w:val="32"/>
          <w:szCs w:val="32"/>
        </w:rPr>
        <w:t>.</w:t>
      </w:r>
      <w:r>
        <w:rPr>
          <w:rFonts w:ascii="仿宋" w:eastAsia="仿宋" w:hAnsi="仿宋" w:hint="eastAsia"/>
          <w:b/>
          <w:bCs/>
          <w:color w:val="000000"/>
          <w:kern w:val="0"/>
          <w:sz w:val="32"/>
          <w:szCs w:val="32"/>
        </w:rPr>
        <w:t>推动知识产权数字化改革</w:t>
      </w:r>
    </w:p>
    <w:p w14:paraId="402DD027" w14:textId="6214AB33" w:rsidR="00BF27FA" w:rsidRDefault="00112851">
      <w:pPr>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落实“整体治智、唯实惟先”，加强人工智能、大数据、区块链等先进技术在知识产权各环节的应用，</w:t>
      </w:r>
      <w:r>
        <w:rPr>
          <w:rFonts w:ascii="仿宋" w:eastAsia="仿宋" w:hAnsi="仿宋" w:hint="eastAsia"/>
          <w:color w:val="000000"/>
          <w:kern w:val="0"/>
          <w:sz w:val="32"/>
          <w:szCs w:val="32"/>
        </w:rPr>
        <w:t>推动知识产权领域“最多跑一地”“一件事”改革，推进知识产权业务“一网通办”，形成知识产权“全类别、全链条、一体化”综合服务与保护“宁波模式”。</w:t>
      </w:r>
      <w:r w:rsidR="00E86491">
        <w:rPr>
          <w:rFonts w:ascii="仿宋" w:eastAsia="仿宋" w:hAnsi="仿宋" w:hint="eastAsia"/>
          <w:color w:val="000000"/>
          <w:kern w:val="0"/>
          <w:sz w:val="32"/>
          <w:szCs w:val="32"/>
        </w:rPr>
        <w:t>加快建设</w:t>
      </w:r>
      <w:r>
        <w:rPr>
          <w:rFonts w:ascii="仿宋" w:eastAsia="仿宋" w:hAnsi="仿宋" w:hint="eastAsia"/>
          <w:color w:val="000000"/>
          <w:kern w:val="0"/>
          <w:sz w:val="32"/>
          <w:szCs w:val="32"/>
        </w:rPr>
        <w:t>市知识产权公共服务平台</w:t>
      </w:r>
      <w:r w:rsidR="00E86491">
        <w:rPr>
          <w:rFonts w:ascii="仿宋" w:eastAsia="仿宋" w:hAnsi="仿宋" w:hint="eastAsia"/>
          <w:color w:val="000000"/>
          <w:kern w:val="0"/>
          <w:sz w:val="32"/>
          <w:szCs w:val="32"/>
        </w:rPr>
        <w:t>，链接</w:t>
      </w:r>
      <w:r>
        <w:rPr>
          <w:rFonts w:ascii="仿宋" w:eastAsia="仿宋" w:hAnsi="仿宋" w:hint="eastAsia"/>
          <w:color w:val="000000"/>
          <w:kern w:val="0"/>
          <w:sz w:val="32"/>
          <w:szCs w:val="32"/>
        </w:rPr>
        <w:t>市知识产权数据中心、市知识产权综合体线上平台，建设</w:t>
      </w:r>
      <w:r>
        <w:rPr>
          <w:rFonts w:ascii="仿宋" w:eastAsia="仿宋" w:hAnsi="仿宋" w:hint="eastAsia"/>
          <w:kern w:val="0"/>
          <w:sz w:val="32"/>
          <w:szCs w:val="32"/>
        </w:rPr>
        <w:t>智慧监管、智能决策等</w:t>
      </w:r>
      <w:r>
        <w:rPr>
          <w:rFonts w:ascii="仿宋" w:eastAsia="仿宋" w:hAnsi="仿宋" w:hint="eastAsia"/>
          <w:color w:val="000000"/>
          <w:kern w:val="0"/>
          <w:sz w:val="32"/>
          <w:szCs w:val="32"/>
        </w:rPr>
        <w:t>管理端应用，智能分析、资源对接等服务端应用，</w:t>
      </w:r>
      <w:r>
        <w:rPr>
          <w:rFonts w:ascii="仿宋" w:eastAsia="仿宋" w:hAnsi="仿宋" w:hint="eastAsia"/>
          <w:kern w:val="0"/>
          <w:sz w:val="32"/>
          <w:szCs w:val="32"/>
        </w:rPr>
        <w:t>参与推进市数字法治综合应用建设运行，提升知识产权治理效能。</w:t>
      </w:r>
    </w:p>
    <w:p w14:paraId="389742AF"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b/>
          <w:bCs/>
          <w:color w:val="000000"/>
          <w:kern w:val="0"/>
          <w:sz w:val="32"/>
          <w:szCs w:val="32"/>
        </w:rPr>
        <w:t>3.</w:t>
      </w:r>
      <w:r>
        <w:rPr>
          <w:rFonts w:ascii="仿宋" w:eastAsia="仿宋" w:hAnsi="仿宋" w:hint="eastAsia"/>
          <w:b/>
          <w:bCs/>
          <w:color w:val="000000"/>
          <w:kern w:val="0"/>
          <w:sz w:val="32"/>
          <w:szCs w:val="32"/>
        </w:rPr>
        <w:t>加强知识产权人才培养</w:t>
      </w:r>
    </w:p>
    <w:p w14:paraId="1DE5F73D" w14:textId="77777777" w:rsidR="00BF27FA" w:rsidRDefault="00112851">
      <w:pPr>
        <w:ind w:firstLineChars="200" w:firstLine="640"/>
        <w:rPr>
          <w:rFonts w:ascii="仿宋" w:eastAsia="仿宋" w:hAnsi="仿宋"/>
          <w:color w:val="000000"/>
          <w:kern w:val="0"/>
          <w:sz w:val="32"/>
          <w:szCs w:val="32"/>
        </w:rPr>
      </w:pPr>
      <w:r>
        <w:rPr>
          <w:rFonts w:ascii="仿宋" w:eastAsia="仿宋" w:hAnsi="仿宋" w:hint="eastAsia"/>
          <w:kern w:val="0"/>
          <w:sz w:val="32"/>
          <w:szCs w:val="32"/>
        </w:rPr>
        <w:t>建立健全特色鲜明的知识产权人才培养体系，构建以高层次领军人才、高水平管理服务人才、高素质实务人才为主体的知识产权人才队伍。加大高层次人才引进力度，</w:t>
      </w:r>
      <w:r>
        <w:rPr>
          <w:rFonts w:ascii="仿宋" w:eastAsia="仿宋" w:hAnsi="仿宋" w:hint="eastAsia"/>
          <w:color w:val="000000"/>
          <w:kern w:val="0"/>
          <w:sz w:val="32"/>
          <w:szCs w:val="32"/>
        </w:rPr>
        <w:t>探索建立知识产权人才柔性引进机制，完善高层次人才共享机制。</w:t>
      </w:r>
      <w:r>
        <w:rPr>
          <w:rFonts w:ascii="仿宋" w:eastAsia="仿宋" w:hAnsi="仿宋" w:hint="eastAsia"/>
          <w:color w:val="000000"/>
          <w:kern w:val="0"/>
          <w:sz w:val="32"/>
          <w:szCs w:val="32"/>
        </w:rPr>
        <w:lastRenderedPageBreak/>
        <w:t>加快推进宁波知识产权学院建设，深化产学研联合培养模式，鼓励高校自行或联合设立知识产权专业、开设知识产权课程，建设一批复合型人才实训基地。参与省知识产权人才（专家）库建设，组建知识产权讲师团、知识产权专家顾问团，完善市知识产权智库建设。</w:t>
      </w:r>
    </w:p>
    <w:p w14:paraId="1A4A9376" w14:textId="77777777" w:rsidR="00BF27FA" w:rsidRDefault="00112851">
      <w:pPr>
        <w:adjustRightInd w:val="0"/>
        <w:snapToGrid w:val="0"/>
        <w:spacing w:line="360" w:lineRule="auto"/>
        <w:jc w:val="center"/>
        <w:rPr>
          <w:rFonts w:ascii="Times New Roman" w:eastAsia="仿宋" w:hAnsi="Times New Roman" w:cs="Times New Roman"/>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9  </w:t>
      </w:r>
      <w:r>
        <w:rPr>
          <w:rFonts w:ascii="Times New Roman" w:eastAsia="仿宋" w:hAnsi="Times New Roman" w:cs="Times New Roman" w:hint="eastAsia"/>
          <w:b/>
          <w:bCs/>
          <w:sz w:val="28"/>
          <w:szCs w:val="28"/>
        </w:rPr>
        <w:t>知识产权人才培养工程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F27FA" w14:paraId="30D30BDD" w14:textId="77777777">
        <w:trPr>
          <w:jc w:val="center"/>
        </w:trPr>
        <w:tc>
          <w:tcPr>
            <w:tcW w:w="8522" w:type="dxa"/>
            <w:shd w:val="clear" w:color="auto" w:fill="auto"/>
          </w:tcPr>
          <w:p w14:paraId="3A07E777"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1</w:t>
            </w:r>
            <w:r>
              <w:rPr>
                <w:rFonts w:ascii="Times New Roman" w:eastAsia="仿宋" w:hAnsi="Times New Roman" w:cs="Times New Roman" w:hint="eastAsia"/>
                <w:b/>
                <w:sz w:val="28"/>
                <w:szCs w:val="28"/>
              </w:rPr>
              <w:t>、企业知识产权人才</w:t>
            </w:r>
            <w:r>
              <w:rPr>
                <w:rFonts w:ascii="Times New Roman" w:eastAsia="仿宋" w:hAnsi="Times New Roman" w:cs="Times New Roman" w:hint="eastAsia"/>
                <w:bCs/>
                <w:sz w:val="28"/>
                <w:szCs w:val="28"/>
              </w:rPr>
              <w:t>。针对高新技术企业、知识产权管理规范贯标企业、知识产权战略推进企业、规上工业企业，开展企业总裁、总监、知识产权负责人培训，实现规上工业企业及高新技术企业负责人知识产权培训全覆盖。实施企业知识产权信息分析技能人才培养计划，建立政府、企业、服务机构联合培养模式，就知识产权检索分析等进行系统性技能培训，培养一批熟悉技术、知识产权、法律的高技能人才。</w:t>
            </w:r>
          </w:p>
          <w:p w14:paraId="5C4792A6"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2</w:t>
            </w:r>
            <w:r>
              <w:rPr>
                <w:rFonts w:ascii="Times New Roman" w:eastAsia="仿宋" w:hAnsi="Times New Roman" w:cs="Times New Roman" w:hint="eastAsia"/>
                <w:b/>
                <w:sz w:val="28"/>
                <w:szCs w:val="28"/>
              </w:rPr>
              <w:t>、知识产权服务人才</w:t>
            </w:r>
            <w:r>
              <w:rPr>
                <w:rFonts w:ascii="Times New Roman" w:eastAsia="仿宋" w:hAnsi="Times New Roman" w:cs="Times New Roman" w:hint="eastAsia"/>
                <w:bCs/>
                <w:sz w:val="28"/>
                <w:szCs w:val="28"/>
              </w:rPr>
              <w:t>。积极培养商标、版权、植物新品种保护、集成电路布图设计、无形资产评估、知识产权诉讼、知识产权运营、专利信息服务等领域代理人和服务人员。分类分批分期系统组织知识产权服务人员培训。</w:t>
            </w:r>
          </w:p>
          <w:p w14:paraId="40D1E304"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3</w:t>
            </w:r>
            <w:r>
              <w:rPr>
                <w:rFonts w:ascii="Times New Roman" w:eastAsia="仿宋" w:hAnsi="Times New Roman" w:cs="Times New Roman" w:hint="eastAsia"/>
                <w:b/>
                <w:sz w:val="28"/>
                <w:szCs w:val="28"/>
              </w:rPr>
              <w:t>、知识产权管理人才</w:t>
            </w:r>
            <w:r>
              <w:rPr>
                <w:rFonts w:ascii="Times New Roman" w:eastAsia="仿宋" w:hAnsi="Times New Roman" w:cs="Times New Roman" w:hint="eastAsia"/>
                <w:bCs/>
                <w:sz w:val="28"/>
                <w:szCs w:val="28"/>
              </w:rPr>
              <w:t>。建立知识产权行政部门与司法部门学习交流机制，强化知识产权公检法司和行政执法队伍人员的职业化专业化建设。加强党政领导干部知识产权培训，打造适应新时代提高知识产权治理能力和治理水平的干部队伍。</w:t>
            </w:r>
          </w:p>
          <w:p w14:paraId="4EFEDBD5"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4</w:t>
            </w:r>
            <w:r>
              <w:rPr>
                <w:rFonts w:ascii="Times New Roman" w:eastAsia="仿宋" w:hAnsi="Times New Roman" w:cs="Times New Roman" w:hint="eastAsia"/>
                <w:b/>
                <w:sz w:val="28"/>
                <w:szCs w:val="28"/>
              </w:rPr>
              <w:t>、知识产权高层次人才</w:t>
            </w:r>
            <w:r>
              <w:rPr>
                <w:rFonts w:ascii="Times New Roman" w:eastAsia="仿宋" w:hAnsi="Times New Roman" w:cs="Times New Roman" w:hint="eastAsia"/>
                <w:bCs/>
                <w:sz w:val="28"/>
                <w:szCs w:val="28"/>
              </w:rPr>
              <w:t>。推动“甬江引才工程”计划等相关的人才优惠政策覆盖知识产权高级人才，加快打造知识产权高素质人才发展重要首选地。</w:t>
            </w:r>
          </w:p>
          <w:p w14:paraId="224449E1" w14:textId="77777777" w:rsidR="00BF27FA" w:rsidRDefault="00112851">
            <w:pPr>
              <w:pStyle w:val="Default"/>
              <w:spacing w:line="520" w:lineRule="exact"/>
              <w:ind w:firstLineChars="200" w:firstLine="562"/>
              <w:jc w:val="both"/>
              <w:rPr>
                <w:rFonts w:ascii="Times New Roman" w:eastAsia="仿宋" w:hAnsi="Times New Roman" w:cs="Times New Roman"/>
                <w:bCs/>
                <w:sz w:val="28"/>
                <w:szCs w:val="28"/>
              </w:rPr>
            </w:pPr>
            <w:r>
              <w:rPr>
                <w:rFonts w:ascii="Times New Roman" w:eastAsia="仿宋" w:hAnsi="Times New Roman" w:cs="Times New Roman" w:hint="eastAsia"/>
                <w:b/>
                <w:sz w:val="28"/>
                <w:szCs w:val="28"/>
              </w:rPr>
              <w:t>5</w:t>
            </w:r>
            <w:r>
              <w:rPr>
                <w:rFonts w:ascii="Times New Roman" w:eastAsia="仿宋" w:hAnsi="Times New Roman" w:cs="Times New Roman" w:hint="eastAsia"/>
                <w:b/>
                <w:sz w:val="28"/>
                <w:szCs w:val="28"/>
              </w:rPr>
              <w:t>、知识产权基础人才</w:t>
            </w:r>
            <w:r>
              <w:rPr>
                <w:rFonts w:ascii="Times New Roman" w:eastAsia="仿宋" w:hAnsi="Times New Roman" w:cs="Times New Roman" w:hint="eastAsia"/>
                <w:bCs/>
                <w:sz w:val="28"/>
                <w:szCs w:val="28"/>
              </w:rPr>
              <w:t>。依托浙江万里学院，推进宁波知识产权</w:t>
            </w:r>
            <w:r>
              <w:rPr>
                <w:rFonts w:ascii="Times New Roman" w:eastAsia="仿宋" w:hAnsi="Times New Roman" w:cs="Times New Roman" w:hint="eastAsia"/>
                <w:bCs/>
                <w:sz w:val="28"/>
                <w:szCs w:val="28"/>
              </w:rPr>
              <w:lastRenderedPageBreak/>
              <w:t>学院建设，争取开设知识产权本科专业，建立校地联合培养模式，推进“双学位培养”“双导师制”，培养</w:t>
            </w:r>
            <w:r>
              <w:rPr>
                <w:rFonts w:ascii="Times New Roman" w:eastAsia="仿宋" w:hAnsi="Times New Roman" w:cs="Times New Roman" w:hint="eastAsia"/>
                <w:bCs/>
                <w:sz w:val="28"/>
                <w:szCs w:val="28"/>
              </w:rPr>
              <w:t>500</w:t>
            </w:r>
            <w:r>
              <w:rPr>
                <w:rFonts w:ascii="Times New Roman" w:eastAsia="仿宋" w:hAnsi="Times New Roman" w:cs="Times New Roman" w:hint="eastAsia"/>
                <w:bCs/>
                <w:sz w:val="28"/>
                <w:szCs w:val="28"/>
              </w:rPr>
              <w:t>名知识产权专业人才。</w:t>
            </w:r>
          </w:p>
        </w:tc>
      </w:tr>
    </w:tbl>
    <w:p w14:paraId="2B7AEFEF" w14:textId="77777777" w:rsidR="00BF27FA" w:rsidRDefault="00BF27FA">
      <w:pPr>
        <w:ind w:firstLineChars="200" w:firstLine="643"/>
        <w:rPr>
          <w:rFonts w:ascii="仿宋" w:eastAsia="仿宋" w:hAnsi="仿宋"/>
          <w:b/>
          <w:bCs/>
          <w:color w:val="000000"/>
          <w:kern w:val="0"/>
          <w:sz w:val="32"/>
          <w:szCs w:val="32"/>
        </w:rPr>
      </w:pPr>
    </w:p>
    <w:p w14:paraId="265364B7" w14:textId="77777777" w:rsidR="00BF27FA" w:rsidRDefault="00112851">
      <w:pPr>
        <w:spacing w:line="360" w:lineRule="auto"/>
        <w:ind w:firstLineChars="200" w:firstLine="643"/>
        <w:outlineLvl w:val="2"/>
        <w:rPr>
          <w:rFonts w:ascii="仿宋" w:eastAsia="仿宋" w:hAnsi="仿宋"/>
          <w:b/>
          <w:bCs/>
          <w:color w:val="000000"/>
          <w:kern w:val="0"/>
          <w:sz w:val="32"/>
          <w:szCs w:val="32"/>
        </w:rPr>
      </w:pPr>
      <w:r>
        <w:rPr>
          <w:rFonts w:ascii="仿宋" w:eastAsia="仿宋" w:hAnsi="仿宋"/>
          <w:b/>
          <w:bCs/>
          <w:color w:val="000000"/>
          <w:kern w:val="0"/>
          <w:sz w:val="32"/>
          <w:szCs w:val="32"/>
        </w:rPr>
        <w:t>4.</w:t>
      </w:r>
      <w:r>
        <w:rPr>
          <w:rFonts w:ascii="仿宋" w:eastAsia="仿宋" w:hAnsi="仿宋" w:hint="eastAsia"/>
          <w:b/>
          <w:bCs/>
          <w:color w:val="000000"/>
          <w:kern w:val="0"/>
          <w:sz w:val="32"/>
          <w:szCs w:val="32"/>
        </w:rPr>
        <w:t>强化知识产权文化建设</w:t>
      </w:r>
    </w:p>
    <w:p w14:paraId="684B7F7E" w14:textId="77777777" w:rsidR="00BF27FA" w:rsidRDefault="00112851">
      <w:pPr>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弘扬“尊重知识、崇尚创新、诚信守法、公平竞争”的知识产权文化。利用世界知识产权日、中国专利周、高交会、中东欧博览会、文博会、食博会等重大活动，加强知识产权宣传普及。深入实施中小学校知识产权教育试点示范，持续推进中小学知识产权教育工作，将知识产权相关内容融入地方德育教材。推动知识产权纳入全市普法教育、诚信建设等工作，提高全社会知识产权意识。建立知识产权保护案例定期发布制度，普及知识产权政法律法规和政策意见，宣传知识产权工作成果。</w:t>
      </w:r>
    </w:p>
    <w:p w14:paraId="3366FBC3" w14:textId="77777777" w:rsidR="00BF27FA" w:rsidRDefault="00112851">
      <w:pPr>
        <w:spacing w:line="360" w:lineRule="auto"/>
        <w:outlineLvl w:val="0"/>
        <w:rPr>
          <w:rFonts w:ascii="黑体" w:eastAsia="黑体" w:hAnsi="黑体"/>
          <w:color w:val="000000"/>
          <w:kern w:val="0"/>
          <w:sz w:val="32"/>
          <w:szCs w:val="32"/>
        </w:rPr>
      </w:pPr>
      <w:bookmarkStart w:id="18" w:name="_Toc29685"/>
      <w:r>
        <w:rPr>
          <w:rFonts w:ascii="黑体" w:eastAsia="黑体" w:hAnsi="黑体" w:hint="eastAsia"/>
          <w:color w:val="000000"/>
          <w:kern w:val="0"/>
          <w:sz w:val="32"/>
          <w:szCs w:val="32"/>
        </w:rPr>
        <w:t>四、保障措施</w:t>
      </w:r>
      <w:bookmarkEnd w:id="18"/>
    </w:p>
    <w:p w14:paraId="10D52C67" w14:textId="11B19FAB" w:rsidR="00BF27FA" w:rsidRDefault="00112851">
      <w:pPr>
        <w:spacing w:line="360" w:lineRule="auto"/>
        <w:ind w:firstLineChars="200" w:firstLine="643"/>
        <w:rPr>
          <w:rFonts w:ascii="仿宋" w:eastAsia="仿宋" w:hAnsi="仿宋"/>
          <w:color w:val="000000"/>
          <w:kern w:val="0"/>
          <w:sz w:val="32"/>
          <w:szCs w:val="32"/>
        </w:rPr>
      </w:pPr>
      <w:r>
        <w:rPr>
          <w:rFonts w:ascii="楷体" w:eastAsia="楷体" w:hAnsi="楷体" w:hint="eastAsia"/>
          <w:b/>
          <w:bCs/>
          <w:color w:val="000000"/>
          <w:kern w:val="0"/>
          <w:sz w:val="32"/>
          <w:szCs w:val="32"/>
        </w:rPr>
        <w:t>（一）强化组织领导</w:t>
      </w:r>
      <w:r>
        <w:rPr>
          <w:rFonts w:ascii="仿宋" w:eastAsia="仿宋" w:hAnsi="仿宋" w:hint="eastAsia"/>
          <w:color w:val="000000"/>
          <w:kern w:val="0"/>
          <w:sz w:val="32"/>
          <w:szCs w:val="32"/>
        </w:rPr>
        <w:t>。全面坚持党对知识产权工作的核心领导，进一步将知识产权工作纳入市委市政府重要决策部署、融入区域经济发展大局，抓住关键重点、创新工作举措、破解痛点难题，以重点突破带动全局提升，引领知识产权强市建设。充分发挥市知识产权工作领导小组全盘统筹、统一指导、相互协调的作用，加强战略谋划和宏观管理，协调跨区域、跨部门重要事项，引导建立全社会参与模式，构建大知识产权工作格局。</w:t>
      </w:r>
    </w:p>
    <w:p w14:paraId="5D15269C" w14:textId="77777777" w:rsidR="00BF27FA" w:rsidRDefault="00112851">
      <w:pPr>
        <w:spacing w:line="360" w:lineRule="auto"/>
        <w:ind w:firstLineChars="200" w:firstLine="643"/>
        <w:rPr>
          <w:rFonts w:ascii="仿宋" w:eastAsia="仿宋" w:hAnsi="仿宋"/>
          <w:color w:val="000000"/>
          <w:kern w:val="0"/>
          <w:sz w:val="32"/>
          <w:szCs w:val="32"/>
        </w:rPr>
      </w:pPr>
      <w:r>
        <w:rPr>
          <w:rFonts w:ascii="楷体" w:eastAsia="楷体" w:hAnsi="楷体" w:hint="eastAsia"/>
          <w:b/>
          <w:bCs/>
          <w:color w:val="000000"/>
          <w:kern w:val="0"/>
          <w:sz w:val="32"/>
          <w:szCs w:val="32"/>
        </w:rPr>
        <w:lastRenderedPageBreak/>
        <w:t>（二）强化资源保障</w:t>
      </w:r>
      <w:r>
        <w:rPr>
          <w:rFonts w:ascii="仿宋" w:eastAsia="仿宋" w:hAnsi="仿宋" w:hint="eastAsia"/>
          <w:color w:val="000000"/>
          <w:kern w:val="0"/>
          <w:sz w:val="32"/>
          <w:szCs w:val="32"/>
        </w:rPr>
        <w:t>。动态跟踪、精准分析国家知识产权战略发展趋势，及时做好地方政策升级迭代，完善知识产权政策体系。进一步提升知识产权政策位势，引领深化政策协同，突出纵向联动和横向协调，形成强有力的政策保障合力。探索建立财政投入稳定增长机制，优化资金使用方向和程序，提高财政资金使用绩效，引导知识产权高质量、强保护发展。引导市场主体加大知识产权资金投入，加快建立以政府投入为引导、金融信贷为支持、市场资本投入为主体的多渠道、多元化的资金投入体系。</w:t>
      </w:r>
    </w:p>
    <w:p w14:paraId="0F771B8C" w14:textId="77777777" w:rsidR="00BF27FA" w:rsidRDefault="00112851">
      <w:pPr>
        <w:spacing w:line="360" w:lineRule="auto"/>
        <w:ind w:firstLineChars="200" w:firstLine="643"/>
        <w:rPr>
          <w:rFonts w:ascii="仿宋" w:eastAsia="仿宋" w:hAnsi="仿宋"/>
          <w:color w:val="000000"/>
          <w:kern w:val="0"/>
          <w:sz w:val="32"/>
          <w:szCs w:val="32"/>
        </w:rPr>
      </w:pPr>
      <w:r>
        <w:rPr>
          <w:rFonts w:ascii="楷体" w:eastAsia="楷体" w:hAnsi="楷体" w:hint="eastAsia"/>
          <w:b/>
          <w:bCs/>
          <w:color w:val="000000"/>
          <w:kern w:val="0"/>
          <w:sz w:val="32"/>
          <w:szCs w:val="32"/>
        </w:rPr>
        <w:t>（三）强化考核评价</w:t>
      </w:r>
      <w:r>
        <w:rPr>
          <w:rFonts w:ascii="仿宋" w:eastAsia="仿宋" w:hAnsi="仿宋" w:hint="eastAsia"/>
          <w:color w:val="000000"/>
          <w:kern w:val="0"/>
          <w:sz w:val="32"/>
          <w:szCs w:val="32"/>
        </w:rPr>
        <w:t>。市知识产权工作领导小组加强对规划实施工作的指导，研究制定科学有效的规划实施评估标准，强化对规划实施情况的动态监测、绩效评估，确保规划举措落细落优。加强知识产权指标统计监测，完善知识产权考核指标体系，强化对反映知识产权高质量创造、高效益运用、高强度保护、高水平管理等方面指标的考核，将考核结果作为各级党政领导班子和领导干部综合考核评价的重要参考。</w:t>
      </w:r>
    </w:p>
    <w:p w14:paraId="67687A69" w14:textId="77777777" w:rsidR="00BF27FA" w:rsidRDefault="00BF27FA">
      <w:pPr>
        <w:pStyle w:val="Default"/>
        <w:spacing w:line="360" w:lineRule="auto"/>
        <w:ind w:firstLineChars="200" w:firstLine="640"/>
        <w:rPr>
          <w:rFonts w:ascii="仿宋" w:eastAsia="仿宋" w:hAnsi="仿宋" w:cs="Times New Roman"/>
          <w:sz w:val="32"/>
          <w:szCs w:val="32"/>
        </w:rPr>
      </w:pPr>
    </w:p>
    <w:sectPr w:rsidR="00BF27FA">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A133" w14:textId="77777777" w:rsidR="0046264A" w:rsidRDefault="0046264A">
      <w:r>
        <w:separator/>
      </w:r>
    </w:p>
  </w:endnote>
  <w:endnote w:type="continuationSeparator" w:id="0">
    <w:p w14:paraId="3E068077" w14:textId="77777777" w:rsidR="0046264A" w:rsidRDefault="0046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文鼎CS大宋">
    <w:altName w:val="黑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368878"/>
    </w:sdtPr>
    <w:sdtEndPr/>
    <w:sdtContent>
      <w:p w14:paraId="4C90C154" w14:textId="25129A80" w:rsidR="00BF27FA" w:rsidRDefault="00112851">
        <w:pPr>
          <w:pStyle w:val="a4"/>
          <w:jc w:val="center"/>
        </w:pPr>
        <w:r>
          <w:fldChar w:fldCharType="begin"/>
        </w:r>
        <w:r>
          <w:instrText>PAGE   \* MERGEFORMAT</w:instrText>
        </w:r>
        <w:r>
          <w:fldChar w:fldCharType="separate"/>
        </w:r>
        <w:r w:rsidR="001C6DEB" w:rsidRPr="001C6DEB">
          <w:rPr>
            <w:noProof/>
            <w:lang w:val="zh-CN"/>
          </w:rPr>
          <w:t>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00094"/>
    </w:sdtPr>
    <w:sdtEndPr/>
    <w:sdtContent>
      <w:p w14:paraId="377E1250" w14:textId="5AA62DBD" w:rsidR="00BF27FA" w:rsidRDefault="00112851">
        <w:pPr>
          <w:pStyle w:val="a4"/>
          <w:jc w:val="center"/>
        </w:pPr>
        <w:r>
          <w:fldChar w:fldCharType="begin"/>
        </w:r>
        <w:r>
          <w:instrText>PAGE   \* MERGEFORMAT</w:instrText>
        </w:r>
        <w:r>
          <w:fldChar w:fldCharType="separate"/>
        </w:r>
        <w:r w:rsidR="001C6DEB" w:rsidRPr="001C6DEB">
          <w:rPr>
            <w:noProof/>
            <w:lang w:val="zh-CN"/>
          </w:rPr>
          <w:t>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8E747" w14:textId="77777777" w:rsidR="0046264A" w:rsidRDefault="0046264A">
      <w:r>
        <w:separator/>
      </w:r>
    </w:p>
  </w:footnote>
  <w:footnote w:type="continuationSeparator" w:id="0">
    <w:p w14:paraId="4696D719" w14:textId="77777777" w:rsidR="0046264A" w:rsidRDefault="00462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AF"/>
    <w:rsid w:val="00000712"/>
    <w:rsid w:val="00000CBB"/>
    <w:rsid w:val="00001805"/>
    <w:rsid w:val="00001DFE"/>
    <w:rsid w:val="00006D57"/>
    <w:rsid w:val="0000787F"/>
    <w:rsid w:val="0000795C"/>
    <w:rsid w:val="00007E07"/>
    <w:rsid w:val="00010AE4"/>
    <w:rsid w:val="00010ED1"/>
    <w:rsid w:val="00011460"/>
    <w:rsid w:val="00011AC0"/>
    <w:rsid w:val="00011B7F"/>
    <w:rsid w:val="00011F1B"/>
    <w:rsid w:val="000124A6"/>
    <w:rsid w:val="00012897"/>
    <w:rsid w:val="0001354F"/>
    <w:rsid w:val="000214C3"/>
    <w:rsid w:val="0002179E"/>
    <w:rsid w:val="00022738"/>
    <w:rsid w:val="00022A6C"/>
    <w:rsid w:val="0002317D"/>
    <w:rsid w:val="00023C69"/>
    <w:rsid w:val="00024CD8"/>
    <w:rsid w:val="00025AB4"/>
    <w:rsid w:val="00025FF4"/>
    <w:rsid w:val="0002769D"/>
    <w:rsid w:val="00031333"/>
    <w:rsid w:val="00034815"/>
    <w:rsid w:val="00035344"/>
    <w:rsid w:val="00035B35"/>
    <w:rsid w:val="00042349"/>
    <w:rsid w:val="000427BE"/>
    <w:rsid w:val="00044273"/>
    <w:rsid w:val="00044DDC"/>
    <w:rsid w:val="00044E3F"/>
    <w:rsid w:val="00045782"/>
    <w:rsid w:val="00051AE0"/>
    <w:rsid w:val="000523A2"/>
    <w:rsid w:val="00052BDB"/>
    <w:rsid w:val="00053644"/>
    <w:rsid w:val="0005446D"/>
    <w:rsid w:val="00054B3F"/>
    <w:rsid w:val="00054E60"/>
    <w:rsid w:val="0006085F"/>
    <w:rsid w:val="000617CD"/>
    <w:rsid w:val="00061E7C"/>
    <w:rsid w:val="00062615"/>
    <w:rsid w:val="00065DE7"/>
    <w:rsid w:val="0006695E"/>
    <w:rsid w:val="00067464"/>
    <w:rsid w:val="0007011A"/>
    <w:rsid w:val="00071330"/>
    <w:rsid w:val="00073568"/>
    <w:rsid w:val="000748BF"/>
    <w:rsid w:val="000759CD"/>
    <w:rsid w:val="00075D45"/>
    <w:rsid w:val="00077F86"/>
    <w:rsid w:val="000806FC"/>
    <w:rsid w:val="0008439D"/>
    <w:rsid w:val="000865B9"/>
    <w:rsid w:val="00086F4F"/>
    <w:rsid w:val="00091E1F"/>
    <w:rsid w:val="00092849"/>
    <w:rsid w:val="00094704"/>
    <w:rsid w:val="00094D63"/>
    <w:rsid w:val="00095850"/>
    <w:rsid w:val="000960EA"/>
    <w:rsid w:val="00096C56"/>
    <w:rsid w:val="000972A0"/>
    <w:rsid w:val="000978D4"/>
    <w:rsid w:val="000A3192"/>
    <w:rsid w:val="000A3911"/>
    <w:rsid w:val="000A3E32"/>
    <w:rsid w:val="000A41E3"/>
    <w:rsid w:val="000A4E64"/>
    <w:rsid w:val="000A71E7"/>
    <w:rsid w:val="000B0E7D"/>
    <w:rsid w:val="000B1B03"/>
    <w:rsid w:val="000B5A18"/>
    <w:rsid w:val="000B637C"/>
    <w:rsid w:val="000B6808"/>
    <w:rsid w:val="000B6D10"/>
    <w:rsid w:val="000B6EE3"/>
    <w:rsid w:val="000C0503"/>
    <w:rsid w:val="000C050A"/>
    <w:rsid w:val="000C1A60"/>
    <w:rsid w:val="000C2E8C"/>
    <w:rsid w:val="000C324A"/>
    <w:rsid w:val="000C6FCD"/>
    <w:rsid w:val="000C7025"/>
    <w:rsid w:val="000C7E96"/>
    <w:rsid w:val="000D0DF3"/>
    <w:rsid w:val="000D15B4"/>
    <w:rsid w:val="000D192D"/>
    <w:rsid w:val="000D332E"/>
    <w:rsid w:val="000D3981"/>
    <w:rsid w:val="000D469A"/>
    <w:rsid w:val="000D4950"/>
    <w:rsid w:val="000D58E3"/>
    <w:rsid w:val="000E0307"/>
    <w:rsid w:val="000E0560"/>
    <w:rsid w:val="000E0893"/>
    <w:rsid w:val="000E2451"/>
    <w:rsid w:val="000E4153"/>
    <w:rsid w:val="000E4717"/>
    <w:rsid w:val="000E5B8F"/>
    <w:rsid w:val="000E6E22"/>
    <w:rsid w:val="000E7D6A"/>
    <w:rsid w:val="000F02E1"/>
    <w:rsid w:val="000F0735"/>
    <w:rsid w:val="000F23BE"/>
    <w:rsid w:val="000F2650"/>
    <w:rsid w:val="000F26F7"/>
    <w:rsid w:val="000F3C71"/>
    <w:rsid w:val="000F4292"/>
    <w:rsid w:val="000F6100"/>
    <w:rsid w:val="000F7AA8"/>
    <w:rsid w:val="000F7CB7"/>
    <w:rsid w:val="00100A08"/>
    <w:rsid w:val="00100CB3"/>
    <w:rsid w:val="00103015"/>
    <w:rsid w:val="001065EC"/>
    <w:rsid w:val="00110A9B"/>
    <w:rsid w:val="00112851"/>
    <w:rsid w:val="00113B4A"/>
    <w:rsid w:val="001144F2"/>
    <w:rsid w:val="0011498F"/>
    <w:rsid w:val="0011583F"/>
    <w:rsid w:val="001167C9"/>
    <w:rsid w:val="001175E6"/>
    <w:rsid w:val="001200DE"/>
    <w:rsid w:val="001202FD"/>
    <w:rsid w:val="001217FC"/>
    <w:rsid w:val="0012204A"/>
    <w:rsid w:val="0012309C"/>
    <w:rsid w:val="00124141"/>
    <w:rsid w:val="0012540B"/>
    <w:rsid w:val="001269E3"/>
    <w:rsid w:val="00126F95"/>
    <w:rsid w:val="001328BF"/>
    <w:rsid w:val="00134C0B"/>
    <w:rsid w:val="00134D96"/>
    <w:rsid w:val="001360AA"/>
    <w:rsid w:val="001365B9"/>
    <w:rsid w:val="00140052"/>
    <w:rsid w:val="0014033F"/>
    <w:rsid w:val="00145AFD"/>
    <w:rsid w:val="001467EC"/>
    <w:rsid w:val="0014782D"/>
    <w:rsid w:val="00151591"/>
    <w:rsid w:val="001525F5"/>
    <w:rsid w:val="00153E91"/>
    <w:rsid w:val="00154542"/>
    <w:rsid w:val="00154D92"/>
    <w:rsid w:val="0016772F"/>
    <w:rsid w:val="00167FE2"/>
    <w:rsid w:val="00170269"/>
    <w:rsid w:val="00171DD2"/>
    <w:rsid w:val="00172D12"/>
    <w:rsid w:val="00174990"/>
    <w:rsid w:val="00180214"/>
    <w:rsid w:val="00182525"/>
    <w:rsid w:val="00183448"/>
    <w:rsid w:val="00184E67"/>
    <w:rsid w:val="001851CA"/>
    <w:rsid w:val="0018683F"/>
    <w:rsid w:val="001873C0"/>
    <w:rsid w:val="0018760D"/>
    <w:rsid w:val="0019026B"/>
    <w:rsid w:val="001918ED"/>
    <w:rsid w:val="00191DC8"/>
    <w:rsid w:val="00192010"/>
    <w:rsid w:val="0019274C"/>
    <w:rsid w:val="00195C98"/>
    <w:rsid w:val="001A0B89"/>
    <w:rsid w:val="001A0EA8"/>
    <w:rsid w:val="001A0F21"/>
    <w:rsid w:val="001A27EB"/>
    <w:rsid w:val="001A2DF0"/>
    <w:rsid w:val="001A2E87"/>
    <w:rsid w:val="001A4A02"/>
    <w:rsid w:val="001A7C2D"/>
    <w:rsid w:val="001B1291"/>
    <w:rsid w:val="001B362D"/>
    <w:rsid w:val="001B37F5"/>
    <w:rsid w:val="001B4D73"/>
    <w:rsid w:val="001B7513"/>
    <w:rsid w:val="001C166E"/>
    <w:rsid w:val="001C237C"/>
    <w:rsid w:val="001C6A90"/>
    <w:rsid w:val="001C6DEB"/>
    <w:rsid w:val="001D022A"/>
    <w:rsid w:val="001D0237"/>
    <w:rsid w:val="001D0EAE"/>
    <w:rsid w:val="001D14E3"/>
    <w:rsid w:val="001D396A"/>
    <w:rsid w:val="001D438F"/>
    <w:rsid w:val="001D4BA2"/>
    <w:rsid w:val="001E3E4C"/>
    <w:rsid w:val="001E4684"/>
    <w:rsid w:val="001E59E2"/>
    <w:rsid w:val="001F1990"/>
    <w:rsid w:val="001F2592"/>
    <w:rsid w:val="001F5DDE"/>
    <w:rsid w:val="001F6D24"/>
    <w:rsid w:val="0020169B"/>
    <w:rsid w:val="00201718"/>
    <w:rsid w:val="00202ACB"/>
    <w:rsid w:val="002032AC"/>
    <w:rsid w:val="00205CA3"/>
    <w:rsid w:val="00206AF0"/>
    <w:rsid w:val="00207CFD"/>
    <w:rsid w:val="00210991"/>
    <w:rsid w:val="00210E88"/>
    <w:rsid w:val="002115B0"/>
    <w:rsid w:val="002134DF"/>
    <w:rsid w:val="002172FC"/>
    <w:rsid w:val="00217824"/>
    <w:rsid w:val="00217DCF"/>
    <w:rsid w:val="00221257"/>
    <w:rsid w:val="00222111"/>
    <w:rsid w:val="00222312"/>
    <w:rsid w:val="0022303E"/>
    <w:rsid w:val="00223E4C"/>
    <w:rsid w:val="002243E1"/>
    <w:rsid w:val="00224C54"/>
    <w:rsid w:val="00226F1E"/>
    <w:rsid w:val="00227AFC"/>
    <w:rsid w:val="00227FAD"/>
    <w:rsid w:val="00231201"/>
    <w:rsid w:val="00232509"/>
    <w:rsid w:val="00235D6C"/>
    <w:rsid w:val="00236CB4"/>
    <w:rsid w:val="002379AA"/>
    <w:rsid w:val="00240CE9"/>
    <w:rsid w:val="00242708"/>
    <w:rsid w:val="00244C36"/>
    <w:rsid w:val="00244CC6"/>
    <w:rsid w:val="0024525E"/>
    <w:rsid w:val="00245CC4"/>
    <w:rsid w:val="00245E11"/>
    <w:rsid w:val="00246C52"/>
    <w:rsid w:val="0024731C"/>
    <w:rsid w:val="0025011A"/>
    <w:rsid w:val="00250771"/>
    <w:rsid w:val="00250E8A"/>
    <w:rsid w:val="0025240B"/>
    <w:rsid w:val="00254611"/>
    <w:rsid w:val="00254955"/>
    <w:rsid w:val="00255E30"/>
    <w:rsid w:val="00257A4B"/>
    <w:rsid w:val="00260200"/>
    <w:rsid w:val="002615F9"/>
    <w:rsid w:val="00261C9D"/>
    <w:rsid w:val="00261F98"/>
    <w:rsid w:val="00262222"/>
    <w:rsid w:val="002633F5"/>
    <w:rsid w:val="002635D4"/>
    <w:rsid w:val="00264A68"/>
    <w:rsid w:val="00264E4D"/>
    <w:rsid w:val="00271568"/>
    <w:rsid w:val="0027421D"/>
    <w:rsid w:val="00274894"/>
    <w:rsid w:val="00275CD6"/>
    <w:rsid w:val="0027738C"/>
    <w:rsid w:val="00277ABB"/>
    <w:rsid w:val="0028014E"/>
    <w:rsid w:val="002809A6"/>
    <w:rsid w:val="002822E9"/>
    <w:rsid w:val="00282910"/>
    <w:rsid w:val="00282D48"/>
    <w:rsid w:val="0028432F"/>
    <w:rsid w:val="00286EAB"/>
    <w:rsid w:val="00291663"/>
    <w:rsid w:val="00293AA9"/>
    <w:rsid w:val="002960FE"/>
    <w:rsid w:val="002A04D5"/>
    <w:rsid w:val="002A31F6"/>
    <w:rsid w:val="002A40A7"/>
    <w:rsid w:val="002A568F"/>
    <w:rsid w:val="002A72DD"/>
    <w:rsid w:val="002A75E4"/>
    <w:rsid w:val="002B0184"/>
    <w:rsid w:val="002B063C"/>
    <w:rsid w:val="002B08F7"/>
    <w:rsid w:val="002B1D7B"/>
    <w:rsid w:val="002B2030"/>
    <w:rsid w:val="002B4D5A"/>
    <w:rsid w:val="002B6500"/>
    <w:rsid w:val="002B6BFB"/>
    <w:rsid w:val="002B6F55"/>
    <w:rsid w:val="002B6FA0"/>
    <w:rsid w:val="002B770E"/>
    <w:rsid w:val="002C05EA"/>
    <w:rsid w:val="002C0F28"/>
    <w:rsid w:val="002C2A43"/>
    <w:rsid w:val="002C3087"/>
    <w:rsid w:val="002C720D"/>
    <w:rsid w:val="002D2160"/>
    <w:rsid w:val="002D2332"/>
    <w:rsid w:val="002D2A45"/>
    <w:rsid w:val="002D3BA7"/>
    <w:rsid w:val="002D3E41"/>
    <w:rsid w:val="002D5718"/>
    <w:rsid w:val="002D5CEA"/>
    <w:rsid w:val="002D65C3"/>
    <w:rsid w:val="002E063A"/>
    <w:rsid w:val="002E083C"/>
    <w:rsid w:val="002E0F7A"/>
    <w:rsid w:val="002E4169"/>
    <w:rsid w:val="002E4265"/>
    <w:rsid w:val="002E4B7E"/>
    <w:rsid w:val="002F08E7"/>
    <w:rsid w:val="002F0E74"/>
    <w:rsid w:val="002F3FBC"/>
    <w:rsid w:val="002F45CF"/>
    <w:rsid w:val="002F4DDF"/>
    <w:rsid w:val="002F59A7"/>
    <w:rsid w:val="002F5AF2"/>
    <w:rsid w:val="00303B14"/>
    <w:rsid w:val="00303C87"/>
    <w:rsid w:val="00303D42"/>
    <w:rsid w:val="00304143"/>
    <w:rsid w:val="003051CB"/>
    <w:rsid w:val="00305B92"/>
    <w:rsid w:val="0031045C"/>
    <w:rsid w:val="0031045D"/>
    <w:rsid w:val="003127A7"/>
    <w:rsid w:val="00312B8B"/>
    <w:rsid w:val="00312BBD"/>
    <w:rsid w:val="003203F5"/>
    <w:rsid w:val="0032041A"/>
    <w:rsid w:val="00321957"/>
    <w:rsid w:val="003243A6"/>
    <w:rsid w:val="003245C9"/>
    <w:rsid w:val="00324AC0"/>
    <w:rsid w:val="00326E10"/>
    <w:rsid w:val="003321E3"/>
    <w:rsid w:val="00336F5F"/>
    <w:rsid w:val="00340641"/>
    <w:rsid w:val="003416AB"/>
    <w:rsid w:val="003423A7"/>
    <w:rsid w:val="003432CE"/>
    <w:rsid w:val="003434CC"/>
    <w:rsid w:val="00344980"/>
    <w:rsid w:val="003452B1"/>
    <w:rsid w:val="00345CAB"/>
    <w:rsid w:val="00346BF5"/>
    <w:rsid w:val="00351785"/>
    <w:rsid w:val="003532A5"/>
    <w:rsid w:val="00354C50"/>
    <w:rsid w:val="00360415"/>
    <w:rsid w:val="0036046F"/>
    <w:rsid w:val="003614B6"/>
    <w:rsid w:val="00362894"/>
    <w:rsid w:val="00364DA3"/>
    <w:rsid w:val="00365322"/>
    <w:rsid w:val="0036733D"/>
    <w:rsid w:val="0036797F"/>
    <w:rsid w:val="00371052"/>
    <w:rsid w:val="00371EFE"/>
    <w:rsid w:val="00373170"/>
    <w:rsid w:val="00374DD9"/>
    <w:rsid w:val="003750C2"/>
    <w:rsid w:val="00375820"/>
    <w:rsid w:val="00375A4A"/>
    <w:rsid w:val="00376EB3"/>
    <w:rsid w:val="00377E59"/>
    <w:rsid w:val="00380192"/>
    <w:rsid w:val="00380E20"/>
    <w:rsid w:val="00380EB8"/>
    <w:rsid w:val="00381142"/>
    <w:rsid w:val="00383FD0"/>
    <w:rsid w:val="00384147"/>
    <w:rsid w:val="00384342"/>
    <w:rsid w:val="00384E91"/>
    <w:rsid w:val="00385E85"/>
    <w:rsid w:val="00386017"/>
    <w:rsid w:val="003872D4"/>
    <w:rsid w:val="00387624"/>
    <w:rsid w:val="00387B19"/>
    <w:rsid w:val="00387E36"/>
    <w:rsid w:val="00390C26"/>
    <w:rsid w:val="00393494"/>
    <w:rsid w:val="003939FC"/>
    <w:rsid w:val="0039762F"/>
    <w:rsid w:val="00397916"/>
    <w:rsid w:val="003A2998"/>
    <w:rsid w:val="003A2DE3"/>
    <w:rsid w:val="003A3AB1"/>
    <w:rsid w:val="003A3F6A"/>
    <w:rsid w:val="003A558D"/>
    <w:rsid w:val="003A666B"/>
    <w:rsid w:val="003A694E"/>
    <w:rsid w:val="003A738A"/>
    <w:rsid w:val="003A7518"/>
    <w:rsid w:val="003B1216"/>
    <w:rsid w:val="003B233A"/>
    <w:rsid w:val="003B26C4"/>
    <w:rsid w:val="003B285B"/>
    <w:rsid w:val="003B371F"/>
    <w:rsid w:val="003B3781"/>
    <w:rsid w:val="003B5FEF"/>
    <w:rsid w:val="003C009F"/>
    <w:rsid w:val="003C2DF9"/>
    <w:rsid w:val="003C52C9"/>
    <w:rsid w:val="003C5878"/>
    <w:rsid w:val="003C5DCE"/>
    <w:rsid w:val="003C77D6"/>
    <w:rsid w:val="003D0C56"/>
    <w:rsid w:val="003D176B"/>
    <w:rsid w:val="003D47B0"/>
    <w:rsid w:val="003D6EBC"/>
    <w:rsid w:val="003D73DD"/>
    <w:rsid w:val="003E0088"/>
    <w:rsid w:val="003E1CD0"/>
    <w:rsid w:val="003E2357"/>
    <w:rsid w:val="003E350E"/>
    <w:rsid w:val="003E366B"/>
    <w:rsid w:val="003E6586"/>
    <w:rsid w:val="003E6615"/>
    <w:rsid w:val="003E6A10"/>
    <w:rsid w:val="003E6EB6"/>
    <w:rsid w:val="003E7878"/>
    <w:rsid w:val="003F0FDE"/>
    <w:rsid w:val="003F190C"/>
    <w:rsid w:val="003F1EE8"/>
    <w:rsid w:val="003F4878"/>
    <w:rsid w:val="003F4FF1"/>
    <w:rsid w:val="003F65AC"/>
    <w:rsid w:val="003F6963"/>
    <w:rsid w:val="003F76E3"/>
    <w:rsid w:val="00401EA3"/>
    <w:rsid w:val="004053C5"/>
    <w:rsid w:val="00406B32"/>
    <w:rsid w:val="0040736A"/>
    <w:rsid w:val="00407E39"/>
    <w:rsid w:val="0041127F"/>
    <w:rsid w:val="0041331F"/>
    <w:rsid w:val="004135AA"/>
    <w:rsid w:val="00415219"/>
    <w:rsid w:val="004154B2"/>
    <w:rsid w:val="00415E97"/>
    <w:rsid w:val="00416427"/>
    <w:rsid w:val="00417DD8"/>
    <w:rsid w:val="00424561"/>
    <w:rsid w:val="0042466D"/>
    <w:rsid w:val="00425A70"/>
    <w:rsid w:val="004260ED"/>
    <w:rsid w:val="004325EB"/>
    <w:rsid w:val="00432A1C"/>
    <w:rsid w:val="004330B1"/>
    <w:rsid w:val="004332DF"/>
    <w:rsid w:val="00433412"/>
    <w:rsid w:val="004343BC"/>
    <w:rsid w:val="0043494C"/>
    <w:rsid w:val="0043611E"/>
    <w:rsid w:val="004402B7"/>
    <w:rsid w:val="00440C5A"/>
    <w:rsid w:val="00440CA0"/>
    <w:rsid w:val="00441336"/>
    <w:rsid w:val="00441D2E"/>
    <w:rsid w:val="00447F6B"/>
    <w:rsid w:val="00451012"/>
    <w:rsid w:val="00451439"/>
    <w:rsid w:val="00451B6F"/>
    <w:rsid w:val="004545F2"/>
    <w:rsid w:val="00455873"/>
    <w:rsid w:val="0045670C"/>
    <w:rsid w:val="0045704A"/>
    <w:rsid w:val="00457952"/>
    <w:rsid w:val="00460BA0"/>
    <w:rsid w:val="00461CF3"/>
    <w:rsid w:val="00461DCF"/>
    <w:rsid w:val="0046264A"/>
    <w:rsid w:val="00462D31"/>
    <w:rsid w:val="00464373"/>
    <w:rsid w:val="004654D9"/>
    <w:rsid w:val="00465CC5"/>
    <w:rsid w:val="00467A5A"/>
    <w:rsid w:val="00470131"/>
    <w:rsid w:val="00471276"/>
    <w:rsid w:val="00471498"/>
    <w:rsid w:val="00472E3B"/>
    <w:rsid w:val="0047482A"/>
    <w:rsid w:val="00476227"/>
    <w:rsid w:val="00476840"/>
    <w:rsid w:val="00480EA2"/>
    <w:rsid w:val="00481038"/>
    <w:rsid w:val="00481951"/>
    <w:rsid w:val="004838C1"/>
    <w:rsid w:val="004871FA"/>
    <w:rsid w:val="00490F3E"/>
    <w:rsid w:val="004929FF"/>
    <w:rsid w:val="004932E8"/>
    <w:rsid w:val="0049331B"/>
    <w:rsid w:val="00493421"/>
    <w:rsid w:val="0049439D"/>
    <w:rsid w:val="0049513F"/>
    <w:rsid w:val="00497FCD"/>
    <w:rsid w:val="004A2666"/>
    <w:rsid w:val="004A3785"/>
    <w:rsid w:val="004A458F"/>
    <w:rsid w:val="004A69DC"/>
    <w:rsid w:val="004B018A"/>
    <w:rsid w:val="004B43FE"/>
    <w:rsid w:val="004B4588"/>
    <w:rsid w:val="004C1012"/>
    <w:rsid w:val="004C31F2"/>
    <w:rsid w:val="004C6F5D"/>
    <w:rsid w:val="004C7A37"/>
    <w:rsid w:val="004D0D7D"/>
    <w:rsid w:val="004D1339"/>
    <w:rsid w:val="004D29F7"/>
    <w:rsid w:val="004D4A56"/>
    <w:rsid w:val="004D4EC7"/>
    <w:rsid w:val="004D6DC7"/>
    <w:rsid w:val="004E04F4"/>
    <w:rsid w:val="004E1E3C"/>
    <w:rsid w:val="004E499A"/>
    <w:rsid w:val="004E6D16"/>
    <w:rsid w:val="004F0219"/>
    <w:rsid w:val="004F1313"/>
    <w:rsid w:val="004F16D8"/>
    <w:rsid w:val="004F319E"/>
    <w:rsid w:val="004F40D1"/>
    <w:rsid w:val="004F65E3"/>
    <w:rsid w:val="00500B85"/>
    <w:rsid w:val="00500D06"/>
    <w:rsid w:val="005023ED"/>
    <w:rsid w:val="00504285"/>
    <w:rsid w:val="00505264"/>
    <w:rsid w:val="00505DF8"/>
    <w:rsid w:val="005113B3"/>
    <w:rsid w:val="00511478"/>
    <w:rsid w:val="0051400C"/>
    <w:rsid w:val="005171D7"/>
    <w:rsid w:val="00517D59"/>
    <w:rsid w:val="00520DC4"/>
    <w:rsid w:val="00521B29"/>
    <w:rsid w:val="00522146"/>
    <w:rsid w:val="00522724"/>
    <w:rsid w:val="005227D1"/>
    <w:rsid w:val="005251B4"/>
    <w:rsid w:val="00526001"/>
    <w:rsid w:val="00526D95"/>
    <w:rsid w:val="00530CA6"/>
    <w:rsid w:val="00530E51"/>
    <w:rsid w:val="00530FC9"/>
    <w:rsid w:val="005312EF"/>
    <w:rsid w:val="00531737"/>
    <w:rsid w:val="00534445"/>
    <w:rsid w:val="00534DD6"/>
    <w:rsid w:val="0053557E"/>
    <w:rsid w:val="00540AD8"/>
    <w:rsid w:val="00543888"/>
    <w:rsid w:val="00544CF5"/>
    <w:rsid w:val="00545F24"/>
    <w:rsid w:val="00546D4F"/>
    <w:rsid w:val="005471DE"/>
    <w:rsid w:val="00547679"/>
    <w:rsid w:val="00550F73"/>
    <w:rsid w:val="00552435"/>
    <w:rsid w:val="00553040"/>
    <w:rsid w:val="00553593"/>
    <w:rsid w:val="005542EA"/>
    <w:rsid w:val="00554CAE"/>
    <w:rsid w:val="00554F9E"/>
    <w:rsid w:val="00554FE5"/>
    <w:rsid w:val="00555350"/>
    <w:rsid w:val="00555ED7"/>
    <w:rsid w:val="005602E3"/>
    <w:rsid w:val="00560B5C"/>
    <w:rsid w:val="005613CC"/>
    <w:rsid w:val="00562732"/>
    <w:rsid w:val="00562B0F"/>
    <w:rsid w:val="005630E9"/>
    <w:rsid w:val="005632A2"/>
    <w:rsid w:val="005635F9"/>
    <w:rsid w:val="00563AEE"/>
    <w:rsid w:val="00564F2B"/>
    <w:rsid w:val="00565A13"/>
    <w:rsid w:val="00566C37"/>
    <w:rsid w:val="00570049"/>
    <w:rsid w:val="00572D44"/>
    <w:rsid w:val="00572EBC"/>
    <w:rsid w:val="005730C5"/>
    <w:rsid w:val="00574066"/>
    <w:rsid w:val="00574BF2"/>
    <w:rsid w:val="005751DB"/>
    <w:rsid w:val="00575999"/>
    <w:rsid w:val="00575FE1"/>
    <w:rsid w:val="005808B6"/>
    <w:rsid w:val="00580A38"/>
    <w:rsid w:val="00580E9C"/>
    <w:rsid w:val="00582302"/>
    <w:rsid w:val="00583E87"/>
    <w:rsid w:val="005854CD"/>
    <w:rsid w:val="005870DB"/>
    <w:rsid w:val="00597DEB"/>
    <w:rsid w:val="005A03A8"/>
    <w:rsid w:val="005A04F8"/>
    <w:rsid w:val="005A2291"/>
    <w:rsid w:val="005A3943"/>
    <w:rsid w:val="005A585E"/>
    <w:rsid w:val="005A5D16"/>
    <w:rsid w:val="005A640E"/>
    <w:rsid w:val="005A7CD9"/>
    <w:rsid w:val="005B1889"/>
    <w:rsid w:val="005B189E"/>
    <w:rsid w:val="005B1E77"/>
    <w:rsid w:val="005B1F61"/>
    <w:rsid w:val="005B29BE"/>
    <w:rsid w:val="005B3359"/>
    <w:rsid w:val="005B754E"/>
    <w:rsid w:val="005B76F7"/>
    <w:rsid w:val="005C2006"/>
    <w:rsid w:val="005C51E0"/>
    <w:rsid w:val="005C6F4D"/>
    <w:rsid w:val="005C7ABA"/>
    <w:rsid w:val="005C7F41"/>
    <w:rsid w:val="005D4C38"/>
    <w:rsid w:val="005D4DA4"/>
    <w:rsid w:val="005D55E3"/>
    <w:rsid w:val="005D6AFA"/>
    <w:rsid w:val="005E3650"/>
    <w:rsid w:val="005E6206"/>
    <w:rsid w:val="005F34B1"/>
    <w:rsid w:val="005F3A8A"/>
    <w:rsid w:val="005F3C80"/>
    <w:rsid w:val="005F4EFC"/>
    <w:rsid w:val="005F51AE"/>
    <w:rsid w:val="005F6F8E"/>
    <w:rsid w:val="005F7F38"/>
    <w:rsid w:val="0060048F"/>
    <w:rsid w:val="0060054A"/>
    <w:rsid w:val="00602B19"/>
    <w:rsid w:val="006037EF"/>
    <w:rsid w:val="00605261"/>
    <w:rsid w:val="00610108"/>
    <w:rsid w:val="00611A8D"/>
    <w:rsid w:val="00615A3D"/>
    <w:rsid w:val="0061629E"/>
    <w:rsid w:val="0061774A"/>
    <w:rsid w:val="006179F7"/>
    <w:rsid w:val="00620B1A"/>
    <w:rsid w:val="006216A2"/>
    <w:rsid w:val="00622DDF"/>
    <w:rsid w:val="00624B11"/>
    <w:rsid w:val="00624D06"/>
    <w:rsid w:val="00625C8C"/>
    <w:rsid w:val="0062673D"/>
    <w:rsid w:val="00626A03"/>
    <w:rsid w:val="00627212"/>
    <w:rsid w:val="00627907"/>
    <w:rsid w:val="00627A64"/>
    <w:rsid w:val="00632A4C"/>
    <w:rsid w:val="00633756"/>
    <w:rsid w:val="00635820"/>
    <w:rsid w:val="006420B4"/>
    <w:rsid w:val="00644062"/>
    <w:rsid w:val="00644493"/>
    <w:rsid w:val="006455B9"/>
    <w:rsid w:val="0064613D"/>
    <w:rsid w:val="00647A68"/>
    <w:rsid w:val="00647DF8"/>
    <w:rsid w:val="00651333"/>
    <w:rsid w:val="00652E8C"/>
    <w:rsid w:val="00654E94"/>
    <w:rsid w:val="00656EA5"/>
    <w:rsid w:val="0066032C"/>
    <w:rsid w:val="00660552"/>
    <w:rsid w:val="006608F1"/>
    <w:rsid w:val="00660EA9"/>
    <w:rsid w:val="006614BE"/>
    <w:rsid w:val="006624FF"/>
    <w:rsid w:val="0066266E"/>
    <w:rsid w:val="00662E11"/>
    <w:rsid w:val="00664881"/>
    <w:rsid w:val="00665C96"/>
    <w:rsid w:val="00667C52"/>
    <w:rsid w:val="00672676"/>
    <w:rsid w:val="0067374E"/>
    <w:rsid w:val="006739EE"/>
    <w:rsid w:val="00674239"/>
    <w:rsid w:val="006745F0"/>
    <w:rsid w:val="00675A64"/>
    <w:rsid w:val="00683AFD"/>
    <w:rsid w:val="00683EFF"/>
    <w:rsid w:val="0068438E"/>
    <w:rsid w:val="00684CE3"/>
    <w:rsid w:val="00685BCB"/>
    <w:rsid w:val="006874A4"/>
    <w:rsid w:val="00691B94"/>
    <w:rsid w:val="00693214"/>
    <w:rsid w:val="00694131"/>
    <w:rsid w:val="00695411"/>
    <w:rsid w:val="006A0C1B"/>
    <w:rsid w:val="006A21F7"/>
    <w:rsid w:val="006A26ED"/>
    <w:rsid w:val="006A2C75"/>
    <w:rsid w:val="006A3144"/>
    <w:rsid w:val="006A32AF"/>
    <w:rsid w:val="006A59AB"/>
    <w:rsid w:val="006A5BFD"/>
    <w:rsid w:val="006A7703"/>
    <w:rsid w:val="006B0DCC"/>
    <w:rsid w:val="006B2AF3"/>
    <w:rsid w:val="006B3093"/>
    <w:rsid w:val="006B36C9"/>
    <w:rsid w:val="006B4909"/>
    <w:rsid w:val="006B5E78"/>
    <w:rsid w:val="006B66F8"/>
    <w:rsid w:val="006B781E"/>
    <w:rsid w:val="006C3393"/>
    <w:rsid w:val="006C6244"/>
    <w:rsid w:val="006C62D2"/>
    <w:rsid w:val="006C63F3"/>
    <w:rsid w:val="006D065B"/>
    <w:rsid w:val="006D0780"/>
    <w:rsid w:val="006D1257"/>
    <w:rsid w:val="006D14D6"/>
    <w:rsid w:val="006D516D"/>
    <w:rsid w:val="006D518B"/>
    <w:rsid w:val="006E00FC"/>
    <w:rsid w:val="006E07BD"/>
    <w:rsid w:val="006E219A"/>
    <w:rsid w:val="006E2478"/>
    <w:rsid w:val="006E2B0A"/>
    <w:rsid w:val="006E326E"/>
    <w:rsid w:val="006E3282"/>
    <w:rsid w:val="006E3607"/>
    <w:rsid w:val="006E45D7"/>
    <w:rsid w:val="006E574C"/>
    <w:rsid w:val="006F4C14"/>
    <w:rsid w:val="006F7529"/>
    <w:rsid w:val="007000CB"/>
    <w:rsid w:val="00704AC5"/>
    <w:rsid w:val="0070521A"/>
    <w:rsid w:val="00710574"/>
    <w:rsid w:val="00711455"/>
    <w:rsid w:val="00711C5C"/>
    <w:rsid w:val="00712D0A"/>
    <w:rsid w:val="00713655"/>
    <w:rsid w:val="00713F28"/>
    <w:rsid w:val="0071447D"/>
    <w:rsid w:val="00715119"/>
    <w:rsid w:val="00717A30"/>
    <w:rsid w:val="00717E49"/>
    <w:rsid w:val="00720515"/>
    <w:rsid w:val="0072271C"/>
    <w:rsid w:val="0072677E"/>
    <w:rsid w:val="00727621"/>
    <w:rsid w:val="00727724"/>
    <w:rsid w:val="00727738"/>
    <w:rsid w:val="00730F9B"/>
    <w:rsid w:val="00732D0F"/>
    <w:rsid w:val="007345F7"/>
    <w:rsid w:val="00735A6B"/>
    <w:rsid w:val="007403CE"/>
    <w:rsid w:val="0074077A"/>
    <w:rsid w:val="00741187"/>
    <w:rsid w:val="00741452"/>
    <w:rsid w:val="00741FD1"/>
    <w:rsid w:val="007426FA"/>
    <w:rsid w:val="00742F1B"/>
    <w:rsid w:val="00744AF3"/>
    <w:rsid w:val="00745A01"/>
    <w:rsid w:val="007478E9"/>
    <w:rsid w:val="007478EB"/>
    <w:rsid w:val="007530B3"/>
    <w:rsid w:val="007538C2"/>
    <w:rsid w:val="0075608B"/>
    <w:rsid w:val="00756367"/>
    <w:rsid w:val="00757168"/>
    <w:rsid w:val="00760798"/>
    <w:rsid w:val="00763E3F"/>
    <w:rsid w:val="00764825"/>
    <w:rsid w:val="007648BA"/>
    <w:rsid w:val="00767560"/>
    <w:rsid w:val="00767FE3"/>
    <w:rsid w:val="00770230"/>
    <w:rsid w:val="007721F9"/>
    <w:rsid w:val="00773F4A"/>
    <w:rsid w:val="0077774A"/>
    <w:rsid w:val="007806B4"/>
    <w:rsid w:val="007846DA"/>
    <w:rsid w:val="00784BA1"/>
    <w:rsid w:val="00787045"/>
    <w:rsid w:val="00790EB9"/>
    <w:rsid w:val="007910CF"/>
    <w:rsid w:val="00791929"/>
    <w:rsid w:val="0079305C"/>
    <w:rsid w:val="0079626A"/>
    <w:rsid w:val="00796EB5"/>
    <w:rsid w:val="007A03BA"/>
    <w:rsid w:val="007A26AA"/>
    <w:rsid w:val="007A3547"/>
    <w:rsid w:val="007A3772"/>
    <w:rsid w:val="007A7502"/>
    <w:rsid w:val="007A75B0"/>
    <w:rsid w:val="007B047F"/>
    <w:rsid w:val="007B0D87"/>
    <w:rsid w:val="007B0EE4"/>
    <w:rsid w:val="007B2D29"/>
    <w:rsid w:val="007B2E3E"/>
    <w:rsid w:val="007B3D69"/>
    <w:rsid w:val="007B53DE"/>
    <w:rsid w:val="007B543E"/>
    <w:rsid w:val="007B6544"/>
    <w:rsid w:val="007B65A5"/>
    <w:rsid w:val="007B7823"/>
    <w:rsid w:val="007B7BC4"/>
    <w:rsid w:val="007B7C45"/>
    <w:rsid w:val="007C1D16"/>
    <w:rsid w:val="007C203C"/>
    <w:rsid w:val="007C2710"/>
    <w:rsid w:val="007C4678"/>
    <w:rsid w:val="007C4D16"/>
    <w:rsid w:val="007D0D4F"/>
    <w:rsid w:val="007D1257"/>
    <w:rsid w:val="007D19DF"/>
    <w:rsid w:val="007D287A"/>
    <w:rsid w:val="007D3E94"/>
    <w:rsid w:val="007D4485"/>
    <w:rsid w:val="007D5D84"/>
    <w:rsid w:val="007D6CEF"/>
    <w:rsid w:val="007E1462"/>
    <w:rsid w:val="007E3F47"/>
    <w:rsid w:val="007E57BA"/>
    <w:rsid w:val="007E6052"/>
    <w:rsid w:val="007E6149"/>
    <w:rsid w:val="007F04CE"/>
    <w:rsid w:val="007F18BE"/>
    <w:rsid w:val="007F1A47"/>
    <w:rsid w:val="007F1A54"/>
    <w:rsid w:val="007F2033"/>
    <w:rsid w:val="007F235F"/>
    <w:rsid w:val="007F3515"/>
    <w:rsid w:val="007F412B"/>
    <w:rsid w:val="007F4797"/>
    <w:rsid w:val="007F49FF"/>
    <w:rsid w:val="007F4A28"/>
    <w:rsid w:val="007F568D"/>
    <w:rsid w:val="007F67DA"/>
    <w:rsid w:val="007F7A4A"/>
    <w:rsid w:val="007F7FA5"/>
    <w:rsid w:val="008000B7"/>
    <w:rsid w:val="008026E4"/>
    <w:rsid w:val="0080287F"/>
    <w:rsid w:val="00802BCD"/>
    <w:rsid w:val="00802F77"/>
    <w:rsid w:val="008048CF"/>
    <w:rsid w:val="008057A9"/>
    <w:rsid w:val="00806858"/>
    <w:rsid w:val="0081073A"/>
    <w:rsid w:val="00810C66"/>
    <w:rsid w:val="00811A8B"/>
    <w:rsid w:val="00811E6D"/>
    <w:rsid w:val="00812024"/>
    <w:rsid w:val="0081277F"/>
    <w:rsid w:val="00813B96"/>
    <w:rsid w:val="00820E5E"/>
    <w:rsid w:val="00823807"/>
    <w:rsid w:val="0082789D"/>
    <w:rsid w:val="00827AAA"/>
    <w:rsid w:val="0083039E"/>
    <w:rsid w:val="0083113D"/>
    <w:rsid w:val="008318C7"/>
    <w:rsid w:val="00835DE1"/>
    <w:rsid w:val="00836145"/>
    <w:rsid w:val="00836B20"/>
    <w:rsid w:val="00840FDF"/>
    <w:rsid w:val="00841A8F"/>
    <w:rsid w:val="00841C06"/>
    <w:rsid w:val="00841F86"/>
    <w:rsid w:val="00842EC4"/>
    <w:rsid w:val="008461FA"/>
    <w:rsid w:val="0084792F"/>
    <w:rsid w:val="0084793B"/>
    <w:rsid w:val="00847E1C"/>
    <w:rsid w:val="008529CB"/>
    <w:rsid w:val="00852C43"/>
    <w:rsid w:val="00853BF4"/>
    <w:rsid w:val="00853E8E"/>
    <w:rsid w:val="008556F7"/>
    <w:rsid w:val="00857D0D"/>
    <w:rsid w:val="00861077"/>
    <w:rsid w:val="00862A3C"/>
    <w:rsid w:val="00865B60"/>
    <w:rsid w:val="008674CF"/>
    <w:rsid w:val="00867FB2"/>
    <w:rsid w:val="008717CB"/>
    <w:rsid w:val="008717CD"/>
    <w:rsid w:val="00874056"/>
    <w:rsid w:val="008752E3"/>
    <w:rsid w:val="008759B3"/>
    <w:rsid w:val="008770C4"/>
    <w:rsid w:val="00877519"/>
    <w:rsid w:val="00877A40"/>
    <w:rsid w:val="00880B95"/>
    <w:rsid w:val="00880C05"/>
    <w:rsid w:val="0088226D"/>
    <w:rsid w:val="008827EF"/>
    <w:rsid w:val="00882B62"/>
    <w:rsid w:val="008839DA"/>
    <w:rsid w:val="00883F4B"/>
    <w:rsid w:val="008845CA"/>
    <w:rsid w:val="0088557B"/>
    <w:rsid w:val="00885C1C"/>
    <w:rsid w:val="00885F9F"/>
    <w:rsid w:val="00887A65"/>
    <w:rsid w:val="00887CD8"/>
    <w:rsid w:val="00890717"/>
    <w:rsid w:val="00890A11"/>
    <w:rsid w:val="008924CD"/>
    <w:rsid w:val="008A0D15"/>
    <w:rsid w:val="008A1876"/>
    <w:rsid w:val="008A1906"/>
    <w:rsid w:val="008A236E"/>
    <w:rsid w:val="008A27B6"/>
    <w:rsid w:val="008A2C6E"/>
    <w:rsid w:val="008A3A31"/>
    <w:rsid w:val="008A6B1E"/>
    <w:rsid w:val="008A7EED"/>
    <w:rsid w:val="008A7EFB"/>
    <w:rsid w:val="008B001B"/>
    <w:rsid w:val="008B06E2"/>
    <w:rsid w:val="008B0A45"/>
    <w:rsid w:val="008B0A80"/>
    <w:rsid w:val="008B18B4"/>
    <w:rsid w:val="008B243B"/>
    <w:rsid w:val="008B2A19"/>
    <w:rsid w:val="008B5D50"/>
    <w:rsid w:val="008B5FCE"/>
    <w:rsid w:val="008B7257"/>
    <w:rsid w:val="008C0648"/>
    <w:rsid w:val="008C10FF"/>
    <w:rsid w:val="008C7926"/>
    <w:rsid w:val="008D0935"/>
    <w:rsid w:val="008D0E07"/>
    <w:rsid w:val="008D2C45"/>
    <w:rsid w:val="008D351B"/>
    <w:rsid w:val="008D4D2D"/>
    <w:rsid w:val="008D69C5"/>
    <w:rsid w:val="008D7D7F"/>
    <w:rsid w:val="008D7F13"/>
    <w:rsid w:val="008E0316"/>
    <w:rsid w:val="008E04E9"/>
    <w:rsid w:val="008E1301"/>
    <w:rsid w:val="008E5D3E"/>
    <w:rsid w:val="008E5F16"/>
    <w:rsid w:val="008F3A71"/>
    <w:rsid w:val="008F424F"/>
    <w:rsid w:val="008F62E9"/>
    <w:rsid w:val="008F639A"/>
    <w:rsid w:val="008F674F"/>
    <w:rsid w:val="008F6BFF"/>
    <w:rsid w:val="008F7710"/>
    <w:rsid w:val="008F77C6"/>
    <w:rsid w:val="00901EC3"/>
    <w:rsid w:val="0090317D"/>
    <w:rsid w:val="00905D1A"/>
    <w:rsid w:val="009077CE"/>
    <w:rsid w:val="009102E3"/>
    <w:rsid w:val="009114C0"/>
    <w:rsid w:val="009123E0"/>
    <w:rsid w:val="0091763A"/>
    <w:rsid w:val="00917A36"/>
    <w:rsid w:val="00917CA5"/>
    <w:rsid w:val="00924208"/>
    <w:rsid w:val="00924CC8"/>
    <w:rsid w:val="0092581F"/>
    <w:rsid w:val="00925C04"/>
    <w:rsid w:val="00930496"/>
    <w:rsid w:val="0093084C"/>
    <w:rsid w:val="00931061"/>
    <w:rsid w:val="009350CB"/>
    <w:rsid w:val="0093701C"/>
    <w:rsid w:val="009405CC"/>
    <w:rsid w:val="0094101E"/>
    <w:rsid w:val="00941C51"/>
    <w:rsid w:val="009432A4"/>
    <w:rsid w:val="009434B1"/>
    <w:rsid w:val="00944229"/>
    <w:rsid w:val="00945833"/>
    <w:rsid w:val="00950F5F"/>
    <w:rsid w:val="00952878"/>
    <w:rsid w:val="00952CCE"/>
    <w:rsid w:val="00952FC8"/>
    <w:rsid w:val="00953197"/>
    <w:rsid w:val="00954FEB"/>
    <w:rsid w:val="009564CD"/>
    <w:rsid w:val="00957D61"/>
    <w:rsid w:val="009679D0"/>
    <w:rsid w:val="009703F5"/>
    <w:rsid w:val="00970926"/>
    <w:rsid w:val="00972821"/>
    <w:rsid w:val="009729CC"/>
    <w:rsid w:val="009743AF"/>
    <w:rsid w:val="00975B1F"/>
    <w:rsid w:val="00976B71"/>
    <w:rsid w:val="009805A3"/>
    <w:rsid w:val="0098540E"/>
    <w:rsid w:val="00985B66"/>
    <w:rsid w:val="00986A06"/>
    <w:rsid w:val="00987E39"/>
    <w:rsid w:val="00992017"/>
    <w:rsid w:val="00992387"/>
    <w:rsid w:val="009924B0"/>
    <w:rsid w:val="00994512"/>
    <w:rsid w:val="00995E5B"/>
    <w:rsid w:val="00996AC4"/>
    <w:rsid w:val="009A011D"/>
    <w:rsid w:val="009A0D15"/>
    <w:rsid w:val="009A315C"/>
    <w:rsid w:val="009A4211"/>
    <w:rsid w:val="009A4AB6"/>
    <w:rsid w:val="009A505E"/>
    <w:rsid w:val="009A67C4"/>
    <w:rsid w:val="009B082D"/>
    <w:rsid w:val="009B09E6"/>
    <w:rsid w:val="009B0EAA"/>
    <w:rsid w:val="009B127C"/>
    <w:rsid w:val="009B2A9D"/>
    <w:rsid w:val="009B4BF5"/>
    <w:rsid w:val="009B52FA"/>
    <w:rsid w:val="009B5E6F"/>
    <w:rsid w:val="009B6A20"/>
    <w:rsid w:val="009B6CAF"/>
    <w:rsid w:val="009B6E34"/>
    <w:rsid w:val="009B72A0"/>
    <w:rsid w:val="009C1823"/>
    <w:rsid w:val="009C1A5D"/>
    <w:rsid w:val="009C2C03"/>
    <w:rsid w:val="009C3631"/>
    <w:rsid w:val="009C5135"/>
    <w:rsid w:val="009C5F2E"/>
    <w:rsid w:val="009C6E55"/>
    <w:rsid w:val="009D0D32"/>
    <w:rsid w:val="009D179C"/>
    <w:rsid w:val="009D1937"/>
    <w:rsid w:val="009D1C0E"/>
    <w:rsid w:val="009D4150"/>
    <w:rsid w:val="009D4677"/>
    <w:rsid w:val="009D549E"/>
    <w:rsid w:val="009E0A5A"/>
    <w:rsid w:val="009E382E"/>
    <w:rsid w:val="009E5A5E"/>
    <w:rsid w:val="009E5FAB"/>
    <w:rsid w:val="009E6AFE"/>
    <w:rsid w:val="009E6E5D"/>
    <w:rsid w:val="009F05EA"/>
    <w:rsid w:val="009F10EB"/>
    <w:rsid w:val="009F1CB7"/>
    <w:rsid w:val="009F352C"/>
    <w:rsid w:val="009F3C73"/>
    <w:rsid w:val="009F55F5"/>
    <w:rsid w:val="00A00A2C"/>
    <w:rsid w:val="00A02357"/>
    <w:rsid w:val="00A029DA"/>
    <w:rsid w:val="00A035B9"/>
    <w:rsid w:val="00A03D6F"/>
    <w:rsid w:val="00A044A3"/>
    <w:rsid w:val="00A05F32"/>
    <w:rsid w:val="00A075E5"/>
    <w:rsid w:val="00A07E34"/>
    <w:rsid w:val="00A10104"/>
    <w:rsid w:val="00A10B60"/>
    <w:rsid w:val="00A10D24"/>
    <w:rsid w:val="00A11082"/>
    <w:rsid w:val="00A11268"/>
    <w:rsid w:val="00A1181D"/>
    <w:rsid w:val="00A11BD0"/>
    <w:rsid w:val="00A12BE6"/>
    <w:rsid w:val="00A13795"/>
    <w:rsid w:val="00A13D9D"/>
    <w:rsid w:val="00A1476E"/>
    <w:rsid w:val="00A150BF"/>
    <w:rsid w:val="00A15943"/>
    <w:rsid w:val="00A24CD3"/>
    <w:rsid w:val="00A2512F"/>
    <w:rsid w:val="00A25F59"/>
    <w:rsid w:val="00A261F2"/>
    <w:rsid w:val="00A2751F"/>
    <w:rsid w:val="00A2755A"/>
    <w:rsid w:val="00A27A85"/>
    <w:rsid w:val="00A30397"/>
    <w:rsid w:val="00A3164E"/>
    <w:rsid w:val="00A31AF9"/>
    <w:rsid w:val="00A31CF9"/>
    <w:rsid w:val="00A32D3E"/>
    <w:rsid w:val="00A354C4"/>
    <w:rsid w:val="00A35B04"/>
    <w:rsid w:val="00A35C86"/>
    <w:rsid w:val="00A35D82"/>
    <w:rsid w:val="00A376F2"/>
    <w:rsid w:val="00A3771D"/>
    <w:rsid w:val="00A40282"/>
    <w:rsid w:val="00A40736"/>
    <w:rsid w:val="00A4204E"/>
    <w:rsid w:val="00A432AC"/>
    <w:rsid w:val="00A43850"/>
    <w:rsid w:val="00A457B5"/>
    <w:rsid w:val="00A46920"/>
    <w:rsid w:val="00A46B36"/>
    <w:rsid w:val="00A46FA8"/>
    <w:rsid w:val="00A53228"/>
    <w:rsid w:val="00A5338C"/>
    <w:rsid w:val="00A5446C"/>
    <w:rsid w:val="00A548D0"/>
    <w:rsid w:val="00A54E88"/>
    <w:rsid w:val="00A55EE9"/>
    <w:rsid w:val="00A56271"/>
    <w:rsid w:val="00A60442"/>
    <w:rsid w:val="00A63949"/>
    <w:rsid w:val="00A640A7"/>
    <w:rsid w:val="00A6472B"/>
    <w:rsid w:val="00A6675C"/>
    <w:rsid w:val="00A669A0"/>
    <w:rsid w:val="00A672CD"/>
    <w:rsid w:val="00A70ED0"/>
    <w:rsid w:val="00A73E78"/>
    <w:rsid w:val="00A74EA4"/>
    <w:rsid w:val="00A76484"/>
    <w:rsid w:val="00A76856"/>
    <w:rsid w:val="00A7767D"/>
    <w:rsid w:val="00A77DB7"/>
    <w:rsid w:val="00A805FD"/>
    <w:rsid w:val="00A80BE2"/>
    <w:rsid w:val="00A81BF1"/>
    <w:rsid w:val="00A82F5B"/>
    <w:rsid w:val="00A85332"/>
    <w:rsid w:val="00A86C1A"/>
    <w:rsid w:val="00A86D2D"/>
    <w:rsid w:val="00A871DD"/>
    <w:rsid w:val="00A87EB5"/>
    <w:rsid w:val="00A917A7"/>
    <w:rsid w:val="00A9405E"/>
    <w:rsid w:val="00A97005"/>
    <w:rsid w:val="00A97E34"/>
    <w:rsid w:val="00AA2A03"/>
    <w:rsid w:val="00AA2BCC"/>
    <w:rsid w:val="00AA2E51"/>
    <w:rsid w:val="00AA3656"/>
    <w:rsid w:val="00AA462D"/>
    <w:rsid w:val="00AA645A"/>
    <w:rsid w:val="00AA7209"/>
    <w:rsid w:val="00AA7F08"/>
    <w:rsid w:val="00AB434C"/>
    <w:rsid w:val="00AB53CD"/>
    <w:rsid w:val="00AC0E1D"/>
    <w:rsid w:val="00AC36F3"/>
    <w:rsid w:val="00AC6555"/>
    <w:rsid w:val="00AD4A27"/>
    <w:rsid w:val="00AD6596"/>
    <w:rsid w:val="00AE20D4"/>
    <w:rsid w:val="00AE3010"/>
    <w:rsid w:val="00AE372E"/>
    <w:rsid w:val="00AE4B1E"/>
    <w:rsid w:val="00AE5716"/>
    <w:rsid w:val="00AE7544"/>
    <w:rsid w:val="00AE7CF0"/>
    <w:rsid w:val="00AF0BDD"/>
    <w:rsid w:val="00AF1EE7"/>
    <w:rsid w:val="00AF5207"/>
    <w:rsid w:val="00AF5FE3"/>
    <w:rsid w:val="00B022CA"/>
    <w:rsid w:val="00B04391"/>
    <w:rsid w:val="00B051E6"/>
    <w:rsid w:val="00B06196"/>
    <w:rsid w:val="00B06271"/>
    <w:rsid w:val="00B0655B"/>
    <w:rsid w:val="00B07320"/>
    <w:rsid w:val="00B07430"/>
    <w:rsid w:val="00B11135"/>
    <w:rsid w:val="00B117DE"/>
    <w:rsid w:val="00B12319"/>
    <w:rsid w:val="00B13B81"/>
    <w:rsid w:val="00B14340"/>
    <w:rsid w:val="00B14770"/>
    <w:rsid w:val="00B1733C"/>
    <w:rsid w:val="00B17BFF"/>
    <w:rsid w:val="00B206AA"/>
    <w:rsid w:val="00B2258C"/>
    <w:rsid w:val="00B2682E"/>
    <w:rsid w:val="00B26FDB"/>
    <w:rsid w:val="00B3003A"/>
    <w:rsid w:val="00B307BF"/>
    <w:rsid w:val="00B33C7F"/>
    <w:rsid w:val="00B33E8A"/>
    <w:rsid w:val="00B3432D"/>
    <w:rsid w:val="00B34AAA"/>
    <w:rsid w:val="00B3748D"/>
    <w:rsid w:val="00B37A5E"/>
    <w:rsid w:val="00B37FAC"/>
    <w:rsid w:val="00B401A1"/>
    <w:rsid w:val="00B44959"/>
    <w:rsid w:val="00B4510A"/>
    <w:rsid w:val="00B4517A"/>
    <w:rsid w:val="00B461E5"/>
    <w:rsid w:val="00B47853"/>
    <w:rsid w:val="00B50F44"/>
    <w:rsid w:val="00B51C88"/>
    <w:rsid w:val="00B51F65"/>
    <w:rsid w:val="00B528FD"/>
    <w:rsid w:val="00B52C38"/>
    <w:rsid w:val="00B53298"/>
    <w:rsid w:val="00B5605C"/>
    <w:rsid w:val="00B568A0"/>
    <w:rsid w:val="00B56BC9"/>
    <w:rsid w:val="00B57616"/>
    <w:rsid w:val="00B607E5"/>
    <w:rsid w:val="00B619F4"/>
    <w:rsid w:val="00B61BE8"/>
    <w:rsid w:val="00B6229C"/>
    <w:rsid w:val="00B62FFF"/>
    <w:rsid w:val="00B64301"/>
    <w:rsid w:val="00B66D37"/>
    <w:rsid w:val="00B66D5D"/>
    <w:rsid w:val="00B7095F"/>
    <w:rsid w:val="00B71303"/>
    <w:rsid w:val="00B72458"/>
    <w:rsid w:val="00B74ED2"/>
    <w:rsid w:val="00B7515D"/>
    <w:rsid w:val="00B75808"/>
    <w:rsid w:val="00B803D8"/>
    <w:rsid w:val="00B807EF"/>
    <w:rsid w:val="00B8168C"/>
    <w:rsid w:val="00B833BE"/>
    <w:rsid w:val="00B83E8E"/>
    <w:rsid w:val="00B84FE1"/>
    <w:rsid w:val="00B85EB9"/>
    <w:rsid w:val="00B86D1D"/>
    <w:rsid w:val="00B914FE"/>
    <w:rsid w:val="00B9280A"/>
    <w:rsid w:val="00B932DD"/>
    <w:rsid w:val="00B97FDC"/>
    <w:rsid w:val="00BA0301"/>
    <w:rsid w:val="00BA21FF"/>
    <w:rsid w:val="00BA6723"/>
    <w:rsid w:val="00BB2EB2"/>
    <w:rsid w:val="00BB6512"/>
    <w:rsid w:val="00BB6C5C"/>
    <w:rsid w:val="00BB7355"/>
    <w:rsid w:val="00BC1A68"/>
    <w:rsid w:val="00BC7940"/>
    <w:rsid w:val="00BD07E3"/>
    <w:rsid w:val="00BD1B84"/>
    <w:rsid w:val="00BD2994"/>
    <w:rsid w:val="00BD70DA"/>
    <w:rsid w:val="00BD7471"/>
    <w:rsid w:val="00BD7B91"/>
    <w:rsid w:val="00BE0094"/>
    <w:rsid w:val="00BE258F"/>
    <w:rsid w:val="00BE60F8"/>
    <w:rsid w:val="00BE6E2A"/>
    <w:rsid w:val="00BE7589"/>
    <w:rsid w:val="00BE7FD6"/>
    <w:rsid w:val="00BF1238"/>
    <w:rsid w:val="00BF1C57"/>
    <w:rsid w:val="00BF2488"/>
    <w:rsid w:val="00BF27FA"/>
    <w:rsid w:val="00BF2919"/>
    <w:rsid w:val="00BF3602"/>
    <w:rsid w:val="00BF3D60"/>
    <w:rsid w:val="00BF3FA8"/>
    <w:rsid w:val="00BF58DA"/>
    <w:rsid w:val="00BF602A"/>
    <w:rsid w:val="00BF6A36"/>
    <w:rsid w:val="00C0203B"/>
    <w:rsid w:val="00C02246"/>
    <w:rsid w:val="00C03407"/>
    <w:rsid w:val="00C04995"/>
    <w:rsid w:val="00C04C69"/>
    <w:rsid w:val="00C051B1"/>
    <w:rsid w:val="00C0580C"/>
    <w:rsid w:val="00C1010A"/>
    <w:rsid w:val="00C11396"/>
    <w:rsid w:val="00C11778"/>
    <w:rsid w:val="00C12499"/>
    <w:rsid w:val="00C13FF6"/>
    <w:rsid w:val="00C15D35"/>
    <w:rsid w:val="00C16B88"/>
    <w:rsid w:val="00C16DD1"/>
    <w:rsid w:val="00C21096"/>
    <w:rsid w:val="00C21B56"/>
    <w:rsid w:val="00C21FB7"/>
    <w:rsid w:val="00C22F2C"/>
    <w:rsid w:val="00C23A6F"/>
    <w:rsid w:val="00C24608"/>
    <w:rsid w:val="00C26DEC"/>
    <w:rsid w:val="00C31665"/>
    <w:rsid w:val="00C3277B"/>
    <w:rsid w:val="00C329D2"/>
    <w:rsid w:val="00C33657"/>
    <w:rsid w:val="00C34321"/>
    <w:rsid w:val="00C3544B"/>
    <w:rsid w:val="00C35524"/>
    <w:rsid w:val="00C36854"/>
    <w:rsid w:val="00C36CCE"/>
    <w:rsid w:val="00C372CA"/>
    <w:rsid w:val="00C37978"/>
    <w:rsid w:val="00C402F0"/>
    <w:rsid w:val="00C40FEE"/>
    <w:rsid w:val="00C41915"/>
    <w:rsid w:val="00C4403F"/>
    <w:rsid w:val="00C45883"/>
    <w:rsid w:val="00C45ED8"/>
    <w:rsid w:val="00C46566"/>
    <w:rsid w:val="00C4662F"/>
    <w:rsid w:val="00C50C8B"/>
    <w:rsid w:val="00C51A72"/>
    <w:rsid w:val="00C54544"/>
    <w:rsid w:val="00C548BB"/>
    <w:rsid w:val="00C54D72"/>
    <w:rsid w:val="00C577B5"/>
    <w:rsid w:val="00C57F6A"/>
    <w:rsid w:val="00C603C4"/>
    <w:rsid w:val="00C608DA"/>
    <w:rsid w:val="00C61527"/>
    <w:rsid w:val="00C61ADE"/>
    <w:rsid w:val="00C61EEB"/>
    <w:rsid w:val="00C62498"/>
    <w:rsid w:val="00C64563"/>
    <w:rsid w:val="00C6571A"/>
    <w:rsid w:val="00C65D68"/>
    <w:rsid w:val="00C67B47"/>
    <w:rsid w:val="00C70625"/>
    <w:rsid w:val="00C712D1"/>
    <w:rsid w:val="00C71F30"/>
    <w:rsid w:val="00C7291D"/>
    <w:rsid w:val="00C72DFA"/>
    <w:rsid w:val="00C74A08"/>
    <w:rsid w:val="00C758B8"/>
    <w:rsid w:val="00C759DF"/>
    <w:rsid w:val="00C76D85"/>
    <w:rsid w:val="00C76D95"/>
    <w:rsid w:val="00C77ADB"/>
    <w:rsid w:val="00C82A99"/>
    <w:rsid w:val="00C84264"/>
    <w:rsid w:val="00C8429B"/>
    <w:rsid w:val="00C84355"/>
    <w:rsid w:val="00C84A7E"/>
    <w:rsid w:val="00C85F0D"/>
    <w:rsid w:val="00C86A03"/>
    <w:rsid w:val="00C872EE"/>
    <w:rsid w:val="00C90727"/>
    <w:rsid w:val="00C971A1"/>
    <w:rsid w:val="00C97A1F"/>
    <w:rsid w:val="00CA0CB4"/>
    <w:rsid w:val="00CA2FCC"/>
    <w:rsid w:val="00CA4EC6"/>
    <w:rsid w:val="00CA61AD"/>
    <w:rsid w:val="00CB131D"/>
    <w:rsid w:val="00CB50D3"/>
    <w:rsid w:val="00CB6B5F"/>
    <w:rsid w:val="00CB6B62"/>
    <w:rsid w:val="00CC19C8"/>
    <w:rsid w:val="00CC2076"/>
    <w:rsid w:val="00CC629A"/>
    <w:rsid w:val="00CD018E"/>
    <w:rsid w:val="00CD19D6"/>
    <w:rsid w:val="00CD1A12"/>
    <w:rsid w:val="00CD39F2"/>
    <w:rsid w:val="00CD4892"/>
    <w:rsid w:val="00CE1A07"/>
    <w:rsid w:val="00CE1D01"/>
    <w:rsid w:val="00CE23B8"/>
    <w:rsid w:val="00CE23C3"/>
    <w:rsid w:val="00CE2F02"/>
    <w:rsid w:val="00CE412B"/>
    <w:rsid w:val="00CE51D3"/>
    <w:rsid w:val="00CE6A55"/>
    <w:rsid w:val="00CE7C79"/>
    <w:rsid w:val="00CF0702"/>
    <w:rsid w:val="00CF084D"/>
    <w:rsid w:val="00CF1168"/>
    <w:rsid w:val="00CF25CC"/>
    <w:rsid w:val="00CF2B6D"/>
    <w:rsid w:val="00CF2E0D"/>
    <w:rsid w:val="00CF3637"/>
    <w:rsid w:val="00CF5C6E"/>
    <w:rsid w:val="00CF6627"/>
    <w:rsid w:val="00CF6BD0"/>
    <w:rsid w:val="00D00D98"/>
    <w:rsid w:val="00D02049"/>
    <w:rsid w:val="00D044A7"/>
    <w:rsid w:val="00D04EBA"/>
    <w:rsid w:val="00D06FDD"/>
    <w:rsid w:val="00D07597"/>
    <w:rsid w:val="00D10BF6"/>
    <w:rsid w:val="00D10F11"/>
    <w:rsid w:val="00D110A5"/>
    <w:rsid w:val="00D11BCC"/>
    <w:rsid w:val="00D13C2B"/>
    <w:rsid w:val="00D14140"/>
    <w:rsid w:val="00D150DA"/>
    <w:rsid w:val="00D178C1"/>
    <w:rsid w:val="00D20EC0"/>
    <w:rsid w:val="00D22646"/>
    <w:rsid w:val="00D234ED"/>
    <w:rsid w:val="00D2366D"/>
    <w:rsid w:val="00D2448C"/>
    <w:rsid w:val="00D24E2F"/>
    <w:rsid w:val="00D25B8B"/>
    <w:rsid w:val="00D26345"/>
    <w:rsid w:val="00D26859"/>
    <w:rsid w:val="00D26C8F"/>
    <w:rsid w:val="00D27CC0"/>
    <w:rsid w:val="00D303BD"/>
    <w:rsid w:val="00D35032"/>
    <w:rsid w:val="00D35757"/>
    <w:rsid w:val="00D35BB2"/>
    <w:rsid w:val="00D36E61"/>
    <w:rsid w:val="00D36F44"/>
    <w:rsid w:val="00D42DAA"/>
    <w:rsid w:val="00D43765"/>
    <w:rsid w:val="00D44412"/>
    <w:rsid w:val="00D4487D"/>
    <w:rsid w:val="00D449C5"/>
    <w:rsid w:val="00D45741"/>
    <w:rsid w:val="00D45D88"/>
    <w:rsid w:val="00D50052"/>
    <w:rsid w:val="00D51260"/>
    <w:rsid w:val="00D51442"/>
    <w:rsid w:val="00D514E1"/>
    <w:rsid w:val="00D517C3"/>
    <w:rsid w:val="00D53B97"/>
    <w:rsid w:val="00D55A17"/>
    <w:rsid w:val="00D5712F"/>
    <w:rsid w:val="00D5747B"/>
    <w:rsid w:val="00D57D9B"/>
    <w:rsid w:val="00D57E96"/>
    <w:rsid w:val="00D6266E"/>
    <w:rsid w:val="00D63B04"/>
    <w:rsid w:val="00D64E8F"/>
    <w:rsid w:val="00D65E41"/>
    <w:rsid w:val="00D701DE"/>
    <w:rsid w:val="00D703D5"/>
    <w:rsid w:val="00D713D3"/>
    <w:rsid w:val="00D71CA4"/>
    <w:rsid w:val="00D71E40"/>
    <w:rsid w:val="00D72A93"/>
    <w:rsid w:val="00D75E92"/>
    <w:rsid w:val="00D763B7"/>
    <w:rsid w:val="00D802C4"/>
    <w:rsid w:val="00D81945"/>
    <w:rsid w:val="00D822CC"/>
    <w:rsid w:val="00D872CB"/>
    <w:rsid w:val="00D914A3"/>
    <w:rsid w:val="00D9332E"/>
    <w:rsid w:val="00D9356A"/>
    <w:rsid w:val="00D94470"/>
    <w:rsid w:val="00D949D5"/>
    <w:rsid w:val="00D95980"/>
    <w:rsid w:val="00D97437"/>
    <w:rsid w:val="00DA08D7"/>
    <w:rsid w:val="00DA0970"/>
    <w:rsid w:val="00DA0A55"/>
    <w:rsid w:val="00DA1576"/>
    <w:rsid w:val="00DA2246"/>
    <w:rsid w:val="00DA2CC0"/>
    <w:rsid w:val="00DA2D83"/>
    <w:rsid w:val="00DA2FCD"/>
    <w:rsid w:val="00DA300E"/>
    <w:rsid w:val="00DA390F"/>
    <w:rsid w:val="00DA533E"/>
    <w:rsid w:val="00DA627E"/>
    <w:rsid w:val="00DA6CA8"/>
    <w:rsid w:val="00DB0223"/>
    <w:rsid w:val="00DB13E6"/>
    <w:rsid w:val="00DB1EB9"/>
    <w:rsid w:val="00DB3845"/>
    <w:rsid w:val="00DB3848"/>
    <w:rsid w:val="00DB4EC0"/>
    <w:rsid w:val="00DB66DA"/>
    <w:rsid w:val="00DB726C"/>
    <w:rsid w:val="00DC0726"/>
    <w:rsid w:val="00DC098B"/>
    <w:rsid w:val="00DC102E"/>
    <w:rsid w:val="00DC11E4"/>
    <w:rsid w:val="00DC17C6"/>
    <w:rsid w:val="00DC2073"/>
    <w:rsid w:val="00DC3A5C"/>
    <w:rsid w:val="00DC3B31"/>
    <w:rsid w:val="00DC40F8"/>
    <w:rsid w:val="00DC504E"/>
    <w:rsid w:val="00DC6E8E"/>
    <w:rsid w:val="00DC7C33"/>
    <w:rsid w:val="00DD042D"/>
    <w:rsid w:val="00DD130A"/>
    <w:rsid w:val="00DD2924"/>
    <w:rsid w:val="00DD3E74"/>
    <w:rsid w:val="00DD55C5"/>
    <w:rsid w:val="00DD5C3C"/>
    <w:rsid w:val="00DD62EB"/>
    <w:rsid w:val="00DD67B8"/>
    <w:rsid w:val="00DD7581"/>
    <w:rsid w:val="00DD79D3"/>
    <w:rsid w:val="00DD7BFF"/>
    <w:rsid w:val="00DE1CFA"/>
    <w:rsid w:val="00DE25FC"/>
    <w:rsid w:val="00DE3AD3"/>
    <w:rsid w:val="00DE5AF4"/>
    <w:rsid w:val="00DE6BFB"/>
    <w:rsid w:val="00DE6EA5"/>
    <w:rsid w:val="00DF1093"/>
    <w:rsid w:val="00DF179D"/>
    <w:rsid w:val="00DF1BC6"/>
    <w:rsid w:val="00DF240A"/>
    <w:rsid w:val="00DF2FC5"/>
    <w:rsid w:val="00DF43A7"/>
    <w:rsid w:val="00DF4CC4"/>
    <w:rsid w:val="00DF6CD3"/>
    <w:rsid w:val="00DF7847"/>
    <w:rsid w:val="00E000CB"/>
    <w:rsid w:val="00E02014"/>
    <w:rsid w:val="00E02402"/>
    <w:rsid w:val="00E03A19"/>
    <w:rsid w:val="00E044B7"/>
    <w:rsid w:val="00E04953"/>
    <w:rsid w:val="00E04A67"/>
    <w:rsid w:val="00E05587"/>
    <w:rsid w:val="00E10838"/>
    <w:rsid w:val="00E10C15"/>
    <w:rsid w:val="00E11123"/>
    <w:rsid w:val="00E12BFD"/>
    <w:rsid w:val="00E12F13"/>
    <w:rsid w:val="00E13E8E"/>
    <w:rsid w:val="00E15675"/>
    <w:rsid w:val="00E15699"/>
    <w:rsid w:val="00E15E33"/>
    <w:rsid w:val="00E16875"/>
    <w:rsid w:val="00E1720A"/>
    <w:rsid w:val="00E17719"/>
    <w:rsid w:val="00E178F2"/>
    <w:rsid w:val="00E21A3F"/>
    <w:rsid w:val="00E23D71"/>
    <w:rsid w:val="00E25225"/>
    <w:rsid w:val="00E30632"/>
    <w:rsid w:val="00E306C8"/>
    <w:rsid w:val="00E31D9F"/>
    <w:rsid w:val="00E3253D"/>
    <w:rsid w:val="00E32716"/>
    <w:rsid w:val="00E3339F"/>
    <w:rsid w:val="00E33E21"/>
    <w:rsid w:val="00E37084"/>
    <w:rsid w:val="00E37EBA"/>
    <w:rsid w:val="00E41169"/>
    <w:rsid w:val="00E41E5C"/>
    <w:rsid w:val="00E42309"/>
    <w:rsid w:val="00E431BC"/>
    <w:rsid w:val="00E433A2"/>
    <w:rsid w:val="00E434A3"/>
    <w:rsid w:val="00E439B5"/>
    <w:rsid w:val="00E44029"/>
    <w:rsid w:val="00E443B9"/>
    <w:rsid w:val="00E45253"/>
    <w:rsid w:val="00E459A8"/>
    <w:rsid w:val="00E45AA6"/>
    <w:rsid w:val="00E46710"/>
    <w:rsid w:val="00E515CE"/>
    <w:rsid w:val="00E51CD0"/>
    <w:rsid w:val="00E5286C"/>
    <w:rsid w:val="00E52E19"/>
    <w:rsid w:val="00E533D5"/>
    <w:rsid w:val="00E545E5"/>
    <w:rsid w:val="00E60778"/>
    <w:rsid w:val="00E60C7F"/>
    <w:rsid w:val="00E623AB"/>
    <w:rsid w:val="00E63C11"/>
    <w:rsid w:val="00E6400D"/>
    <w:rsid w:val="00E65919"/>
    <w:rsid w:val="00E72E7B"/>
    <w:rsid w:val="00E74983"/>
    <w:rsid w:val="00E771CD"/>
    <w:rsid w:val="00E81D35"/>
    <w:rsid w:val="00E821CB"/>
    <w:rsid w:val="00E830B5"/>
    <w:rsid w:val="00E83259"/>
    <w:rsid w:val="00E838C1"/>
    <w:rsid w:val="00E856DE"/>
    <w:rsid w:val="00E856F8"/>
    <w:rsid w:val="00E860A8"/>
    <w:rsid w:val="00E86491"/>
    <w:rsid w:val="00E87562"/>
    <w:rsid w:val="00E87753"/>
    <w:rsid w:val="00E9046C"/>
    <w:rsid w:val="00E91D45"/>
    <w:rsid w:val="00E928E3"/>
    <w:rsid w:val="00E9295C"/>
    <w:rsid w:val="00E92A23"/>
    <w:rsid w:val="00E94592"/>
    <w:rsid w:val="00E954AA"/>
    <w:rsid w:val="00EA3076"/>
    <w:rsid w:val="00EA4771"/>
    <w:rsid w:val="00EA4806"/>
    <w:rsid w:val="00EA79E1"/>
    <w:rsid w:val="00EB1733"/>
    <w:rsid w:val="00EB1AB7"/>
    <w:rsid w:val="00EB2C85"/>
    <w:rsid w:val="00EB4112"/>
    <w:rsid w:val="00EB4B06"/>
    <w:rsid w:val="00EC1B7D"/>
    <w:rsid w:val="00EC3817"/>
    <w:rsid w:val="00EC56EA"/>
    <w:rsid w:val="00EC656A"/>
    <w:rsid w:val="00EC705C"/>
    <w:rsid w:val="00EC78F8"/>
    <w:rsid w:val="00EC7F9C"/>
    <w:rsid w:val="00ED044D"/>
    <w:rsid w:val="00ED32E0"/>
    <w:rsid w:val="00ED7B80"/>
    <w:rsid w:val="00EE0467"/>
    <w:rsid w:val="00EE1784"/>
    <w:rsid w:val="00EE2584"/>
    <w:rsid w:val="00EE2C8B"/>
    <w:rsid w:val="00EE3608"/>
    <w:rsid w:val="00EE3D79"/>
    <w:rsid w:val="00EE4BEB"/>
    <w:rsid w:val="00EE5CCA"/>
    <w:rsid w:val="00EE6051"/>
    <w:rsid w:val="00EE652E"/>
    <w:rsid w:val="00EE65CB"/>
    <w:rsid w:val="00EE77FF"/>
    <w:rsid w:val="00EE7B2B"/>
    <w:rsid w:val="00EF0AF0"/>
    <w:rsid w:val="00EF23BA"/>
    <w:rsid w:val="00EF3745"/>
    <w:rsid w:val="00EF3A3E"/>
    <w:rsid w:val="00EF6926"/>
    <w:rsid w:val="00EF768E"/>
    <w:rsid w:val="00F00113"/>
    <w:rsid w:val="00F03466"/>
    <w:rsid w:val="00F03E97"/>
    <w:rsid w:val="00F0453E"/>
    <w:rsid w:val="00F05A31"/>
    <w:rsid w:val="00F064A4"/>
    <w:rsid w:val="00F0653A"/>
    <w:rsid w:val="00F13D38"/>
    <w:rsid w:val="00F13E43"/>
    <w:rsid w:val="00F15372"/>
    <w:rsid w:val="00F164AF"/>
    <w:rsid w:val="00F166B0"/>
    <w:rsid w:val="00F22E9D"/>
    <w:rsid w:val="00F23D60"/>
    <w:rsid w:val="00F2661A"/>
    <w:rsid w:val="00F3085F"/>
    <w:rsid w:val="00F30BF5"/>
    <w:rsid w:val="00F31BC3"/>
    <w:rsid w:val="00F32C61"/>
    <w:rsid w:val="00F33C52"/>
    <w:rsid w:val="00F368CF"/>
    <w:rsid w:val="00F36B44"/>
    <w:rsid w:val="00F372CC"/>
    <w:rsid w:val="00F400F2"/>
    <w:rsid w:val="00F401F8"/>
    <w:rsid w:val="00F40A32"/>
    <w:rsid w:val="00F41D76"/>
    <w:rsid w:val="00F42839"/>
    <w:rsid w:val="00F42B1E"/>
    <w:rsid w:val="00F43AB9"/>
    <w:rsid w:val="00F4676F"/>
    <w:rsid w:val="00F47867"/>
    <w:rsid w:val="00F527CC"/>
    <w:rsid w:val="00F53339"/>
    <w:rsid w:val="00F53D0D"/>
    <w:rsid w:val="00F54166"/>
    <w:rsid w:val="00F558CD"/>
    <w:rsid w:val="00F56BB5"/>
    <w:rsid w:val="00F57040"/>
    <w:rsid w:val="00F60AF1"/>
    <w:rsid w:val="00F619ED"/>
    <w:rsid w:val="00F63BFC"/>
    <w:rsid w:val="00F63CD6"/>
    <w:rsid w:val="00F65313"/>
    <w:rsid w:val="00F65E9D"/>
    <w:rsid w:val="00F72B34"/>
    <w:rsid w:val="00F73C27"/>
    <w:rsid w:val="00F751F2"/>
    <w:rsid w:val="00F754BA"/>
    <w:rsid w:val="00F75D83"/>
    <w:rsid w:val="00F80ADD"/>
    <w:rsid w:val="00F83C36"/>
    <w:rsid w:val="00F84E20"/>
    <w:rsid w:val="00F90086"/>
    <w:rsid w:val="00F9016F"/>
    <w:rsid w:val="00F909BD"/>
    <w:rsid w:val="00F91183"/>
    <w:rsid w:val="00F917DD"/>
    <w:rsid w:val="00F92A28"/>
    <w:rsid w:val="00F97050"/>
    <w:rsid w:val="00F97093"/>
    <w:rsid w:val="00F97601"/>
    <w:rsid w:val="00FA05BC"/>
    <w:rsid w:val="00FA0E72"/>
    <w:rsid w:val="00FA4C40"/>
    <w:rsid w:val="00FA51EC"/>
    <w:rsid w:val="00FB0F8C"/>
    <w:rsid w:val="00FB1269"/>
    <w:rsid w:val="00FB2A6F"/>
    <w:rsid w:val="00FB2FC1"/>
    <w:rsid w:val="00FB2FFC"/>
    <w:rsid w:val="00FB30C7"/>
    <w:rsid w:val="00FB3529"/>
    <w:rsid w:val="00FB3C68"/>
    <w:rsid w:val="00FB5F35"/>
    <w:rsid w:val="00FB6575"/>
    <w:rsid w:val="00FB7556"/>
    <w:rsid w:val="00FC0B84"/>
    <w:rsid w:val="00FC1DE0"/>
    <w:rsid w:val="00FC42F6"/>
    <w:rsid w:val="00FC4A29"/>
    <w:rsid w:val="00FC7749"/>
    <w:rsid w:val="00FD4D7D"/>
    <w:rsid w:val="00FD6166"/>
    <w:rsid w:val="00FD6F8E"/>
    <w:rsid w:val="00FE08B4"/>
    <w:rsid w:val="00FE0E1A"/>
    <w:rsid w:val="00FE2F0C"/>
    <w:rsid w:val="00FE2F27"/>
    <w:rsid w:val="00FE47FF"/>
    <w:rsid w:val="00FE5567"/>
    <w:rsid w:val="00FE5718"/>
    <w:rsid w:val="00FE67F8"/>
    <w:rsid w:val="00FE7943"/>
    <w:rsid w:val="00FF139E"/>
    <w:rsid w:val="00FF2773"/>
    <w:rsid w:val="00FF2812"/>
    <w:rsid w:val="00FF2B03"/>
    <w:rsid w:val="00FF2CC7"/>
    <w:rsid w:val="00FF47ED"/>
    <w:rsid w:val="00FF4A43"/>
    <w:rsid w:val="00FF5297"/>
    <w:rsid w:val="00FF6F4F"/>
    <w:rsid w:val="00FF7499"/>
    <w:rsid w:val="01527ADB"/>
    <w:rsid w:val="01632DFA"/>
    <w:rsid w:val="01C962D7"/>
    <w:rsid w:val="04724054"/>
    <w:rsid w:val="04844BFF"/>
    <w:rsid w:val="05567AB2"/>
    <w:rsid w:val="0707395C"/>
    <w:rsid w:val="080367CF"/>
    <w:rsid w:val="08057D93"/>
    <w:rsid w:val="08A236B6"/>
    <w:rsid w:val="0941724C"/>
    <w:rsid w:val="0A4665E2"/>
    <w:rsid w:val="0A513B49"/>
    <w:rsid w:val="0B0D03D5"/>
    <w:rsid w:val="0D55144C"/>
    <w:rsid w:val="0E367887"/>
    <w:rsid w:val="0EF00D87"/>
    <w:rsid w:val="0F060681"/>
    <w:rsid w:val="103839F3"/>
    <w:rsid w:val="114B5134"/>
    <w:rsid w:val="120B19C0"/>
    <w:rsid w:val="124227B6"/>
    <w:rsid w:val="1265468C"/>
    <w:rsid w:val="12A16857"/>
    <w:rsid w:val="14DE4B76"/>
    <w:rsid w:val="162752D0"/>
    <w:rsid w:val="17F972C6"/>
    <w:rsid w:val="19CC057B"/>
    <w:rsid w:val="1A4A3EF2"/>
    <w:rsid w:val="1B0D5D30"/>
    <w:rsid w:val="1DD743D3"/>
    <w:rsid w:val="1E6312FD"/>
    <w:rsid w:val="1E672D54"/>
    <w:rsid w:val="1EC8613B"/>
    <w:rsid w:val="208C46DC"/>
    <w:rsid w:val="21254451"/>
    <w:rsid w:val="216B2E8D"/>
    <w:rsid w:val="2298798C"/>
    <w:rsid w:val="2362342A"/>
    <w:rsid w:val="238E0E55"/>
    <w:rsid w:val="23D53BC3"/>
    <w:rsid w:val="24E87242"/>
    <w:rsid w:val="25BD068F"/>
    <w:rsid w:val="26E306F2"/>
    <w:rsid w:val="27480FD2"/>
    <w:rsid w:val="278D1DDA"/>
    <w:rsid w:val="27CB1BDD"/>
    <w:rsid w:val="27CE7213"/>
    <w:rsid w:val="2C9F630C"/>
    <w:rsid w:val="2D312BDB"/>
    <w:rsid w:val="2E38146E"/>
    <w:rsid w:val="2E7457C0"/>
    <w:rsid w:val="2F2D6BD1"/>
    <w:rsid w:val="2F9B5BF5"/>
    <w:rsid w:val="2FF665E8"/>
    <w:rsid w:val="3021307A"/>
    <w:rsid w:val="32CC1B7E"/>
    <w:rsid w:val="344A49F1"/>
    <w:rsid w:val="34AB17B6"/>
    <w:rsid w:val="3528528B"/>
    <w:rsid w:val="369363E3"/>
    <w:rsid w:val="36941078"/>
    <w:rsid w:val="36DF2D47"/>
    <w:rsid w:val="36F32A0D"/>
    <w:rsid w:val="376C608B"/>
    <w:rsid w:val="37840CB0"/>
    <w:rsid w:val="37D6309E"/>
    <w:rsid w:val="37FF464D"/>
    <w:rsid w:val="38166930"/>
    <w:rsid w:val="38643BD4"/>
    <w:rsid w:val="395546BF"/>
    <w:rsid w:val="3A916DCC"/>
    <w:rsid w:val="3AEB61F4"/>
    <w:rsid w:val="3B09573A"/>
    <w:rsid w:val="3BCD5C2A"/>
    <w:rsid w:val="3BEB4198"/>
    <w:rsid w:val="3C182075"/>
    <w:rsid w:val="3D0602C1"/>
    <w:rsid w:val="3F16629C"/>
    <w:rsid w:val="3F801640"/>
    <w:rsid w:val="3FD66A99"/>
    <w:rsid w:val="41340781"/>
    <w:rsid w:val="44E87BAF"/>
    <w:rsid w:val="45464429"/>
    <w:rsid w:val="45BD0E49"/>
    <w:rsid w:val="463E708B"/>
    <w:rsid w:val="48C335E1"/>
    <w:rsid w:val="48CD1025"/>
    <w:rsid w:val="48E22217"/>
    <w:rsid w:val="48E8068A"/>
    <w:rsid w:val="49371AFA"/>
    <w:rsid w:val="49424374"/>
    <w:rsid w:val="4A8965BE"/>
    <w:rsid w:val="4B1752A8"/>
    <w:rsid w:val="4C4B0C64"/>
    <w:rsid w:val="4C562E4B"/>
    <w:rsid w:val="4CA05EC0"/>
    <w:rsid w:val="4CD71ACF"/>
    <w:rsid w:val="4D8F733F"/>
    <w:rsid w:val="4DE7266A"/>
    <w:rsid w:val="4F2D1BA3"/>
    <w:rsid w:val="50817847"/>
    <w:rsid w:val="50D0107E"/>
    <w:rsid w:val="515D633A"/>
    <w:rsid w:val="51D800E3"/>
    <w:rsid w:val="532D367A"/>
    <w:rsid w:val="547B6DAA"/>
    <w:rsid w:val="554C401A"/>
    <w:rsid w:val="557560C0"/>
    <w:rsid w:val="55B946D3"/>
    <w:rsid w:val="576F2293"/>
    <w:rsid w:val="57AD17F7"/>
    <w:rsid w:val="57AF3328"/>
    <w:rsid w:val="59475DB1"/>
    <w:rsid w:val="5CD974B1"/>
    <w:rsid w:val="5D414FBB"/>
    <w:rsid w:val="5E5217FE"/>
    <w:rsid w:val="5E747D07"/>
    <w:rsid w:val="5E8020CA"/>
    <w:rsid w:val="606D572A"/>
    <w:rsid w:val="60FC3C47"/>
    <w:rsid w:val="623064A9"/>
    <w:rsid w:val="6284650F"/>
    <w:rsid w:val="63C347AC"/>
    <w:rsid w:val="654D2F5A"/>
    <w:rsid w:val="66D32654"/>
    <w:rsid w:val="67C1678F"/>
    <w:rsid w:val="67D921AD"/>
    <w:rsid w:val="681578B5"/>
    <w:rsid w:val="68F270A6"/>
    <w:rsid w:val="69F1569E"/>
    <w:rsid w:val="6C1369F0"/>
    <w:rsid w:val="6C370569"/>
    <w:rsid w:val="6C51151D"/>
    <w:rsid w:val="6C715008"/>
    <w:rsid w:val="6E5B420A"/>
    <w:rsid w:val="6FA01244"/>
    <w:rsid w:val="6FCB7F06"/>
    <w:rsid w:val="709921DB"/>
    <w:rsid w:val="70B15E5F"/>
    <w:rsid w:val="712D083D"/>
    <w:rsid w:val="723856CD"/>
    <w:rsid w:val="729E40D0"/>
    <w:rsid w:val="748C775B"/>
    <w:rsid w:val="75985EED"/>
    <w:rsid w:val="75A533AC"/>
    <w:rsid w:val="75AC4B5D"/>
    <w:rsid w:val="769C6119"/>
    <w:rsid w:val="79DD1C1A"/>
    <w:rsid w:val="79E43538"/>
    <w:rsid w:val="7B78233B"/>
    <w:rsid w:val="7D3D43F2"/>
    <w:rsid w:val="7D4E7A1C"/>
    <w:rsid w:val="7D6817CC"/>
    <w:rsid w:val="7F60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80E6A"/>
  <w15:docId w15:val="{A615EC0C-FC03-4B44-B1A0-8478911A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Body Text First Indent"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3">
    <w:name w:val="Body Text"/>
    <w:basedOn w:val="a"/>
    <w:uiPriority w:val="99"/>
    <w:semiHidden/>
    <w:unhideWhenUsed/>
    <w:qFormat/>
    <w:pPr>
      <w:spacing w:after="120"/>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paragraph" w:styleId="2">
    <w:name w:val="toc 2"/>
    <w:basedOn w:val="a"/>
    <w:next w:val="a"/>
    <w:uiPriority w:val="39"/>
    <w:qFormat/>
    <w:pPr>
      <w:ind w:leftChars="200" w:left="420"/>
    </w:pPr>
  </w:style>
  <w:style w:type="paragraph" w:styleId="a6">
    <w:name w:val="Body Text First Indent"/>
    <w:basedOn w:val="a3"/>
    <w:qFormat/>
    <w:pPr>
      <w:spacing w:before="100" w:beforeAutospacing="1" w:after="100" w:afterAutospacing="1" w:line="240" w:lineRule="atLeast"/>
      <w:ind w:firstLine="560"/>
      <w:jc w:val="center"/>
    </w:pPr>
    <w:rPr>
      <w:rFonts w:ascii="Times New Roman" w:eastAsia="文鼎CS大宋" w:hAnsi="Times New Roman" w:cs="Times New Roman"/>
      <w:sz w:val="44"/>
      <w:szCs w:val="44"/>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paragraph" w:styleId="a9">
    <w:name w:val="List Paragraph"/>
    <w:basedOn w:val="a"/>
    <w:uiPriority w:val="99"/>
    <w:qFormat/>
    <w:pPr>
      <w:ind w:firstLineChars="200" w:firstLine="420"/>
    </w:pPr>
  </w:style>
  <w:style w:type="character" w:customStyle="1" w:styleId="Char">
    <w:name w:val="页脚 Char"/>
    <w:basedOn w:val="a0"/>
    <w:link w:val="a4"/>
    <w:uiPriority w:val="99"/>
    <w:qFormat/>
    <w:rPr>
      <w:rFonts w:asciiTheme="minorHAnsi" w:eastAsiaTheme="minorEastAsia" w:hAnsiTheme="minorHAnsi"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A85124-CC7D-41BA-BE5B-B25C606C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2586</Words>
  <Characters>14744</Characters>
  <Application>Microsoft Office Word</Application>
  <DocSecurity>0</DocSecurity>
  <Lines>122</Lines>
  <Paragraphs>34</Paragraphs>
  <ScaleCrop>false</ScaleCrop>
  <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dell</cp:lastModifiedBy>
  <cp:revision>2</cp:revision>
  <cp:lastPrinted>2021-04-12T02:26:00Z</cp:lastPrinted>
  <dcterms:created xsi:type="dcterms:W3CDTF">2021-04-21T07:18:00Z</dcterms:created>
  <dcterms:modified xsi:type="dcterms:W3CDTF">2021-04-21T07:18:00Z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595416F4D86D47EB881DCBD96CE800A5</vt:lpwstr>
  </property>
</Properties>
</file>