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01.120</w:t>
      </w:r>
      <w:r>
        <w:fldChar w:fldCharType="end"/>
      </w:r>
      <w:bookmarkEnd w:id="0"/>
    </w:p>
    <w:p>
      <w:pPr>
        <w:pStyle w:val="127"/>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A 00</w:t>
      </w:r>
      <w:r>
        <w:fldChar w:fldCharType="end"/>
      </w:r>
      <w:bookmarkEnd w:id="1"/>
    </w:p>
    <w:tbl>
      <w:tblPr>
        <w:tblStyle w:val="40"/>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7"/>
            </w:pPr>
            <w:r>
              <w:pict>
                <v:rect id="BAH" o:spid="_x0000_s1026" o:spt="1" style="position:absolute;left:0pt;margin-left:-5.25pt;margin-top:0pt;height:15.6pt;width:68.25pt;z-index:-251651072;v-text-anchor:middle;mso-width-relative:page;mso-height-relative:page;" stroked="f" coordsize="21600,21600" o:gfxdata="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4YinrSAAAABwEAAA8AAAAAAAAAAQAgAAAAIgAAAGRycy9k&#10;b3ducmV2LnhtbFBLAQIUABQAAAAIAIdO4kApE9pQQQIAAHkEAAAOAAAAAAAAAAEAIAAAACEBAABk&#10;cnMvZTJvRG9jLnhtbFBLBQYAAAAABgAGAFkBAADUBQAAAAA=&#10;">
                  <v:path/>
                  <v:fill focussize="0,0"/>
                  <v:stroke on="f" weight="2pt"/>
                  <v:imagedata o:title=""/>
                  <o:lock v:ext="edit"/>
                  <v:textbox>
                    <w:txbxContent>
                      <w:p>
                        <w:pPr>
                          <w:jc w:val="center"/>
                        </w:pPr>
                      </w:p>
                    </w:txbxContent>
                  </v:textbox>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4"/>
      </w:pPr>
      <w:r>
        <w:t>D</w:t>
      </w:r>
      <w:r>
        <w:rPr>
          <w:spacing w:val="100"/>
        </w:rPr>
        <w:t>B</w:t>
      </w:r>
      <w:bookmarkStart w:id="3" w:name="c3"/>
      <w:r>
        <w:fldChar w:fldCharType="begin">
          <w:ffData>
            <w:name w:val="c3"/>
            <w:enabled/>
            <w:calcOnExit w:val="0"/>
            <w:entryMacro w:val="ShowHelp16"/>
            <w:textInput/>
          </w:ffData>
        </w:fldChar>
      </w:r>
      <w:r>
        <w:instrText xml:space="preserve"> FORMTEXT </w:instrText>
      </w:r>
      <w:r>
        <w:fldChar w:fldCharType="separate"/>
      </w:r>
      <w:r>
        <w:rPr>
          <w:rFonts w:hint="eastAsia"/>
        </w:rPr>
        <w:t>3302</w:t>
      </w:r>
      <w:r>
        <w:fldChar w:fldCharType="end"/>
      </w:r>
      <w:bookmarkEnd w:id="3"/>
    </w:p>
    <w:p>
      <w:pPr>
        <w:pStyle w:val="115"/>
      </w:pPr>
      <w:bookmarkStart w:id="4" w:name="c4"/>
      <w:r>
        <w:fldChar w:fldCharType="begin">
          <w:ffData>
            <w:name w:val="c4"/>
            <w:enabled/>
            <w:calcOnExit w:val="0"/>
            <w:entryMacro w:val="showhelp12"/>
            <w:textInput/>
          </w:ffData>
        </w:fldChar>
      </w:r>
      <w:r>
        <w:instrText xml:space="preserve"> FORMTEXT </w:instrText>
      </w:r>
      <w:r>
        <w:fldChar w:fldCharType="separate"/>
      </w:r>
      <w:r>
        <w:rPr>
          <w:rFonts w:hint="eastAsia"/>
        </w:rPr>
        <w:t>浙江省宁波市</w:t>
      </w:r>
      <w:r>
        <w:fldChar w:fldCharType="end"/>
      </w:r>
      <w:bookmarkEnd w:id="4"/>
      <w:r>
        <w:t>地方标准</w:t>
      </w:r>
    </w:p>
    <w:p>
      <w:pPr>
        <w:pStyle w:val="54"/>
        <w:rPr>
          <w:rFonts w:hAnsi="黑体"/>
        </w:rPr>
      </w:pPr>
      <w:r>
        <w:rPr>
          <w:rFonts w:ascii="Times New Roman"/>
        </w:rPr>
        <w:t>DB</w:t>
      </w:r>
      <w:bookmarkStart w:id="5" w:name="StdNo0"/>
      <w:r>
        <w:rPr>
          <w:rFonts w:hAnsi="黑体"/>
        </w:rPr>
        <w:fldChar w:fldCharType="begin">
          <w:ffData>
            <w:name w:val="StdNo0"/>
            <w:enabled/>
            <w:calcOnExit w:val="0"/>
            <w:textInput>
              <w:default w:val="××/T"/>
            </w:textInput>
          </w:ffData>
        </w:fldChar>
      </w:r>
      <w:r>
        <w:rPr>
          <w:rFonts w:hAnsi="黑体"/>
        </w:rPr>
        <w:instrText xml:space="preserve"> FORMTEXT </w:instrText>
      </w:r>
      <w:r>
        <w:rPr>
          <w:rFonts w:hAnsi="黑体"/>
        </w:rPr>
        <w:fldChar w:fldCharType="separate"/>
      </w:r>
      <w:r>
        <w:rPr>
          <w:rFonts w:hAnsi="黑体"/>
        </w:rPr>
        <w:t>3302</w:t>
      </w:r>
      <w:r>
        <w:rPr>
          <w:rFonts w:ascii="Times New Roman"/>
        </w:rPr>
        <w:t>/T</w:t>
      </w:r>
      <w:r>
        <w:rPr>
          <w:rFonts w:hAnsi="黑体"/>
        </w:rPr>
        <w:fldChar w:fldCharType="end"/>
      </w:r>
      <w:bookmarkEnd w:id="5"/>
      <w:bookmarkStart w:id="6"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4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2"/>
            </w:pPr>
            <w:bookmarkStart w:id="8" w:name="DT"/>
            <w:r>
              <w:pict>
                <v:rect id="DT" o:spid="_x0000_s1033" o:spt="1" style="position:absolute;left:0pt;margin-left:372.8pt;margin-top:2.7pt;height:18pt;width:90pt;z-index:-251654144;v-text-anchor:middle;mso-width-relative:page;mso-height-relative:page;"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3jv8/TAAAACAEAAA8AAAAAAAAAAQAgAAAAIgAAAGRycy9kb3du&#10;cmV2LnhtbFBLAQIUABQAAAAIAIdO4kCs6E59PQIAAHkEAAAOAAAAAAAAAAEAIAAAACIBAABkcnMv&#10;ZTJvRG9jLnhtbFBLBQYAAAAABgAGAFkBAADRBQAAAAA=&#10;">
                  <v:path/>
                  <v:fill focussize="0,0"/>
                  <v:stroke on="f" weight="2pt"/>
                  <v:imagedata o:title=""/>
                  <o:lock v:ext="edit"/>
                  <v:textbox>
                    <w:txbxContent>
                      <w:p>
                        <w:pPr>
                          <w:jc w:val="center"/>
                        </w:pPr>
                      </w:p>
                    </w:txbxContent>
                  </v:textbox>
                </v:rect>
              </w:pict>
            </w:r>
            <w:bookmarkEnd w:id="8"/>
          </w:p>
        </w:tc>
      </w:tr>
    </w:tbl>
    <w:p>
      <w:pPr>
        <w:pStyle w:val="54"/>
        <w:rPr>
          <w:rFonts w:hAnsi="黑体"/>
        </w:rPr>
      </w:pPr>
    </w:p>
    <w:p>
      <w:pPr>
        <w:pStyle w:val="54"/>
        <w:rPr>
          <w:rFonts w:hAnsi="黑体"/>
        </w:rPr>
      </w:pPr>
    </w:p>
    <w:p>
      <w:pPr>
        <w:pStyle w:val="84"/>
      </w:pPr>
      <w:r>
        <w:rPr>
          <w:rFonts w:hint="eastAsia"/>
        </w:rPr>
        <w:t>‘御黄’樟树苗木培育技术规程</w:t>
      </w:r>
    </w:p>
    <w:p>
      <w:pPr>
        <w:pStyle w:val="85"/>
      </w:pPr>
    </w:p>
    <w:p>
      <w:pPr>
        <w:pStyle w:val="86"/>
      </w:pPr>
    </w:p>
    <w:tbl>
      <w:tblPr>
        <w:tblStyle w:val="4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7"/>
            </w:pPr>
            <w:r>
              <w:pict>
                <v:rect id="RQ" o:spid="_x0000_s1032" o:spt="1" style="position:absolute;left:0pt;margin-left:173.3pt;margin-top:45.15pt;height:20pt;width:150pt;z-index:-251652096;v-text-anchor:middle;mso-width-relative:page;mso-height-relative:page;" stroked="f" coordsize="21600,21600" o:gfxdata="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iwNWPTAAAACgEAAA8AAAAAAAAAAQAgAAAAIgAAAGRycy9kb3ducmV2&#10;LnhtbFBLAQIUABQAAAAIAIdO4kC4GGSkOgIAAHkEAAAOAAAAAAAAAAEAIAAAACIBAABkcnMvZTJv&#10;RG9jLnhtbFBLBQYAAAAABgAGAFkBAADOBQAAAAA=&#10;">
                  <v:path/>
                  <v:fill focussize="0,0"/>
                  <v:stroke on="f" weight="2pt"/>
                  <v:imagedata o:title=""/>
                  <o:lock v:ext="edit"/>
                  <v:textbox>
                    <w:txbxContent>
                      <w:p>
                        <w:pPr>
                          <w:jc w:val="center"/>
                        </w:pPr>
                      </w:p>
                    </w:txbxContent>
                  </v:textbox>
                  <w10:anchorlock/>
                </v:rect>
              </w:pict>
            </w:r>
            <w:r>
              <w:pict>
                <v:rect id="LB" o:spid="_x0000_s1031" o:spt="1" style="position:absolute;left:0pt;margin-left:193.3pt;margin-top:20.15pt;height:24pt;width:100pt;z-index:-251653120;v-text-anchor:middle;mso-width-relative:page;mso-height-relative:page;" stroked="f" coordsize="21600,21600" o:gfxdata="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SXlCq1AAAAAkBAAAPAAAAAAAAAAEAIAAAACIAAABkcnMvZG93&#10;bnJldi54bWxQSwECFAAUAAAACACHTuJA6aNUfD0CAAB5BAAADgAAAAAAAAABACAAAAAjAQAAZHJz&#10;L2Uyb0RvYy54bWxQSwUGAAAAAAYABgBZAQAA0gUAAAAA&#10;">
                  <v:path/>
                  <v:fill focussize="0,0"/>
                  <v:stroke on="f" weight="2pt"/>
                  <v:imagedata o:title=""/>
                  <o:lock v:ext="edit"/>
                  <v:textbox>
                    <w:txbxContent>
                      <w:p>
                        <w:pPr>
                          <w:jc w:val="center"/>
                        </w:pPr>
                      </w:p>
                    </w:txbxContent>
                  </v:textbox>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pPr>
          </w:p>
        </w:tc>
      </w:tr>
    </w:tbl>
    <w:p>
      <w:pPr>
        <w:pStyle w:val="134"/>
      </w:pPr>
      <w:bookmarkStart w:id="9" w:name="FY"/>
      <w:r>
        <w:pict>
          <v:line id="_x0000_s1030" o:spid="_x0000_s1030" o:spt="20" style="position:absolute;left:0pt;margin-left:-0.05pt;margin-top:23.7pt;height:0pt;width:481.9pt;z-index:251660288;mso-width-relative:page;mso-height-relative:page;" coordsize="21600,21600" o:gfxdata="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Te86NUAAAAHAQAADwAAAAAAAAABACAAAAAiAAAAZHJzL2Rvd25yZXYueG1s&#10;UEsBAhQAFAAAAAgAh07iQHgRNUDCAQAAWgMAAA4AAAAAAAAAAQAgAAAAJAEAAGRycy9lMm9Eb2Mu&#10;eG1sUEsFBgAAAAAGAAYAWQEAAFgFAAAAAA==&#10;">
            <v:path arrowok="t"/>
            <v:fill focussize="0,0"/>
            <v:stroke/>
            <v:imagedata o:title=""/>
            <o:lock v:ext="edit"/>
          </v:line>
        </w:pic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2020</w:t>
      </w:r>
      <w:r>
        <w:rPr>
          <w:rFonts w:ascii="黑体"/>
        </w:rPr>
        <w:fldChar w:fldCharType="end"/>
      </w:r>
      <w:bookmarkEnd w:id="9"/>
      <w:r>
        <w:rPr>
          <w:rFonts w:ascii="黑体"/>
        </w:rPr>
        <w:t>-</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rPr>
          <w:rFonts w:ascii="黑体"/>
        </w:rPr>
        <w:t>-</w:t>
      </w:r>
      <w:bookmarkStart w:id="10"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rPr>
          <w:rFonts w:hint="eastAsia"/>
        </w:rPr>
        <w:t>发布</w:t>
      </w:r>
      <w:r>
        <w:pict>
          <v:line id="_x0000_s1029" o:spid="_x0000_s1029" o:spt="20" style="position:absolute;left:0pt;margin-left:-0.05pt;margin-top:184.25pt;height:0pt;width:481.9pt;z-index:251659264;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kHiX9cAAAAJAQAADwAAAAAAAAABACAAAAAiAAAAZHJzL2Rvd25yZXYueG1s&#10;UEsBAhQAFAAAAAgAh07iQJpnIX7AAQAAWgMAAA4AAAAAAAAAAQAgAAAAJgEAAGRycy9lMm9Eb2Mu&#10;eG1sUEsFBgAAAAAGAAYAWQEAAFgFAAAAAA==&#10;">
            <v:path arrowok="t"/>
            <v:fill focussize="0,0"/>
            <v:stroke/>
            <v:imagedata o:title=""/>
            <o:lock v:ext="edit"/>
          </v:line>
        </w:pict>
      </w:r>
      <w:r>
        <w:pict>
          <v:line id="_x0000_s1028" o:spid="_x0000_s1028" o:spt="20" style="position:absolute;left:0pt;margin-left:-0.05pt;margin-top:700.15pt;height:0pt;width:481.9pt;z-index:251658240;mso-width-relative:page;mso-height-relative:page;" coordsize="21600,21600" o:gfxdata="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8W589YAAAALAQAADwAAAAAAAAABACAAAAAiAAAAZHJzL2Rvd25yZXYueG1s&#10;UEsBAhQAFAAAAAgAh07iQLz8HTzBAQAAWgMAAA4AAAAAAAAAAQAgAAAAJQEAAGRycy9lMm9Eb2Mu&#10;eG1sUEsFBgAAAAAGAAYAWQEAAFgFAAAAAA==&#10;">
            <v:path arrowok="t"/>
            <v:fill focussize="0,0"/>
            <v:stroke/>
            <v:imagedata o:title=""/>
            <o:lock v:ext="edit"/>
          </v:line>
        </w:pict>
      </w:r>
    </w:p>
    <w:p>
      <w:pPr>
        <w:pStyle w:val="135"/>
      </w:pPr>
      <w:bookmarkStart w:id="11"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2020</w:t>
      </w:r>
      <w:r>
        <w:rPr>
          <w:rFonts w:ascii="黑体"/>
        </w:rPr>
        <w:fldChar w:fldCharType="end"/>
      </w:r>
      <w:bookmarkEnd w:id="11"/>
      <w:r>
        <w:rPr>
          <w:rFonts w:ascii="黑体"/>
        </w:rPr>
        <w:t>-</w:t>
      </w:r>
      <w:bookmarkStart w:id="12"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rPr>
          <w:rFonts w:ascii="黑体"/>
        </w:rPr>
        <w:t>-</w:t>
      </w:r>
      <w:bookmarkStart w:id="13"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实施</w:t>
      </w:r>
    </w:p>
    <w:p>
      <w:pPr>
        <w:pStyle w:val="116"/>
      </w:pPr>
      <w:bookmarkStart w:id="14" w:name="fm"/>
      <w:r>
        <w:fldChar w:fldCharType="begin">
          <w:ffData>
            <w:name w:val="fm"/>
            <w:enabled/>
            <w:calcOnExit w:val="0"/>
            <w:textInput/>
          </w:ffData>
        </w:fldChar>
      </w:r>
      <w:r>
        <w:instrText xml:space="preserve"> FORMTEXT </w:instrText>
      </w:r>
      <w:r>
        <w:fldChar w:fldCharType="separate"/>
      </w:r>
      <w:r>
        <w:rPr>
          <w:rFonts w:hint="eastAsia"/>
        </w:rPr>
        <w:t>宁波市市场监督管理局</w:t>
      </w:r>
      <w:r>
        <w:fldChar w:fldCharType="end"/>
      </w:r>
      <w:bookmarkEnd w:id="14"/>
      <w:r>
        <w:rPr>
          <w:rStyle w:val="143"/>
          <w:rFonts w:hint="eastAsia"/>
        </w:rPr>
        <w:t>发布</w:t>
      </w:r>
    </w:p>
    <w:p>
      <w:pPr>
        <w:pStyle w:val="31"/>
        <w:ind w:firstLine="420"/>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w:pict>
          <v:line id="_x0000_s1027" o:spid="_x0000_s1027" o:spt="20" style="position:absolute;left:0pt;margin-left:-0.05pt;margin-top:184.25pt;height:0pt;width:481.9pt;z-index:251661312;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CQeJf1wAAAAkBAAAPAAAAAAAAAAEAIAAAACIAAABkcnMvZG93bnJldi54&#10;bWxQSwECFAAUAAAACACHTuJA1lFY+sIBAABaAwAADgAAAAAAAAABACAAAAAmAQAAZHJzL2Uyb0Rv&#10;Yy54bWxQSwUGAAAAAAYABgBZAQAAWgUAAAAA&#10;">
            <v:path arrowok="t"/>
            <v:fill focussize="0,0"/>
            <v:stroke/>
            <v:imagedata o:title=""/>
            <o:lock v:ext="edit"/>
          </v:line>
        </w:pict>
      </w:r>
    </w:p>
    <w:p>
      <w:pPr>
        <w:pStyle w:val="117"/>
      </w:pPr>
      <w:r>
        <w:rPr>
          <w:rFonts w:hint="eastAsia"/>
        </w:rPr>
        <w:t>前</w:t>
      </w:r>
      <w:bookmarkStart w:id="15" w:name="BKQY"/>
      <w:r>
        <w:rPr>
          <w:rFonts w:hAnsi="黑体"/>
        </w:rPr>
        <w:t>  </w:t>
      </w:r>
      <w:r>
        <w:rPr>
          <w:rFonts w:hint="eastAsia"/>
        </w:rPr>
        <w:t>言</w:t>
      </w:r>
      <w:bookmarkEnd w:id="15"/>
    </w:p>
    <w:p>
      <w:pPr>
        <w:pStyle w:val="31"/>
        <w:ind w:firstLine="420"/>
      </w:pPr>
      <w:r>
        <w:rPr>
          <w:rFonts w:hint="eastAsia"/>
        </w:rPr>
        <w:t>本文件按照GB/T 1.1</w:t>
      </w:r>
      <w:bookmarkStart w:id="16" w:name="OLE_LINK7"/>
      <w:r>
        <w:rPr>
          <w:rFonts w:hint="eastAsia"/>
        </w:rPr>
        <w:t>—</w:t>
      </w:r>
      <w:bookmarkEnd w:id="16"/>
      <w:r>
        <w:rPr>
          <w:rFonts w:hint="eastAsia"/>
        </w:rPr>
        <w:t>2020《标准化工作导则　第1部分:标准化文件的结构和起草规则》的规定起草。</w:t>
      </w:r>
    </w:p>
    <w:p>
      <w:pPr>
        <w:pStyle w:val="31"/>
        <w:ind w:firstLine="420"/>
      </w:pPr>
      <w:r>
        <w:rPr>
          <w:rFonts w:hint="eastAsia"/>
        </w:rPr>
        <w:t>本文件由宁波市农业农村局提出。</w:t>
      </w:r>
    </w:p>
    <w:p>
      <w:pPr>
        <w:pStyle w:val="31"/>
        <w:ind w:firstLine="420"/>
      </w:pPr>
      <w:r>
        <w:rPr>
          <w:rFonts w:hint="eastAsia"/>
        </w:rPr>
        <w:t>本文件由宁波市农业标准化技术委员会归口。</w:t>
      </w:r>
    </w:p>
    <w:p>
      <w:pPr>
        <w:pStyle w:val="31"/>
        <w:ind w:firstLine="420"/>
      </w:pPr>
      <w:r>
        <w:rPr>
          <w:rFonts w:hint="eastAsia"/>
        </w:rPr>
        <w:t>本文件起草单位：宁波市林特科技推广中心、浙江农林大学、宁波城市职业技术学院、</w:t>
      </w:r>
      <w:bookmarkStart w:id="17" w:name="_Hlk4934631"/>
      <w:r>
        <w:rPr>
          <w:rFonts w:hint="eastAsia"/>
        </w:rPr>
        <w:t>江西省德兴市荣兴苗木有限责任公司</w:t>
      </w:r>
      <w:bookmarkEnd w:id="17"/>
      <w:r>
        <w:rPr>
          <w:rFonts w:hint="eastAsia"/>
        </w:rPr>
        <w:t>。</w:t>
      </w:r>
    </w:p>
    <w:p>
      <w:pPr>
        <w:pStyle w:val="31"/>
        <w:ind w:firstLine="420"/>
      </w:pPr>
      <w:r>
        <w:rPr>
          <w:rFonts w:hint="eastAsia"/>
        </w:rPr>
        <w:t>本文件主要起草人：王豪、王建军</w:t>
      </w:r>
      <w:r>
        <w:rPr>
          <w:rFonts w:hint="eastAsia"/>
        </w:rPr>
        <w:tab/>
      </w:r>
      <w:r>
        <w:rPr>
          <w:rFonts w:hint="eastAsia"/>
        </w:rPr>
        <w:t>、陆云峰、严春风、张波、黄华宏、何月秋、方腾。</w:t>
      </w:r>
    </w:p>
    <w:p>
      <w:pPr>
        <w:pStyle w:val="57"/>
      </w:pPr>
      <w:bookmarkStart w:id="18" w:name="StandardName"/>
      <w:bookmarkEnd w:id="18"/>
      <w:r>
        <w:rPr>
          <w:rFonts w:hint="eastAsia"/>
        </w:rPr>
        <w:t>‘御黄’樟树苗木培育技术规程</w:t>
      </w:r>
    </w:p>
    <w:p>
      <w:pPr>
        <w:pStyle w:val="52"/>
        <w:spacing w:before="312" w:after="312"/>
      </w:pPr>
      <w:r>
        <w:rPr>
          <w:rFonts w:hint="eastAsia"/>
        </w:rPr>
        <w:t>范围</w:t>
      </w:r>
    </w:p>
    <w:p>
      <w:pPr>
        <w:pStyle w:val="31"/>
        <w:ind w:firstLine="420"/>
      </w:pPr>
      <w:r>
        <w:t>本文件规定了</w:t>
      </w:r>
      <w:r>
        <w:rPr>
          <w:rFonts w:hint="eastAsia"/>
        </w:rPr>
        <w:t>‘御黄’樟树苗木培育的术语和定义、采穗圃营建、育苗、移栽苗培育、修剪整形、病虫害防治、苗木出圃的内容。</w:t>
      </w:r>
    </w:p>
    <w:p>
      <w:pPr>
        <w:pStyle w:val="31"/>
        <w:ind w:firstLine="420"/>
      </w:pPr>
      <w:r>
        <w:rPr>
          <w:rFonts w:hint="eastAsia"/>
        </w:rPr>
        <w:t>本文件适用于宁波地区‘御黄’樟树的育苗。</w:t>
      </w:r>
    </w:p>
    <w:p>
      <w:pPr>
        <w:pStyle w:val="52"/>
        <w:spacing w:before="312" w:after="312"/>
      </w:pPr>
      <w:r>
        <w:rPr>
          <w:rFonts w:hint="eastAsia"/>
        </w:rPr>
        <w:t>规范性引用文件</w:t>
      </w:r>
    </w:p>
    <w:p>
      <w:pPr>
        <w:pStyle w:val="31"/>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ind w:firstLine="420"/>
        <w:rPr>
          <w:rFonts w:ascii="Times New Roman"/>
          <w:szCs w:val="21"/>
        </w:rPr>
      </w:pPr>
      <w:r>
        <w:rPr>
          <w:rFonts w:hint="eastAsia" w:ascii="Times New Roman"/>
          <w:szCs w:val="21"/>
        </w:rPr>
        <w:t>LY/T 1729</w:t>
      </w:r>
      <w:r>
        <w:rPr>
          <w:rFonts w:hint="eastAsia" w:ascii="Times New Roman"/>
          <w:szCs w:val="21"/>
          <w:lang w:val="en-US" w:eastAsia="zh-CN"/>
        </w:rPr>
        <w:t>-</w:t>
      </w:r>
      <w:r>
        <w:rPr>
          <w:rFonts w:hint="eastAsia" w:ascii="Times New Roman"/>
          <w:szCs w:val="21"/>
        </w:rPr>
        <w:t>2008（2010） 香樟绿化苗木培育技术规程和质量分级</w:t>
      </w:r>
    </w:p>
    <w:p>
      <w:pPr>
        <w:pStyle w:val="31"/>
        <w:ind w:firstLine="420"/>
      </w:pPr>
      <w:r>
        <w:rPr>
          <w:rFonts w:hint="eastAsia" w:ascii="Times New Roman"/>
          <w:szCs w:val="21"/>
        </w:rPr>
        <w:t>LY/T 3061</w:t>
      </w:r>
      <w:r>
        <w:rPr>
          <w:rFonts w:hint="eastAsia" w:ascii="Times New Roman"/>
          <w:szCs w:val="21"/>
          <w:lang w:val="en-US" w:eastAsia="zh-CN"/>
        </w:rPr>
        <w:t>-</w:t>
      </w:r>
      <w:r>
        <w:rPr>
          <w:rFonts w:hint="eastAsia" w:ascii="Times New Roman"/>
          <w:szCs w:val="21"/>
        </w:rPr>
        <w:t>2018 樟树嫩枝扦插育苗技术规程</w:t>
      </w:r>
      <w:r>
        <w:rPr>
          <w:rFonts w:hint="eastAsia"/>
        </w:rPr>
        <w:t>。</w:t>
      </w:r>
    </w:p>
    <w:p>
      <w:pPr>
        <w:pStyle w:val="52"/>
        <w:spacing w:before="312" w:after="312"/>
      </w:pPr>
      <w:r>
        <w:rPr>
          <w:rFonts w:hint="eastAsia"/>
        </w:rPr>
        <w:t>术语和定义</w:t>
      </w:r>
    </w:p>
    <w:p>
      <w:pPr>
        <w:pStyle w:val="31"/>
        <w:ind w:firstLine="420"/>
      </w:pPr>
      <w:r>
        <w:rPr>
          <w:rFonts w:hint="eastAsia"/>
        </w:rPr>
        <w:t>下列术语和定义适用于本文件。</w:t>
      </w:r>
    </w:p>
    <w:p>
      <w:pPr>
        <w:pStyle w:val="129"/>
      </w:pPr>
    </w:p>
    <w:p>
      <w:pPr>
        <w:pStyle w:val="31"/>
        <w:ind w:firstLine="420"/>
        <w:rPr>
          <w:rFonts w:ascii="黑体" w:hAnsi="黑体" w:eastAsia="黑体"/>
        </w:rPr>
      </w:pPr>
      <w:r>
        <w:rPr>
          <w:rFonts w:hint="eastAsia" w:ascii="黑体" w:hAnsi="黑体" w:eastAsia="黑体"/>
        </w:rPr>
        <w:t>‘御黄’樟树</w:t>
      </w:r>
      <w:r>
        <w:rPr>
          <w:rFonts w:hint="eastAsia" w:ascii="黑体" w:hAnsi="黑体" w:eastAsia="黑体"/>
          <w:lang w:val="en-US" w:eastAsia="zh-CN"/>
        </w:rPr>
        <w:t xml:space="preserve"> </w:t>
      </w:r>
      <w:r>
        <w:rPr>
          <w:rFonts w:hint="default" w:ascii="Times New Roman" w:hAnsi="Times New Roman" w:eastAsia="黑体" w:cs="Times New Roman"/>
          <w:i/>
        </w:rPr>
        <w:t>Cinnamomum camphora</w:t>
      </w:r>
      <w:r>
        <w:rPr>
          <w:rFonts w:hint="eastAsia" w:ascii="Times New Roman" w:eastAsia="黑体" w:cs="Times New Roman"/>
          <w:i/>
          <w:lang w:val="en-US" w:eastAsia="zh-CN"/>
        </w:rPr>
        <w:t xml:space="preserve"> </w:t>
      </w:r>
      <w:r>
        <w:rPr>
          <w:rFonts w:hint="default" w:ascii="Times New Roman" w:eastAsia="黑体" w:cs="Times New Roman"/>
          <w:i w:val="0"/>
          <w:iCs/>
          <w:lang w:val="en-US" w:eastAsia="zh-CN"/>
        </w:rPr>
        <w:t>‘</w:t>
      </w:r>
      <w:r>
        <w:rPr>
          <w:rFonts w:hint="eastAsia" w:ascii="Times New Roman" w:eastAsia="黑体" w:cs="Times New Roman"/>
          <w:i w:val="0"/>
          <w:iCs/>
          <w:lang w:val="en-US" w:eastAsia="zh-CN"/>
        </w:rPr>
        <w:t>Yuhuang</w:t>
      </w:r>
      <w:r>
        <w:rPr>
          <w:rFonts w:hint="default" w:ascii="Times New Roman" w:eastAsia="黑体" w:cs="Times New Roman"/>
          <w:i w:val="0"/>
          <w:iCs/>
          <w:lang w:val="en-US" w:eastAsia="zh-CN"/>
        </w:rPr>
        <w:t>’</w:t>
      </w:r>
    </w:p>
    <w:p>
      <w:pPr>
        <w:pStyle w:val="31"/>
        <w:ind w:firstLine="420"/>
      </w:pPr>
      <w:r>
        <w:rPr>
          <w:rFonts w:hint="eastAsia"/>
        </w:rPr>
        <w:t>选自‘涌金’樟树自然杂交的种子播种苗变异单株。新叶呈鹅黄色，夏季初生新叶叶色黄白色，成熟后转淡绿色，花黄色；初生新枝为红色，半木质化后为浅红色；幼果果色淡黄色，果柄、果梗呈黄色。</w:t>
      </w:r>
    </w:p>
    <w:p>
      <w:pPr>
        <w:pStyle w:val="49"/>
        <w:spacing w:before="0" w:beforeLines="0" w:after="0" w:afterLines="0"/>
      </w:pPr>
    </w:p>
    <w:p>
      <w:pPr>
        <w:pStyle w:val="49"/>
        <w:numPr>
          <w:ilvl w:val="1"/>
          <w:numId w:val="0"/>
        </w:numPr>
        <w:spacing w:before="0" w:beforeLines="0" w:after="0" w:afterLines="0"/>
        <w:ind w:firstLine="420" w:firstLineChars="200"/>
        <w:rPr>
          <w:highlight w:val="none"/>
        </w:rPr>
      </w:pPr>
      <w:r>
        <w:rPr>
          <w:rFonts w:hint="eastAsia"/>
          <w:highlight w:val="none"/>
        </w:rPr>
        <w:t xml:space="preserve">养干 </w:t>
      </w:r>
      <w:r>
        <w:rPr>
          <w:rFonts w:hint="default" w:ascii="Times New Roman"/>
          <w:i w:val="0"/>
          <w:iCs/>
          <w:highlight w:val="none"/>
        </w:rPr>
        <w:t>trunk cultivation</w:t>
      </w:r>
    </w:p>
    <w:p>
      <w:pPr>
        <w:pStyle w:val="31"/>
        <w:ind w:firstLine="420"/>
        <w:rPr>
          <w:highlight w:val="none"/>
        </w:rPr>
      </w:pPr>
      <w:r>
        <w:rPr>
          <w:rFonts w:hint="eastAsia"/>
          <w:highlight w:val="none"/>
        </w:rPr>
        <w:t>对‘御黄’樟树扦插苗、嫁接苗采取合理密植、平茬、摘除侧芽的技术措施，促进幼苗高生长，培养直立的主干。</w:t>
      </w:r>
    </w:p>
    <w:p>
      <w:pPr>
        <w:pStyle w:val="52"/>
        <w:spacing w:before="312" w:after="312"/>
        <w:rPr>
          <w:highlight w:val="none"/>
        </w:rPr>
      </w:pPr>
      <w:r>
        <w:rPr>
          <w:rFonts w:hint="eastAsia"/>
          <w:highlight w:val="none"/>
        </w:rPr>
        <w:t>采穗圃营建</w:t>
      </w:r>
    </w:p>
    <w:p>
      <w:pPr>
        <w:pStyle w:val="49"/>
        <w:spacing w:before="156" w:after="156"/>
        <w:rPr>
          <w:highlight w:val="none"/>
        </w:rPr>
      </w:pPr>
      <w:r>
        <w:rPr>
          <w:rFonts w:hint="eastAsia"/>
          <w:highlight w:val="none"/>
        </w:rPr>
        <w:t>圃地选择</w:t>
      </w:r>
    </w:p>
    <w:p>
      <w:pPr>
        <w:pStyle w:val="31"/>
        <w:ind w:firstLine="420"/>
        <w:rPr>
          <w:rFonts w:ascii="Times New Roman"/>
          <w:highlight w:val="none"/>
        </w:rPr>
      </w:pPr>
      <w:r>
        <w:rPr>
          <w:rFonts w:ascii="Times New Roman"/>
          <w:highlight w:val="none"/>
        </w:rPr>
        <w:t>圃地</w:t>
      </w:r>
      <w:r>
        <w:rPr>
          <w:rFonts w:hint="eastAsia" w:ascii="Times New Roman"/>
          <w:highlight w:val="none"/>
        </w:rPr>
        <w:t>宜</w:t>
      </w:r>
      <w:r>
        <w:rPr>
          <w:rFonts w:ascii="Times New Roman"/>
          <w:highlight w:val="none"/>
        </w:rPr>
        <w:t>选择地势较高</w:t>
      </w:r>
      <w:r>
        <w:rPr>
          <w:rFonts w:hint="eastAsia" w:ascii="Times New Roman"/>
          <w:highlight w:val="none"/>
        </w:rPr>
        <w:t>、坡度平缓</w:t>
      </w:r>
      <w:r>
        <w:rPr>
          <w:rFonts w:ascii="Times New Roman"/>
          <w:highlight w:val="none"/>
        </w:rPr>
        <w:t>、背风向阳、排水良好之处，</w:t>
      </w:r>
      <w:r>
        <w:rPr>
          <w:rFonts w:hint="eastAsia" w:ascii="Times New Roman"/>
          <w:highlight w:val="none"/>
        </w:rPr>
        <w:t>要求</w:t>
      </w:r>
      <w:r>
        <w:rPr>
          <w:rFonts w:ascii="Times New Roman"/>
          <w:highlight w:val="none"/>
        </w:rPr>
        <w:t>交通方便，水源充足，附近无空气</w:t>
      </w:r>
      <w:r>
        <w:rPr>
          <w:rFonts w:hint="eastAsia" w:ascii="Times New Roman"/>
          <w:highlight w:val="none"/>
        </w:rPr>
        <w:t>及</w:t>
      </w:r>
      <w:r>
        <w:rPr>
          <w:rFonts w:ascii="Times New Roman"/>
          <w:highlight w:val="none"/>
        </w:rPr>
        <w:t>水源污染。</w:t>
      </w:r>
      <w:r>
        <w:rPr>
          <w:rFonts w:hint="eastAsia" w:ascii="Times New Roman"/>
          <w:highlight w:val="none"/>
        </w:rPr>
        <w:t>土壤为疏松、肥沃的沙壤土或壤土，</w:t>
      </w:r>
      <w:r>
        <w:rPr>
          <w:rFonts w:ascii="Times New Roman"/>
          <w:highlight w:val="none"/>
        </w:rPr>
        <w:t>土层厚度一般在50 cm以上，地下水位不超过1.5 m，pH值5.5～7.5。</w:t>
      </w:r>
    </w:p>
    <w:p>
      <w:pPr>
        <w:pStyle w:val="49"/>
        <w:spacing w:before="156" w:after="156"/>
        <w:rPr>
          <w:highlight w:val="none"/>
        </w:rPr>
      </w:pPr>
      <w:r>
        <w:rPr>
          <w:rFonts w:hint="eastAsia"/>
          <w:highlight w:val="none"/>
        </w:rPr>
        <w:t>整地</w:t>
      </w:r>
    </w:p>
    <w:p>
      <w:pPr>
        <w:pStyle w:val="31"/>
        <w:ind w:left="0" w:leftChars="0" w:firstLine="420" w:firstLineChars="200"/>
      </w:pPr>
      <w:r>
        <w:rPr>
          <w:rFonts w:hint="eastAsia"/>
          <w:highlight w:val="none"/>
        </w:rPr>
        <w:t>按</w:t>
      </w:r>
      <w:r>
        <w:rPr>
          <w:rFonts w:hint="eastAsia" w:ascii="Times New Roman"/>
          <w:highlight w:val="none"/>
          <w:lang w:val="en-US" w:eastAsia="zh-CN"/>
        </w:rPr>
        <w:t xml:space="preserve">3 </w:t>
      </w:r>
      <w:r>
        <w:rPr>
          <w:rFonts w:ascii="Times New Roman"/>
          <w:highlight w:val="none"/>
        </w:rPr>
        <w:t>m</w:t>
      </w:r>
      <w:r>
        <w:rPr>
          <w:rFonts w:hAnsi="宋体"/>
          <w:highlight w:val="none"/>
        </w:rPr>
        <w:t>×</w:t>
      </w:r>
      <w:r>
        <w:rPr>
          <w:rFonts w:hint="eastAsia" w:ascii="Times New Roman"/>
          <w:highlight w:val="none"/>
          <w:lang w:val="en-US" w:eastAsia="zh-CN"/>
        </w:rPr>
        <w:t>4</w:t>
      </w:r>
      <w:r>
        <w:rPr>
          <w:rFonts w:hint="eastAsia" w:ascii="Times New Roman"/>
          <w:highlight w:val="none"/>
        </w:rPr>
        <w:t xml:space="preserve"> </w:t>
      </w:r>
      <w:r>
        <w:rPr>
          <w:rFonts w:ascii="Times New Roman"/>
          <w:highlight w:val="none"/>
        </w:rPr>
        <w:t>m</w:t>
      </w:r>
      <w:r>
        <w:rPr>
          <w:rFonts w:hint="eastAsia" w:ascii="Times New Roman"/>
          <w:highlight w:val="none"/>
        </w:rPr>
        <w:t>的株行距进行定点挖穴，穴的规格为</w:t>
      </w:r>
      <w:r>
        <w:rPr>
          <w:rFonts w:hint="eastAsia" w:ascii="Times New Roman"/>
          <w:highlight w:val="none"/>
          <w:lang w:val="en-US" w:eastAsia="zh-CN"/>
        </w:rPr>
        <w:t>8</w:t>
      </w:r>
      <w:r>
        <w:rPr>
          <w:rFonts w:hint="default" w:ascii="Times New Roman"/>
          <w:highlight w:val="none"/>
        </w:rPr>
        <w:t>0</w:t>
      </w:r>
      <w:r>
        <w:rPr>
          <w:rFonts w:hint="eastAsia" w:ascii="Times New Roman"/>
          <w:highlight w:val="none"/>
          <w:lang w:val="en-US" w:eastAsia="zh-CN"/>
        </w:rPr>
        <w:t xml:space="preserve"> </w:t>
      </w:r>
      <w:r>
        <w:rPr>
          <w:rFonts w:hint="default" w:ascii="Times New Roman"/>
          <w:highlight w:val="none"/>
        </w:rPr>
        <w:t>cm</w:t>
      </w:r>
      <w:r>
        <w:rPr>
          <w:rFonts w:hint="eastAsia" w:ascii="Times New Roman"/>
          <w:highlight w:val="none"/>
          <w:lang w:val="en-US" w:eastAsia="zh-CN"/>
        </w:rPr>
        <w:t xml:space="preserve"> </w:t>
      </w:r>
      <w:r>
        <w:rPr>
          <w:rFonts w:hint="default" w:ascii="Times New Roman"/>
          <w:highlight w:val="none"/>
        </w:rPr>
        <w:t>×</w:t>
      </w:r>
      <w:r>
        <w:rPr>
          <w:rFonts w:hint="eastAsia" w:ascii="Times New Roman"/>
          <w:highlight w:val="none"/>
          <w:lang w:val="en-US" w:eastAsia="zh-CN"/>
        </w:rPr>
        <w:t>8</w:t>
      </w:r>
      <w:r>
        <w:rPr>
          <w:rFonts w:hint="default" w:ascii="Times New Roman"/>
          <w:highlight w:val="none"/>
        </w:rPr>
        <w:t>0</w:t>
      </w:r>
      <w:r>
        <w:rPr>
          <w:rFonts w:hint="eastAsia" w:ascii="Times New Roman"/>
          <w:highlight w:val="none"/>
          <w:lang w:val="en-US" w:eastAsia="zh-CN"/>
        </w:rPr>
        <w:t xml:space="preserve"> </w:t>
      </w:r>
      <w:r>
        <w:rPr>
          <w:rFonts w:hint="default" w:ascii="Times New Roman"/>
          <w:highlight w:val="none"/>
        </w:rPr>
        <w:t>cm</w:t>
      </w:r>
      <w:r>
        <w:rPr>
          <w:rFonts w:hint="eastAsia" w:ascii="Times New Roman"/>
          <w:highlight w:val="none"/>
          <w:lang w:val="en-US" w:eastAsia="zh-CN"/>
        </w:rPr>
        <w:t xml:space="preserve"> </w:t>
      </w:r>
      <w:r>
        <w:rPr>
          <w:rFonts w:hint="default" w:ascii="Times New Roman"/>
          <w:highlight w:val="none"/>
        </w:rPr>
        <w:t>×</w:t>
      </w:r>
      <w:r>
        <w:rPr>
          <w:rFonts w:hint="eastAsia" w:ascii="Times New Roman"/>
          <w:highlight w:val="none"/>
          <w:lang w:val="en-US" w:eastAsia="zh-CN"/>
        </w:rPr>
        <w:t>6</w:t>
      </w:r>
      <w:r>
        <w:rPr>
          <w:rFonts w:hint="default" w:ascii="Times New Roman"/>
          <w:highlight w:val="none"/>
        </w:rPr>
        <w:t>0</w:t>
      </w:r>
      <w:r>
        <w:rPr>
          <w:rFonts w:hint="eastAsia" w:ascii="Times New Roman"/>
          <w:highlight w:val="none"/>
          <w:lang w:val="en-US" w:eastAsia="zh-CN"/>
        </w:rPr>
        <w:t xml:space="preserve"> </w:t>
      </w:r>
      <w:r>
        <w:rPr>
          <w:rFonts w:hint="default" w:ascii="Times New Roman"/>
          <w:highlight w:val="none"/>
        </w:rPr>
        <w:t>cm</w:t>
      </w:r>
      <w:r>
        <w:rPr>
          <w:rFonts w:hint="eastAsia" w:hAnsi="宋体"/>
          <w:highlight w:val="none"/>
        </w:rPr>
        <w:t>。每</w:t>
      </w:r>
      <w:r>
        <w:rPr>
          <w:rFonts w:hint="eastAsia" w:ascii="Times New Roman"/>
          <w:highlight w:val="none"/>
        </w:rPr>
        <w:t>穴内施过钙镁磷肥0.25 kg做底肥，回填表土后备用。挖穴及回填表土时，应同步清理石块、杂草等杂物。地势</w:t>
      </w:r>
      <w:r>
        <w:rPr>
          <w:rFonts w:hint="eastAsia" w:ascii="Times New Roman"/>
        </w:rPr>
        <w:t>平坦的采穗圃还应在行间开设排水沟，沟宽40 cm、深</w:t>
      </w:r>
      <w:r>
        <w:rPr>
          <w:rFonts w:ascii="Times New Roman"/>
        </w:rPr>
        <w:t>30 cm</w:t>
      </w:r>
      <w:r>
        <w:rPr>
          <w:rFonts w:hint="eastAsia" w:ascii="Times New Roman"/>
        </w:rPr>
        <w:t>～</w:t>
      </w:r>
      <w:r>
        <w:rPr>
          <w:rFonts w:ascii="Times New Roman"/>
        </w:rPr>
        <w:t>40 cm</w:t>
      </w:r>
      <w:r>
        <w:rPr>
          <w:rFonts w:hint="eastAsia" w:ascii="Times New Roman"/>
        </w:rPr>
        <w:t>。排水沟可兼作作业步道。</w:t>
      </w:r>
      <w:r>
        <w:rPr>
          <w:rFonts w:ascii="Times New Roman"/>
          <w:szCs w:val="21"/>
        </w:rPr>
        <w:t>圃地四周设一条</w:t>
      </w:r>
      <w:r>
        <w:rPr>
          <w:rFonts w:hint="eastAsia" w:ascii="Times New Roman"/>
          <w:szCs w:val="21"/>
          <w:lang w:eastAsia="zh-CN"/>
        </w:rPr>
        <w:t>宽</w:t>
      </w:r>
      <w:r>
        <w:rPr>
          <w:rFonts w:ascii="Times New Roman"/>
          <w:szCs w:val="21"/>
        </w:rPr>
        <w:t>50</w:t>
      </w:r>
      <w:r>
        <w:rPr>
          <w:rFonts w:hint="eastAsia" w:ascii="Times New Roman"/>
          <w:szCs w:val="21"/>
          <w:lang w:val="en-US" w:eastAsia="zh-CN"/>
        </w:rPr>
        <w:t xml:space="preserve"> </w:t>
      </w:r>
      <w:r>
        <w:rPr>
          <w:rFonts w:ascii="Times New Roman"/>
          <w:szCs w:val="21"/>
        </w:rPr>
        <w:t>cm、深50</w:t>
      </w:r>
      <w:r>
        <w:rPr>
          <w:rFonts w:hint="eastAsia" w:ascii="Times New Roman"/>
          <w:szCs w:val="21"/>
          <w:lang w:val="en-US" w:eastAsia="zh-CN"/>
        </w:rPr>
        <w:t xml:space="preserve"> </w:t>
      </w:r>
      <w:r>
        <w:rPr>
          <w:rFonts w:ascii="Times New Roman"/>
          <w:szCs w:val="21"/>
        </w:rPr>
        <w:t>cm</w:t>
      </w:r>
      <w:r>
        <w:rPr>
          <w:rFonts w:hint="eastAsia" w:hAnsi="宋体"/>
          <w:szCs w:val="21"/>
        </w:rPr>
        <w:t>的环通排水沟</w:t>
      </w:r>
      <w:r>
        <w:rPr>
          <w:rFonts w:hAnsi="宋体"/>
          <w:szCs w:val="21"/>
        </w:rPr>
        <w:t>。</w:t>
      </w:r>
    </w:p>
    <w:p>
      <w:pPr>
        <w:pStyle w:val="49"/>
        <w:spacing w:before="156" w:after="156"/>
        <w:rPr>
          <w:color w:val="auto"/>
          <w:highlight w:val="none"/>
        </w:rPr>
      </w:pPr>
      <w:r>
        <w:rPr>
          <w:rFonts w:hint="eastAsia"/>
          <w:color w:val="auto"/>
          <w:highlight w:val="none"/>
        </w:rPr>
        <w:t>建圃</w:t>
      </w:r>
    </w:p>
    <w:p>
      <w:pPr>
        <w:pStyle w:val="53"/>
        <w:spacing w:before="156" w:after="156"/>
        <w:rPr>
          <w:color w:val="auto"/>
          <w:highlight w:val="none"/>
        </w:rPr>
      </w:pPr>
      <w:r>
        <w:rPr>
          <w:rFonts w:hint="eastAsia" w:ascii="黑体" w:eastAsia="黑体"/>
          <w:color w:val="auto"/>
          <w:szCs w:val="21"/>
          <w:highlight w:val="none"/>
        </w:rPr>
        <w:t>嫁接苗建圃</w:t>
      </w:r>
    </w:p>
    <w:p>
      <w:pPr>
        <w:pStyle w:val="31"/>
        <w:ind w:firstLine="420"/>
        <w:rPr>
          <w:color w:val="auto"/>
          <w:highlight w:val="none"/>
        </w:rPr>
      </w:pPr>
      <w:r>
        <w:rPr>
          <w:rFonts w:ascii="Times New Roman"/>
          <w:color w:val="auto"/>
          <w:highlight w:val="none"/>
        </w:rPr>
        <w:t>3</w:t>
      </w:r>
      <w:r>
        <w:rPr>
          <w:rFonts w:hint="eastAsia"/>
          <w:color w:val="auto"/>
          <w:highlight w:val="none"/>
        </w:rPr>
        <w:t>月上旬，选用‘御黄’樟树</w:t>
      </w:r>
      <w:r>
        <w:rPr>
          <w:rFonts w:ascii="Times New Roman"/>
          <w:color w:val="auto"/>
          <w:highlight w:val="none"/>
        </w:rPr>
        <w:t>1</w:t>
      </w:r>
      <w:r>
        <w:rPr>
          <w:rFonts w:hint="eastAsia" w:ascii="Times New Roman"/>
          <w:color w:val="auto"/>
          <w:highlight w:val="none"/>
          <w:lang w:val="en-US" w:eastAsia="zh-CN"/>
        </w:rPr>
        <w:t xml:space="preserve"> </w:t>
      </w:r>
      <w:r>
        <w:rPr>
          <w:rFonts w:hint="default" w:ascii="Times New Roman"/>
          <w:color w:val="auto"/>
          <w:highlight w:val="none"/>
        </w:rPr>
        <w:t>a</w:t>
      </w:r>
      <w:r>
        <w:rPr>
          <w:rFonts w:hint="eastAsia"/>
          <w:color w:val="auto"/>
          <w:highlight w:val="none"/>
        </w:rPr>
        <w:t>生嫁接苗定植建圃，要求苗高</w:t>
      </w:r>
      <w:r>
        <w:rPr>
          <w:rFonts w:ascii="Times New Roman"/>
          <w:color w:val="auto"/>
          <w:highlight w:val="none"/>
        </w:rPr>
        <w:t>80 cm</w:t>
      </w:r>
      <w:r>
        <w:rPr>
          <w:rFonts w:hint="eastAsia"/>
          <w:color w:val="auto"/>
          <w:highlight w:val="none"/>
        </w:rPr>
        <w:t>以上，</w:t>
      </w:r>
      <w:r>
        <w:rPr>
          <w:rFonts w:hint="eastAsia" w:ascii="Times New Roman"/>
          <w:color w:val="auto"/>
          <w:highlight w:val="none"/>
        </w:rPr>
        <w:t>地径</w:t>
      </w:r>
      <w:r>
        <w:rPr>
          <w:rFonts w:ascii="Times New Roman"/>
          <w:color w:val="auto"/>
          <w:highlight w:val="none"/>
        </w:rPr>
        <w:t>5 cm</w:t>
      </w:r>
      <w:r>
        <w:rPr>
          <w:rFonts w:hint="eastAsia" w:ascii="Times New Roman"/>
          <w:color w:val="auto"/>
          <w:highlight w:val="none"/>
        </w:rPr>
        <w:t>以上。定植苗木需带土球，定植时要保持苗干端直，夯紧穴土。定植后浇足定根水，摘除叶片，仅保留芽和枝干。</w:t>
      </w:r>
    </w:p>
    <w:p>
      <w:pPr>
        <w:pStyle w:val="53"/>
        <w:spacing w:before="156" w:after="156"/>
        <w:rPr>
          <w:color w:val="auto"/>
          <w:highlight w:val="none"/>
        </w:rPr>
      </w:pPr>
      <w:r>
        <w:rPr>
          <w:rFonts w:hint="eastAsia" w:ascii="黑体" w:eastAsia="黑体"/>
          <w:color w:val="auto"/>
          <w:szCs w:val="21"/>
          <w:highlight w:val="none"/>
        </w:rPr>
        <w:t>实生苗改接</w:t>
      </w:r>
      <w:r>
        <w:rPr>
          <w:rFonts w:hint="eastAsia"/>
          <w:color w:val="auto"/>
          <w:highlight w:val="none"/>
        </w:rPr>
        <w:t>建圃</w:t>
      </w:r>
    </w:p>
    <w:p>
      <w:pPr>
        <w:pStyle w:val="31"/>
        <w:ind w:firstLine="409" w:firstLineChars="195"/>
      </w:pPr>
      <w:r>
        <w:rPr>
          <w:rFonts w:hint="eastAsia" w:ascii="Times New Roman"/>
          <w:color w:val="auto"/>
          <w:szCs w:val="22"/>
          <w:highlight w:val="none"/>
        </w:rPr>
        <w:t>先在圃内定植长势良好、无病虫害的普通樟树实生苗，定植方法同嫁接苗。待实生苗木胸径</w:t>
      </w:r>
      <w:r>
        <w:rPr>
          <w:rFonts w:hint="eastAsia" w:ascii="Times New Roman"/>
          <w:color w:val="auto"/>
          <w:szCs w:val="21"/>
          <w:highlight w:val="none"/>
        </w:rPr>
        <w:t>达到3 cm</w:t>
      </w:r>
      <w:r>
        <w:rPr>
          <w:rFonts w:hint="eastAsia" w:ascii="Times New Roman"/>
          <w:color w:val="auto"/>
          <w:highlight w:val="none"/>
        </w:rPr>
        <w:t>～</w:t>
      </w:r>
      <w:r>
        <w:rPr>
          <w:rFonts w:hint="eastAsia" w:ascii="Times New Roman"/>
          <w:color w:val="auto"/>
          <w:szCs w:val="21"/>
          <w:highlight w:val="none"/>
        </w:rPr>
        <w:t>4 cm时再</w:t>
      </w:r>
      <w:r>
        <w:rPr>
          <w:rFonts w:hint="eastAsia" w:ascii="Times New Roman"/>
          <w:color w:val="auto"/>
          <w:szCs w:val="22"/>
          <w:highlight w:val="none"/>
        </w:rPr>
        <w:t>嫁接</w:t>
      </w:r>
      <w:r>
        <w:rPr>
          <w:rFonts w:hint="eastAsia"/>
          <w:color w:val="auto"/>
          <w:highlight w:val="none"/>
        </w:rPr>
        <w:t>‘御黄’樟树，嫁接方式参照本技术标准</w:t>
      </w:r>
      <w:r>
        <w:rPr>
          <w:rFonts w:hint="default" w:ascii="Times New Roman"/>
          <w:color w:val="auto"/>
          <w:highlight w:val="none"/>
        </w:rPr>
        <w:t>5.2</w:t>
      </w:r>
      <w:r>
        <w:rPr>
          <w:rFonts w:hint="eastAsia"/>
          <w:color w:val="auto"/>
          <w:highlight w:val="none"/>
        </w:rPr>
        <w:t>的规定执行。</w:t>
      </w:r>
    </w:p>
    <w:p>
      <w:pPr>
        <w:pStyle w:val="49"/>
        <w:spacing w:before="156" w:after="156"/>
      </w:pPr>
      <w:r>
        <w:rPr>
          <w:rFonts w:hint="eastAsia"/>
        </w:rPr>
        <w:t>采穗圃管理</w:t>
      </w:r>
    </w:p>
    <w:p>
      <w:pPr>
        <w:pStyle w:val="53"/>
        <w:spacing w:before="156" w:after="156"/>
      </w:pPr>
      <w:r>
        <w:rPr>
          <w:rFonts w:hint="eastAsia"/>
        </w:rPr>
        <w:t>树体管理</w:t>
      </w:r>
    </w:p>
    <w:p>
      <w:pPr>
        <w:pStyle w:val="31"/>
        <w:ind w:firstLine="420"/>
      </w:pPr>
      <w:r>
        <w:rPr>
          <w:rFonts w:ascii="Times New Roman"/>
        </w:rPr>
        <w:t>分别在每年6月上旬与9月上旬进行2次修剪</w:t>
      </w:r>
      <w:r>
        <w:rPr>
          <w:rFonts w:hint="eastAsia"/>
        </w:rPr>
        <w:t>，</w:t>
      </w:r>
      <w:r>
        <w:rPr>
          <w:rFonts w:hint="eastAsia" w:ascii="Times New Roman" w:cs="Times New Roman"/>
          <w:lang w:val="en-US" w:eastAsia="zh-CN"/>
        </w:rPr>
        <w:t>定干</w:t>
      </w:r>
      <w:r>
        <w:rPr>
          <w:rFonts w:hint="default" w:ascii="Times New Roman" w:hAnsi="Times New Roman" w:cs="Times New Roman"/>
          <w:lang w:val="en-US" w:eastAsia="zh-CN"/>
        </w:rPr>
        <w:t>高度</w:t>
      </w:r>
      <w:r>
        <w:rPr>
          <w:rFonts w:hint="eastAsia" w:ascii="Times New Roman" w:cs="Times New Roman"/>
          <w:lang w:val="en-US" w:eastAsia="zh-CN"/>
        </w:rPr>
        <w:t>为</w:t>
      </w:r>
      <w:r>
        <w:rPr>
          <w:rFonts w:hint="default" w:ascii="Times New Roman" w:hAnsi="Times New Roman" w:cs="Times New Roman"/>
          <w:lang w:val="en-US" w:eastAsia="zh-CN"/>
        </w:rPr>
        <w:t>2.0 m</w:t>
      </w:r>
      <w:r>
        <w:rPr>
          <w:rFonts w:hint="eastAsia"/>
          <w:lang w:val="en-US" w:eastAsia="zh-CN"/>
        </w:rPr>
        <w:t>，</w:t>
      </w:r>
      <w:r>
        <w:rPr>
          <w:rFonts w:hint="eastAsia"/>
        </w:rPr>
        <w:t>保留不同方向、生长粗壮的侧枝</w:t>
      </w:r>
      <w:r>
        <w:rPr>
          <w:rFonts w:ascii="Times New Roman"/>
        </w:rPr>
        <w:t xml:space="preserve">4 </w:t>
      </w:r>
      <w:r>
        <w:rPr>
          <w:rFonts w:hint="eastAsia"/>
        </w:rPr>
        <w:t>个</w:t>
      </w:r>
      <w:r>
        <w:rPr>
          <w:rFonts w:ascii="Times New Roman"/>
        </w:rPr>
        <w:t>～5</w:t>
      </w:r>
      <w:r>
        <w:rPr>
          <w:rFonts w:hint="eastAsia" w:ascii="Times New Roman"/>
        </w:rPr>
        <w:t xml:space="preserve"> </w:t>
      </w:r>
      <w:r>
        <w:rPr>
          <w:rFonts w:ascii="Times New Roman"/>
        </w:rPr>
        <w:t>个作为一级枝组</w:t>
      </w:r>
      <w:r>
        <w:rPr>
          <w:rStyle w:val="47"/>
          <w:rFonts w:hint="eastAsia" w:ascii="Times New Roman"/>
          <w:kern w:val="2"/>
          <w:lang w:eastAsia="zh-CN"/>
        </w:rPr>
        <w:t>，</w:t>
      </w:r>
      <w:r>
        <w:rPr>
          <w:rFonts w:ascii="Times New Roman"/>
        </w:rPr>
        <w:t>二级枝留茬长不超过50</w:t>
      </w:r>
      <w:r>
        <w:rPr>
          <w:rFonts w:hint="eastAsia" w:ascii="Times New Roman"/>
        </w:rPr>
        <w:t xml:space="preserve"> </w:t>
      </w:r>
      <w:r>
        <w:rPr>
          <w:rFonts w:ascii="Times New Roman"/>
        </w:rPr>
        <w:t>cm，三级枝留茬长不超过20</w:t>
      </w:r>
      <w:r>
        <w:rPr>
          <w:rFonts w:hint="eastAsia" w:ascii="Times New Roman"/>
        </w:rPr>
        <w:t xml:space="preserve"> </w:t>
      </w:r>
      <w:r>
        <w:rPr>
          <w:rFonts w:ascii="Times New Roman"/>
        </w:rPr>
        <w:t>cm</w:t>
      </w:r>
      <w:r>
        <w:rPr>
          <w:rFonts w:hint="eastAsia"/>
        </w:rPr>
        <w:t>，其余萌条从萌发处除去。</w:t>
      </w:r>
      <w:r>
        <w:rPr>
          <w:rFonts w:hint="eastAsia"/>
          <w:lang w:val="en-US" w:eastAsia="zh-CN"/>
        </w:rPr>
        <w:t>主干高度</w:t>
      </w:r>
      <w:r>
        <w:rPr>
          <w:rFonts w:hint="eastAsia"/>
        </w:rPr>
        <w:t>始终控制在</w:t>
      </w:r>
      <w:r>
        <w:rPr>
          <w:rFonts w:hint="eastAsia" w:ascii="Times New Roman"/>
          <w:lang w:val="en-US" w:eastAsia="zh-CN"/>
        </w:rPr>
        <w:t xml:space="preserve">200 </w:t>
      </w:r>
      <w:r>
        <w:rPr>
          <w:rFonts w:ascii="Times New Roman"/>
        </w:rPr>
        <w:t>cm～</w:t>
      </w:r>
      <w:r>
        <w:rPr>
          <w:rFonts w:hint="eastAsia" w:ascii="Times New Roman"/>
        </w:rPr>
        <w:t>2</w:t>
      </w:r>
      <w:r>
        <w:rPr>
          <w:rFonts w:hint="eastAsia" w:ascii="Times New Roman"/>
          <w:lang w:val="en-US" w:eastAsia="zh-CN"/>
        </w:rPr>
        <w:t>5</w:t>
      </w:r>
      <w:r>
        <w:rPr>
          <w:rFonts w:hint="eastAsia" w:ascii="Times New Roman"/>
        </w:rPr>
        <w:t xml:space="preserve">0 </w:t>
      </w:r>
      <w:r>
        <w:rPr>
          <w:rFonts w:ascii="Times New Roman"/>
        </w:rPr>
        <w:t>cm</w:t>
      </w:r>
      <w:r>
        <w:rPr>
          <w:rFonts w:hint="eastAsia"/>
        </w:rPr>
        <w:t>。及时修剪过密的细枝和病虫枝。</w:t>
      </w:r>
    </w:p>
    <w:p>
      <w:pPr>
        <w:pStyle w:val="53"/>
        <w:spacing w:before="156" w:after="156"/>
      </w:pPr>
      <w:r>
        <w:rPr>
          <w:rFonts w:hint="eastAsia"/>
        </w:rPr>
        <w:t>施肥管理</w:t>
      </w:r>
    </w:p>
    <w:p>
      <w:pPr>
        <w:pStyle w:val="31"/>
        <w:ind w:firstLine="420"/>
        <w:rPr>
          <w:highlight w:val="none"/>
        </w:rPr>
      </w:pPr>
      <w:r>
        <w:rPr>
          <w:rFonts w:hint="eastAsia" w:ascii="Times New Roman"/>
          <w:highlight w:val="none"/>
        </w:rPr>
        <w:t>每年5月</w:t>
      </w:r>
      <w:r>
        <w:rPr>
          <w:rFonts w:ascii="Times New Roman"/>
          <w:highlight w:val="none"/>
        </w:rPr>
        <w:t>～</w:t>
      </w:r>
      <w:r>
        <w:rPr>
          <w:rFonts w:hint="eastAsia" w:ascii="Times New Roman"/>
          <w:highlight w:val="none"/>
        </w:rPr>
        <w:t>8月、10月对采穗圃施肥2 次</w:t>
      </w:r>
      <w:r>
        <w:rPr>
          <w:rFonts w:ascii="Times New Roman"/>
          <w:highlight w:val="none"/>
        </w:rPr>
        <w:t>～</w:t>
      </w:r>
      <w:r>
        <w:rPr>
          <w:rFonts w:hint="eastAsia" w:ascii="Times New Roman"/>
          <w:highlight w:val="none"/>
        </w:rPr>
        <w:t>3 次，可结合松土进行，每株施尿素0.05 kg，溶水后浇施，或施复合肥0.1 kg，与土混匀。</w:t>
      </w:r>
    </w:p>
    <w:p>
      <w:pPr>
        <w:pStyle w:val="53"/>
        <w:spacing w:before="156" w:after="156"/>
        <w:rPr>
          <w:highlight w:val="none"/>
        </w:rPr>
      </w:pPr>
      <w:r>
        <w:rPr>
          <w:rFonts w:hint="eastAsia"/>
          <w:highlight w:val="none"/>
        </w:rPr>
        <w:t>其他管理</w:t>
      </w:r>
    </w:p>
    <w:p>
      <w:pPr>
        <w:pStyle w:val="31"/>
        <w:ind w:firstLine="420"/>
        <w:rPr>
          <w:rFonts w:ascii="Times New Roman"/>
          <w:highlight w:val="none"/>
        </w:rPr>
      </w:pPr>
      <w:r>
        <w:rPr>
          <w:rFonts w:hint="eastAsia"/>
          <w:highlight w:val="none"/>
        </w:rPr>
        <w:t>其他管理参照</w:t>
      </w:r>
      <w:r>
        <w:rPr>
          <w:rFonts w:ascii="Times New Roman"/>
          <w:highlight w:val="none"/>
        </w:rPr>
        <w:t>LY/T 1729-2008</w:t>
      </w:r>
      <w:r>
        <w:rPr>
          <w:rFonts w:hint="eastAsia" w:ascii="Times New Roman"/>
          <w:highlight w:val="none"/>
        </w:rPr>
        <w:t>（2010）执行。</w:t>
      </w:r>
    </w:p>
    <w:p>
      <w:pPr>
        <w:pStyle w:val="52"/>
        <w:spacing w:before="312" w:after="312"/>
        <w:rPr>
          <w:highlight w:val="none"/>
        </w:rPr>
      </w:pPr>
      <w:r>
        <w:rPr>
          <w:rFonts w:hint="eastAsia"/>
          <w:highlight w:val="none"/>
        </w:rPr>
        <w:t>育苗</w:t>
      </w:r>
    </w:p>
    <w:p>
      <w:pPr>
        <w:pStyle w:val="49"/>
        <w:spacing w:before="156" w:after="156"/>
        <w:rPr>
          <w:highlight w:val="none"/>
        </w:rPr>
      </w:pPr>
      <w:r>
        <w:rPr>
          <w:rFonts w:hint="eastAsia"/>
          <w:highlight w:val="none"/>
        </w:rPr>
        <w:t>扦插育苗</w:t>
      </w:r>
    </w:p>
    <w:p>
      <w:pPr>
        <w:pStyle w:val="31"/>
        <w:ind w:firstLine="420"/>
        <w:rPr>
          <w:highlight w:val="none"/>
        </w:rPr>
      </w:pPr>
      <w:r>
        <w:rPr>
          <w:rFonts w:hint="eastAsia"/>
          <w:highlight w:val="none"/>
        </w:rPr>
        <w:t>宜在秋季进行扦插，一般在</w:t>
      </w:r>
      <w:r>
        <w:rPr>
          <w:rFonts w:hint="default" w:ascii="Times New Roman"/>
          <w:highlight w:val="none"/>
        </w:rPr>
        <w:t>9月</w:t>
      </w:r>
      <w:r>
        <w:rPr>
          <w:rFonts w:hint="eastAsia"/>
          <w:highlight w:val="none"/>
        </w:rPr>
        <w:t>中</w:t>
      </w:r>
      <w:r>
        <w:rPr>
          <w:rFonts w:hint="eastAsia"/>
          <w:highlight w:val="none"/>
          <w:lang w:eastAsia="zh-CN"/>
        </w:rPr>
        <w:t>、</w:t>
      </w:r>
      <w:r>
        <w:rPr>
          <w:rFonts w:hint="eastAsia"/>
          <w:highlight w:val="none"/>
        </w:rPr>
        <w:t xml:space="preserve">下旬，具体扦插方法可参照 </w:t>
      </w:r>
      <w:r>
        <w:rPr>
          <w:rFonts w:ascii="Times New Roman"/>
          <w:highlight w:val="none"/>
        </w:rPr>
        <w:t>LY/T 3061</w:t>
      </w:r>
      <w:r>
        <w:rPr>
          <w:rFonts w:hint="eastAsia" w:ascii="Times New Roman"/>
          <w:highlight w:val="none"/>
          <w:lang w:val="en-US" w:eastAsia="zh-CN"/>
        </w:rPr>
        <w:t>-</w:t>
      </w:r>
      <w:r>
        <w:rPr>
          <w:rFonts w:ascii="Times New Roman"/>
          <w:highlight w:val="none"/>
        </w:rPr>
        <w:t>2018</w:t>
      </w:r>
      <w:r>
        <w:rPr>
          <w:rFonts w:hint="eastAsia" w:ascii="Times New Roman"/>
          <w:highlight w:val="none"/>
        </w:rPr>
        <w:t xml:space="preserve"> 执行。</w:t>
      </w:r>
    </w:p>
    <w:p>
      <w:pPr>
        <w:pStyle w:val="49"/>
        <w:spacing w:before="156" w:after="156"/>
        <w:rPr>
          <w:highlight w:val="none"/>
        </w:rPr>
      </w:pPr>
      <w:r>
        <w:rPr>
          <w:rFonts w:hint="eastAsia"/>
          <w:highlight w:val="none"/>
        </w:rPr>
        <w:t>嫁接育苗</w:t>
      </w:r>
    </w:p>
    <w:p>
      <w:pPr>
        <w:pStyle w:val="53"/>
        <w:spacing w:before="156" w:after="156"/>
        <w:rPr>
          <w:highlight w:val="none"/>
        </w:rPr>
      </w:pPr>
      <w:r>
        <w:rPr>
          <w:rFonts w:hint="eastAsia"/>
          <w:highlight w:val="none"/>
        </w:rPr>
        <w:t>砧木培育</w:t>
      </w:r>
    </w:p>
    <w:p>
      <w:pPr>
        <w:pStyle w:val="53"/>
        <w:numPr>
          <w:ilvl w:val="0"/>
          <w:numId w:val="0"/>
        </w:numPr>
        <w:spacing w:before="156" w:after="156"/>
        <w:ind w:firstLine="420" w:firstLineChars="200"/>
        <w:jc w:val="both"/>
        <w:rPr>
          <w:rFonts w:ascii="Times New Roman" w:eastAsia="宋体"/>
          <w:highlight w:val="none"/>
        </w:rPr>
      </w:pPr>
      <w:r>
        <w:rPr>
          <w:rFonts w:hint="eastAsia" w:ascii="宋体" w:hAnsi="宋体" w:eastAsia="宋体"/>
          <w:highlight w:val="none"/>
        </w:rPr>
        <w:t>以普通樟树种子进行育苗。圃地选择、整地做床、种子采集和处理、播种、芽苗移栽、水肥管理和中耕除草参照</w:t>
      </w:r>
      <w:r>
        <w:rPr>
          <w:rFonts w:ascii="Times New Roman"/>
          <w:highlight w:val="none"/>
        </w:rPr>
        <w:t>LY/T 1729</w:t>
      </w:r>
      <w:r>
        <w:rPr>
          <w:rFonts w:hint="eastAsia" w:ascii="Times New Roman"/>
          <w:highlight w:val="none"/>
          <w:lang w:val="en-US" w:eastAsia="zh-CN"/>
        </w:rPr>
        <w:t>-</w:t>
      </w:r>
      <w:r>
        <w:rPr>
          <w:rFonts w:ascii="Times New Roman"/>
          <w:highlight w:val="none"/>
        </w:rPr>
        <w:t>2008</w:t>
      </w:r>
      <w:r>
        <w:rPr>
          <w:rFonts w:hint="eastAsia" w:ascii="Times New Roman"/>
          <w:highlight w:val="none"/>
        </w:rPr>
        <w:t>（2010）</w:t>
      </w:r>
      <w:r>
        <w:rPr>
          <w:rFonts w:hint="eastAsia" w:ascii="宋体" w:hAnsi="宋体" w:eastAsia="宋体"/>
          <w:highlight w:val="none"/>
        </w:rPr>
        <w:t>执行。芽苗按株行距</w:t>
      </w:r>
      <w:r>
        <w:rPr>
          <w:rFonts w:hint="eastAsia" w:ascii="Times New Roman" w:eastAsia="宋体"/>
          <w:highlight w:val="none"/>
        </w:rPr>
        <w:t xml:space="preserve">40 </w:t>
      </w:r>
      <w:r>
        <w:rPr>
          <w:rFonts w:ascii="Times New Roman" w:eastAsia="宋体"/>
          <w:highlight w:val="none"/>
        </w:rPr>
        <w:t>cm×</w:t>
      </w:r>
      <w:r>
        <w:rPr>
          <w:rFonts w:hint="eastAsia" w:ascii="Times New Roman" w:eastAsia="宋体"/>
          <w:highlight w:val="none"/>
        </w:rPr>
        <w:t>40</w:t>
      </w:r>
      <w:r>
        <w:rPr>
          <w:rFonts w:ascii="Times New Roman" w:eastAsia="宋体"/>
          <w:highlight w:val="none"/>
        </w:rPr>
        <w:t xml:space="preserve"> cm </w:t>
      </w:r>
      <w:r>
        <w:rPr>
          <w:rFonts w:hint="eastAsia" w:ascii="Times New Roman" w:eastAsia="宋体"/>
          <w:highlight w:val="none"/>
        </w:rPr>
        <w:t>栽植。</w:t>
      </w:r>
    </w:p>
    <w:p>
      <w:pPr>
        <w:pStyle w:val="53"/>
        <w:spacing w:before="156" w:after="156"/>
        <w:rPr>
          <w:highlight w:val="none"/>
        </w:rPr>
      </w:pPr>
      <w:r>
        <w:rPr>
          <w:rFonts w:hint="eastAsia"/>
          <w:highlight w:val="none"/>
        </w:rPr>
        <w:t>砧木选择</w:t>
      </w:r>
    </w:p>
    <w:p>
      <w:pPr>
        <w:pStyle w:val="31"/>
        <w:spacing w:before="50" w:after="50"/>
        <w:ind w:firstLine="420"/>
        <w:rPr>
          <w:rFonts w:ascii="Times New Roman"/>
          <w:color w:val="FF0000"/>
          <w:szCs w:val="21"/>
          <w:highlight w:val="none"/>
        </w:rPr>
      </w:pPr>
      <w:r>
        <w:rPr>
          <w:rFonts w:ascii="Times New Roman"/>
          <w:szCs w:val="21"/>
          <w:highlight w:val="none"/>
        </w:rPr>
        <w:t>选择生长直立</w:t>
      </w:r>
      <w:r>
        <w:rPr>
          <w:rFonts w:hint="eastAsia" w:ascii="Times New Roman"/>
          <w:szCs w:val="21"/>
          <w:highlight w:val="none"/>
        </w:rPr>
        <w:t>、</w:t>
      </w:r>
      <w:r>
        <w:rPr>
          <w:rFonts w:ascii="Times New Roman"/>
          <w:szCs w:val="21"/>
          <w:highlight w:val="none"/>
        </w:rPr>
        <w:t>健壮</w:t>
      </w:r>
      <w:r>
        <w:rPr>
          <w:rFonts w:hint="eastAsia" w:ascii="Times New Roman"/>
          <w:szCs w:val="21"/>
          <w:highlight w:val="none"/>
        </w:rPr>
        <w:t>，胸径3 cm</w:t>
      </w:r>
      <w:r>
        <w:rPr>
          <w:rFonts w:hint="eastAsia" w:ascii="Times New Roman"/>
          <w:highlight w:val="none"/>
        </w:rPr>
        <w:t>～</w:t>
      </w:r>
      <w:r>
        <w:rPr>
          <w:rFonts w:hint="eastAsia" w:ascii="Times New Roman"/>
          <w:szCs w:val="21"/>
          <w:highlight w:val="none"/>
        </w:rPr>
        <w:t xml:space="preserve">4 cm </w:t>
      </w:r>
      <w:r>
        <w:rPr>
          <w:rFonts w:ascii="Times New Roman"/>
          <w:szCs w:val="21"/>
          <w:highlight w:val="none"/>
        </w:rPr>
        <w:t>的</w:t>
      </w:r>
      <w:r>
        <w:rPr>
          <w:rFonts w:hint="eastAsia" w:ascii="Times New Roman"/>
          <w:szCs w:val="21"/>
          <w:highlight w:val="none"/>
          <w:lang w:val="en-US" w:eastAsia="zh-CN"/>
        </w:rPr>
        <w:t>3</w:t>
      </w:r>
      <w:r>
        <w:rPr>
          <w:rFonts w:hint="eastAsia" w:ascii="Times New Roman"/>
          <w:szCs w:val="21"/>
          <w:highlight w:val="none"/>
        </w:rPr>
        <w:t xml:space="preserve"> a</w:t>
      </w:r>
      <w:r>
        <w:rPr>
          <w:rFonts w:hint="eastAsia" w:ascii="Times New Roman"/>
          <w:highlight w:val="none"/>
        </w:rPr>
        <w:t>～</w:t>
      </w:r>
      <w:r>
        <w:rPr>
          <w:rFonts w:hint="eastAsia" w:ascii="Times New Roman"/>
          <w:szCs w:val="21"/>
          <w:highlight w:val="none"/>
          <w:lang w:val="en-US" w:eastAsia="zh-CN"/>
        </w:rPr>
        <w:t>4</w:t>
      </w:r>
      <w:r>
        <w:rPr>
          <w:rFonts w:hint="eastAsia" w:ascii="Times New Roman"/>
          <w:szCs w:val="21"/>
          <w:highlight w:val="none"/>
        </w:rPr>
        <w:t xml:space="preserve"> a生实生苗作砧木。</w:t>
      </w:r>
    </w:p>
    <w:p>
      <w:pPr>
        <w:pStyle w:val="53"/>
        <w:spacing w:before="156" w:after="156"/>
        <w:rPr>
          <w:highlight w:val="none"/>
        </w:rPr>
      </w:pPr>
      <w:r>
        <w:rPr>
          <w:rFonts w:hint="eastAsia"/>
          <w:highlight w:val="none"/>
        </w:rPr>
        <w:t>穗条采集</w:t>
      </w:r>
    </w:p>
    <w:p>
      <w:pPr>
        <w:pStyle w:val="31"/>
        <w:spacing w:before="50" w:after="50"/>
        <w:ind w:firstLine="420"/>
        <w:rPr>
          <w:szCs w:val="21"/>
          <w:highlight w:val="none"/>
        </w:rPr>
      </w:pPr>
      <w:r>
        <w:rPr>
          <w:rFonts w:hint="eastAsia"/>
          <w:highlight w:val="none"/>
        </w:rPr>
        <w:t>从采穗母株上剪取</w:t>
      </w:r>
      <w:r>
        <w:rPr>
          <w:rFonts w:ascii="Times New Roman"/>
          <w:szCs w:val="21"/>
          <w:highlight w:val="none"/>
        </w:rPr>
        <w:t>1</w:t>
      </w:r>
      <w:r>
        <w:rPr>
          <w:rFonts w:hint="eastAsia" w:ascii="Times New Roman"/>
          <w:szCs w:val="21"/>
          <w:highlight w:val="none"/>
          <w:lang w:val="en-US" w:eastAsia="zh-CN"/>
        </w:rPr>
        <w:t xml:space="preserve"> </w:t>
      </w:r>
      <w:r>
        <w:rPr>
          <w:rFonts w:hint="eastAsia" w:ascii="Times New Roman"/>
          <w:szCs w:val="21"/>
          <w:highlight w:val="none"/>
        </w:rPr>
        <w:t>a生</w:t>
      </w:r>
      <w:r>
        <w:rPr>
          <w:rFonts w:ascii="Times New Roman"/>
          <w:szCs w:val="21"/>
          <w:highlight w:val="none"/>
        </w:rPr>
        <w:t>～2</w:t>
      </w:r>
      <w:r>
        <w:rPr>
          <w:rFonts w:hint="eastAsia" w:ascii="Times New Roman"/>
          <w:szCs w:val="21"/>
          <w:highlight w:val="none"/>
          <w:lang w:val="en-US" w:eastAsia="zh-CN"/>
        </w:rPr>
        <w:t xml:space="preserve"> </w:t>
      </w:r>
      <w:r>
        <w:rPr>
          <w:rFonts w:hint="default" w:ascii="Times New Roman"/>
          <w:szCs w:val="21"/>
          <w:highlight w:val="none"/>
        </w:rPr>
        <w:t>a</w:t>
      </w:r>
      <w:r>
        <w:rPr>
          <w:rFonts w:hint="eastAsia"/>
          <w:szCs w:val="21"/>
          <w:highlight w:val="none"/>
        </w:rPr>
        <w:t>生、直径</w:t>
      </w:r>
      <w:r>
        <w:rPr>
          <w:rFonts w:hint="default" w:ascii="Times New Roman"/>
          <w:szCs w:val="21"/>
          <w:highlight w:val="none"/>
        </w:rPr>
        <w:t>0.8</w:t>
      </w:r>
      <w:r>
        <w:rPr>
          <w:rFonts w:hint="eastAsia"/>
          <w:szCs w:val="21"/>
          <w:highlight w:val="none"/>
        </w:rPr>
        <w:t xml:space="preserve"> </w:t>
      </w:r>
      <w:r>
        <w:rPr>
          <w:rFonts w:hint="default" w:ascii="Times New Roman"/>
          <w:szCs w:val="21"/>
          <w:highlight w:val="none"/>
        </w:rPr>
        <w:t>cm</w:t>
      </w:r>
      <w:r>
        <w:rPr>
          <w:rFonts w:hint="eastAsia"/>
          <w:szCs w:val="21"/>
          <w:highlight w:val="none"/>
        </w:rPr>
        <w:t>以上、生长健壮、无病虫害的木质化枝条作穗条，采穗部位按表</w:t>
      </w:r>
      <w:r>
        <w:rPr>
          <w:rFonts w:ascii="Times New Roman"/>
          <w:szCs w:val="21"/>
          <w:highlight w:val="none"/>
        </w:rPr>
        <w:t>1</w:t>
      </w:r>
      <w:r>
        <w:rPr>
          <w:rFonts w:hint="eastAsia"/>
          <w:szCs w:val="21"/>
          <w:highlight w:val="none"/>
        </w:rPr>
        <w:t>执行。</w:t>
      </w:r>
    </w:p>
    <w:p>
      <w:pPr>
        <w:pStyle w:val="31"/>
        <w:spacing w:before="50" w:after="50"/>
        <w:ind w:firstLine="420"/>
        <w:jc w:val="center"/>
        <w:rPr>
          <w:rFonts w:ascii="Times New Roman"/>
          <w:szCs w:val="21"/>
          <w:highlight w:val="none"/>
        </w:rPr>
      </w:pPr>
      <w:r>
        <w:rPr>
          <w:rFonts w:ascii="Times New Roman"/>
          <w:szCs w:val="21"/>
          <w:highlight w:val="none"/>
        </w:rPr>
        <w:t>表1</w:t>
      </w:r>
    </w:p>
    <w:tbl>
      <w:tblPr>
        <w:tblStyle w:val="4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4"/>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母株树龄</w:t>
            </w:r>
          </w:p>
        </w:tc>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采穗部位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2 a生</w:t>
            </w:r>
          </w:p>
        </w:tc>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下部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3 a生</w:t>
            </w:r>
            <w:r>
              <w:rPr>
                <w:rFonts w:ascii="Times New Roman"/>
                <w:szCs w:val="18"/>
                <w:highlight w:val="none"/>
              </w:rPr>
              <w:t>～</w:t>
            </w:r>
            <w:r>
              <w:rPr>
                <w:rFonts w:hint="eastAsia" w:ascii="Times New Roman"/>
                <w:szCs w:val="18"/>
                <w:highlight w:val="none"/>
              </w:rPr>
              <w:t>5</w:t>
            </w:r>
            <w:r>
              <w:rPr>
                <w:rFonts w:hint="eastAsia" w:ascii="Times New Roman"/>
                <w:szCs w:val="18"/>
                <w:highlight w:val="none"/>
                <w:lang w:val="en-US" w:eastAsia="zh-CN"/>
              </w:rPr>
              <w:t xml:space="preserve"> </w:t>
            </w:r>
            <w:r>
              <w:rPr>
                <w:rFonts w:hint="eastAsia" w:ascii="Times New Roman"/>
                <w:szCs w:val="18"/>
                <w:highlight w:val="none"/>
              </w:rPr>
              <w:t>a生</w:t>
            </w:r>
          </w:p>
        </w:tc>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中下部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pStyle w:val="31"/>
              <w:spacing w:before="50" w:after="50"/>
              <w:ind w:firstLine="420"/>
              <w:jc w:val="center"/>
              <w:rPr>
                <w:rFonts w:hint="default" w:ascii="Times New Roman" w:eastAsia="宋体"/>
                <w:szCs w:val="21"/>
                <w:highlight w:val="none"/>
                <w:lang w:val="en-US" w:eastAsia="zh-CN"/>
              </w:rPr>
            </w:pPr>
            <w:r>
              <w:rPr>
                <w:rFonts w:hint="eastAsia" w:ascii="Times New Roman"/>
                <w:szCs w:val="21"/>
                <w:highlight w:val="none"/>
              </w:rPr>
              <w:t>6 a生</w:t>
            </w:r>
            <w:r>
              <w:rPr>
                <w:rFonts w:ascii="Times New Roman"/>
                <w:szCs w:val="18"/>
                <w:highlight w:val="none"/>
              </w:rPr>
              <w:t>～</w:t>
            </w:r>
            <w:r>
              <w:rPr>
                <w:rFonts w:hint="eastAsia" w:ascii="Times New Roman"/>
                <w:szCs w:val="18"/>
                <w:highlight w:val="none"/>
              </w:rPr>
              <w:t>10 a生</w:t>
            </w:r>
            <w:r>
              <w:rPr>
                <w:rStyle w:val="47"/>
                <w:rFonts w:hint="eastAsia" w:ascii="Times New Roman"/>
                <w:kern w:val="2"/>
                <w:highlight w:val="none"/>
                <w:lang w:val="en-US" w:eastAsia="zh-CN"/>
              </w:rPr>
              <w:t>及以上</w:t>
            </w:r>
          </w:p>
        </w:tc>
        <w:tc>
          <w:tcPr>
            <w:tcW w:w="2500" w:type="pct"/>
          </w:tcPr>
          <w:p>
            <w:pPr>
              <w:pStyle w:val="31"/>
              <w:spacing w:before="50" w:after="50"/>
              <w:ind w:firstLine="420"/>
              <w:jc w:val="center"/>
              <w:rPr>
                <w:rFonts w:ascii="Times New Roman"/>
                <w:szCs w:val="21"/>
                <w:highlight w:val="none"/>
              </w:rPr>
            </w:pPr>
            <w:r>
              <w:rPr>
                <w:rFonts w:hint="eastAsia" w:ascii="Times New Roman"/>
                <w:szCs w:val="21"/>
                <w:highlight w:val="none"/>
              </w:rPr>
              <w:t>中上部</w:t>
            </w:r>
          </w:p>
        </w:tc>
      </w:tr>
    </w:tbl>
    <w:p>
      <w:pPr>
        <w:pStyle w:val="31"/>
        <w:spacing w:before="50" w:after="50"/>
        <w:ind w:firstLine="420"/>
        <w:jc w:val="center"/>
        <w:rPr>
          <w:rFonts w:ascii="Times New Roman"/>
          <w:szCs w:val="21"/>
          <w:highlight w:val="none"/>
        </w:rPr>
      </w:pPr>
    </w:p>
    <w:p>
      <w:pPr>
        <w:pStyle w:val="53"/>
        <w:spacing w:before="156" w:after="156"/>
        <w:rPr>
          <w:highlight w:val="none"/>
        </w:rPr>
      </w:pPr>
      <w:r>
        <w:rPr>
          <w:rFonts w:hint="eastAsia"/>
          <w:highlight w:val="none"/>
        </w:rPr>
        <w:t>嫁接时间</w:t>
      </w:r>
    </w:p>
    <w:p>
      <w:pPr>
        <w:pStyle w:val="31"/>
        <w:spacing w:before="50" w:after="50"/>
        <w:ind w:firstLine="420" w:firstLineChars="200"/>
        <w:rPr>
          <w:rFonts w:ascii="Times New Roman"/>
          <w:highlight w:val="none"/>
        </w:rPr>
      </w:pPr>
      <w:r>
        <w:rPr>
          <w:rFonts w:ascii="Times New Roman" w:hAnsi="宋体"/>
          <w:highlight w:val="none"/>
        </w:rPr>
        <w:t>当日平均气温达到</w:t>
      </w:r>
      <w:r>
        <w:rPr>
          <w:rFonts w:hint="eastAsia" w:ascii="Times New Roman" w:hAnsi="宋体"/>
          <w:highlight w:val="none"/>
        </w:rPr>
        <w:t xml:space="preserve">10 </w:t>
      </w:r>
      <w:r>
        <w:rPr>
          <w:rFonts w:ascii="Times New Roman"/>
          <w:highlight w:val="none"/>
        </w:rPr>
        <w:t>℃</w:t>
      </w:r>
      <w:r>
        <w:rPr>
          <w:rFonts w:ascii="Times New Roman"/>
          <w:szCs w:val="21"/>
          <w:highlight w:val="none"/>
        </w:rPr>
        <w:t>～</w:t>
      </w:r>
      <w:r>
        <w:rPr>
          <w:rFonts w:hint="eastAsia" w:ascii="Times New Roman"/>
          <w:szCs w:val="21"/>
          <w:highlight w:val="none"/>
        </w:rPr>
        <w:t xml:space="preserve">15 </w:t>
      </w:r>
      <w:r>
        <w:rPr>
          <w:rFonts w:ascii="Times New Roman"/>
          <w:highlight w:val="none"/>
        </w:rPr>
        <w:t>℃</w:t>
      </w:r>
      <w:r>
        <w:rPr>
          <w:rFonts w:hint="eastAsia" w:ascii="Times New Roman"/>
          <w:highlight w:val="none"/>
        </w:rPr>
        <w:t>时</w:t>
      </w:r>
      <w:r>
        <w:rPr>
          <w:rFonts w:ascii="Times New Roman" w:hAnsi="宋体"/>
          <w:highlight w:val="none"/>
        </w:rPr>
        <w:t>进行</w:t>
      </w:r>
      <w:r>
        <w:rPr>
          <w:rFonts w:hint="eastAsia" w:ascii="Times New Roman" w:hAnsi="宋体"/>
          <w:highlight w:val="none"/>
        </w:rPr>
        <w:t>，</w:t>
      </w:r>
      <w:r>
        <w:rPr>
          <w:rFonts w:ascii="Times New Roman" w:hAnsi="宋体"/>
          <w:highlight w:val="none"/>
        </w:rPr>
        <w:t>一般在</w:t>
      </w:r>
      <w:r>
        <w:rPr>
          <w:rFonts w:ascii="Times New Roman"/>
          <w:highlight w:val="none"/>
        </w:rPr>
        <w:t>3</w:t>
      </w:r>
      <w:r>
        <w:rPr>
          <w:rFonts w:ascii="Times New Roman" w:hAnsi="宋体"/>
          <w:highlight w:val="none"/>
        </w:rPr>
        <w:t>月</w:t>
      </w:r>
      <w:r>
        <w:rPr>
          <w:rFonts w:hint="eastAsia" w:ascii="Times New Roman" w:hAnsi="宋体"/>
          <w:highlight w:val="none"/>
        </w:rPr>
        <w:t>上、中旬</w:t>
      </w:r>
      <w:r>
        <w:rPr>
          <w:rFonts w:ascii="Times New Roman" w:hAnsi="宋体"/>
          <w:highlight w:val="none"/>
        </w:rPr>
        <w:t>。</w:t>
      </w:r>
    </w:p>
    <w:p>
      <w:pPr>
        <w:pStyle w:val="53"/>
        <w:spacing w:before="156" w:after="156"/>
        <w:rPr>
          <w:highlight w:val="none"/>
        </w:rPr>
      </w:pPr>
      <w:r>
        <w:rPr>
          <w:rFonts w:hint="eastAsia"/>
          <w:highlight w:val="none"/>
        </w:rPr>
        <w:t>嫁接方法</w:t>
      </w:r>
    </w:p>
    <w:p>
      <w:pPr>
        <w:pStyle w:val="31"/>
        <w:spacing w:beforeLines="50" w:afterLines="50"/>
        <w:ind w:firstLine="420" w:firstLineChars="0"/>
        <w:rPr>
          <w:highlight w:val="none"/>
        </w:rPr>
      </w:pPr>
      <w:r>
        <w:rPr>
          <w:rFonts w:hint="eastAsia"/>
          <w:highlight w:val="none"/>
        </w:rPr>
        <w:t>一般采用切接法。具体步骤为：</w:t>
      </w:r>
    </w:p>
    <w:p>
      <w:pPr>
        <w:pStyle w:val="31"/>
        <w:spacing w:beforeLines="50" w:afterLines="50"/>
        <w:ind w:firstLine="420" w:firstLineChars="0"/>
        <w:rPr>
          <w:highlight w:val="none"/>
        </w:rPr>
      </w:pPr>
      <w:r>
        <w:rPr>
          <w:rFonts w:hint="eastAsia" w:ascii="Times New Roman" w:hAnsi="宋体"/>
          <w:highlight w:val="none"/>
        </w:rPr>
        <w:t>剪砧：</w:t>
      </w:r>
      <w:r>
        <w:rPr>
          <w:rFonts w:ascii="Times New Roman" w:hAnsi="宋体"/>
          <w:highlight w:val="none"/>
        </w:rPr>
        <w:t>在砧</w:t>
      </w:r>
      <w:r>
        <w:rPr>
          <w:rFonts w:hint="eastAsia" w:ascii="Times New Roman" w:hAnsi="宋体"/>
          <w:highlight w:val="none"/>
        </w:rPr>
        <w:t>木</w:t>
      </w:r>
      <w:r>
        <w:rPr>
          <w:rFonts w:ascii="Times New Roman" w:hAnsi="宋体"/>
          <w:highlight w:val="none"/>
        </w:rPr>
        <w:t>距地面约</w:t>
      </w:r>
      <w:r>
        <w:rPr>
          <w:rFonts w:hint="eastAsia" w:ascii="Times New Roman"/>
          <w:highlight w:val="none"/>
        </w:rPr>
        <w:t>50</w:t>
      </w:r>
      <w:r>
        <w:rPr>
          <w:rFonts w:hint="eastAsia" w:ascii="Times New Roman"/>
          <w:highlight w:val="none"/>
          <w:lang w:val="en-US" w:eastAsia="zh-CN"/>
        </w:rPr>
        <w:t xml:space="preserve"> </w:t>
      </w:r>
      <w:r>
        <w:rPr>
          <w:rFonts w:ascii="Times New Roman"/>
          <w:highlight w:val="none"/>
        </w:rPr>
        <w:t>cm</w:t>
      </w:r>
      <w:r>
        <w:rPr>
          <w:rFonts w:ascii="Times New Roman" w:hAnsi="宋体"/>
          <w:highlight w:val="none"/>
        </w:rPr>
        <w:t>处</w:t>
      </w:r>
      <w:r>
        <w:rPr>
          <w:rFonts w:hint="eastAsia" w:ascii="Times New Roman" w:hAnsi="宋体"/>
          <w:highlight w:val="none"/>
        </w:rPr>
        <w:t>切砧</w:t>
      </w:r>
      <w:r>
        <w:rPr>
          <w:rFonts w:ascii="Times New Roman" w:hAnsi="宋体"/>
          <w:highlight w:val="none"/>
        </w:rPr>
        <w:t>，要求</w:t>
      </w:r>
      <w:r>
        <w:rPr>
          <w:rFonts w:hint="eastAsia"/>
          <w:highlight w:val="none"/>
        </w:rPr>
        <w:t>切口光滑平整。</w:t>
      </w:r>
    </w:p>
    <w:p>
      <w:pPr>
        <w:pStyle w:val="31"/>
        <w:spacing w:beforeLines="50" w:afterLines="50"/>
        <w:ind w:firstLine="420" w:firstLineChars="0"/>
        <w:rPr>
          <w:rFonts w:hAnsi="宋体"/>
          <w:highlight w:val="none"/>
        </w:rPr>
      </w:pPr>
      <w:r>
        <w:rPr>
          <w:rFonts w:hint="eastAsia" w:ascii="Times New Roman" w:hAnsi="宋体"/>
          <w:highlight w:val="none"/>
        </w:rPr>
        <w:t>削穗：</w:t>
      </w:r>
      <w:r>
        <w:rPr>
          <w:rFonts w:hint="eastAsia"/>
          <w:highlight w:val="none"/>
        </w:rPr>
        <w:t>将接穗下方削成一个长</w:t>
      </w:r>
      <w:r>
        <w:rPr>
          <w:rFonts w:ascii="Times New Roman"/>
          <w:highlight w:val="none"/>
        </w:rPr>
        <w:t>2</w:t>
      </w:r>
      <w:r>
        <w:rPr>
          <w:rFonts w:hint="eastAsia" w:ascii="Times New Roman"/>
          <w:highlight w:val="none"/>
        </w:rPr>
        <w:t xml:space="preserve"> </w:t>
      </w:r>
      <w:r>
        <w:rPr>
          <w:rFonts w:ascii="Times New Roman"/>
          <w:highlight w:val="none"/>
        </w:rPr>
        <w:t>cm</w:t>
      </w:r>
      <w:r>
        <w:rPr>
          <w:rFonts w:hint="eastAsia" w:ascii="Times New Roman"/>
          <w:highlight w:val="none"/>
        </w:rPr>
        <w:t>～2.5 cm</w:t>
      </w:r>
      <w:r>
        <w:rPr>
          <w:rFonts w:hint="eastAsia"/>
          <w:highlight w:val="none"/>
        </w:rPr>
        <w:t>的长削面，</w:t>
      </w:r>
      <w:r>
        <w:rPr>
          <w:rFonts w:hint="eastAsia" w:hAnsi="宋体"/>
          <w:highlight w:val="none"/>
        </w:rPr>
        <w:t>，另一面削成长</w:t>
      </w:r>
      <w:r>
        <w:rPr>
          <w:rFonts w:hint="eastAsia" w:ascii="Times New Roman"/>
          <w:highlight w:val="none"/>
        </w:rPr>
        <w:t>0.6</w:t>
      </w:r>
      <w:r>
        <w:rPr>
          <w:rFonts w:ascii="Times New Roman"/>
          <w:highlight w:val="none"/>
        </w:rPr>
        <w:t xml:space="preserve"> cm</w:t>
      </w:r>
      <w:r>
        <w:rPr>
          <w:rFonts w:ascii="Times New Roman" w:hAnsi="宋体"/>
          <w:highlight w:val="none"/>
        </w:rPr>
        <w:t>～</w:t>
      </w:r>
      <w:r>
        <w:rPr>
          <w:rFonts w:hint="eastAsia" w:ascii="Times New Roman" w:hAnsi="宋体"/>
          <w:highlight w:val="none"/>
        </w:rPr>
        <w:t>0.8</w:t>
      </w:r>
      <w:r>
        <w:rPr>
          <w:rFonts w:hint="eastAsia" w:ascii="Times New Roman" w:hAnsi="宋体"/>
          <w:highlight w:val="none"/>
          <w:lang w:val="en-US" w:eastAsia="zh-CN"/>
        </w:rPr>
        <w:t xml:space="preserve"> </w:t>
      </w:r>
      <w:r>
        <w:rPr>
          <w:rFonts w:ascii="Times New Roman"/>
          <w:highlight w:val="none"/>
        </w:rPr>
        <w:t>cm</w:t>
      </w:r>
      <w:r>
        <w:rPr>
          <w:rFonts w:hint="eastAsia" w:hAnsi="宋体"/>
          <w:highlight w:val="none"/>
        </w:rPr>
        <w:t>的短削面，使接穗下端成薄楔形，</w:t>
      </w:r>
      <w:r>
        <w:rPr>
          <w:rFonts w:hint="default" w:ascii="Times New Roman" w:hAnsi="宋体"/>
          <w:highlight w:val="none"/>
        </w:rPr>
        <w:t>保留</w:t>
      </w:r>
      <w:r>
        <w:rPr>
          <w:rFonts w:hint="default" w:ascii="Times New Roman" w:hAnsi="Times New Roman"/>
          <w:highlight w:val="none"/>
        </w:rPr>
        <w:t>1</w:t>
      </w:r>
      <w:r>
        <w:rPr>
          <w:rFonts w:hint="default" w:ascii="Times New Roman" w:hAnsi="宋体"/>
          <w:highlight w:val="none"/>
        </w:rPr>
        <w:t>个</w:t>
      </w:r>
      <w:r>
        <w:rPr>
          <w:rFonts w:hint="eastAsia" w:ascii="Times New Roman"/>
          <w:highlight w:val="none"/>
        </w:rPr>
        <w:t>～</w:t>
      </w:r>
      <w:r>
        <w:rPr>
          <w:rFonts w:hint="default" w:ascii="Times New Roman" w:hAnsi="Times New Roman"/>
          <w:highlight w:val="none"/>
        </w:rPr>
        <w:t>2</w:t>
      </w:r>
      <w:r>
        <w:rPr>
          <w:rFonts w:hint="default" w:ascii="Times New Roman" w:hAnsi="宋体"/>
          <w:highlight w:val="none"/>
        </w:rPr>
        <w:t>个饱满芽</w:t>
      </w:r>
      <w:r>
        <w:rPr>
          <w:rFonts w:hint="eastAsia" w:hAnsi="宋体"/>
          <w:highlight w:val="none"/>
        </w:rPr>
        <w:t>眼，</w:t>
      </w:r>
      <w:r>
        <w:rPr>
          <w:rFonts w:hint="eastAsia"/>
          <w:highlight w:val="none"/>
        </w:rPr>
        <w:t>从上一个芽眼上方</w:t>
      </w:r>
      <w:r>
        <w:rPr>
          <w:rFonts w:ascii="Times New Roman"/>
          <w:highlight w:val="none"/>
        </w:rPr>
        <w:t>1 cm</w:t>
      </w:r>
      <w:r>
        <w:rPr>
          <w:rFonts w:hint="eastAsia"/>
          <w:highlight w:val="none"/>
        </w:rPr>
        <w:t>处剪断后备用</w:t>
      </w:r>
      <w:r>
        <w:rPr>
          <w:rFonts w:hint="eastAsia" w:hAnsi="宋体"/>
          <w:highlight w:val="none"/>
        </w:rPr>
        <w:t>。</w:t>
      </w:r>
    </w:p>
    <w:p>
      <w:pPr>
        <w:pStyle w:val="31"/>
        <w:spacing w:beforeLines="50" w:afterLines="50"/>
        <w:ind w:firstLine="420" w:firstLineChars="0"/>
        <w:rPr>
          <w:rFonts w:ascii="Times New Roman"/>
          <w:highlight w:val="none"/>
        </w:rPr>
      </w:pPr>
      <w:r>
        <w:rPr>
          <w:rFonts w:hint="eastAsia" w:ascii="Times New Roman" w:hAnsi="宋体"/>
          <w:highlight w:val="none"/>
        </w:rPr>
        <w:t>切砧：</w:t>
      </w:r>
      <w:r>
        <w:rPr>
          <w:rFonts w:hint="eastAsia" w:hAnsi="宋体"/>
          <w:highlight w:val="none"/>
        </w:rPr>
        <w:t>用嫁接刀沿</w:t>
      </w:r>
      <w:r>
        <w:rPr>
          <w:rFonts w:hint="eastAsia"/>
          <w:highlight w:val="none"/>
        </w:rPr>
        <w:t>砧木断口边缘垂直切开</w:t>
      </w:r>
      <w:r>
        <w:rPr>
          <w:rFonts w:hint="eastAsia" w:ascii="Times New Roman"/>
          <w:highlight w:val="none"/>
        </w:rPr>
        <w:t>，深</w:t>
      </w:r>
      <w:r>
        <w:rPr>
          <w:rFonts w:ascii="Times New Roman"/>
          <w:highlight w:val="none"/>
        </w:rPr>
        <w:t>度</w:t>
      </w:r>
      <w:r>
        <w:rPr>
          <w:rFonts w:hint="eastAsia" w:ascii="Times New Roman"/>
          <w:highlight w:val="none"/>
        </w:rPr>
        <w:t>约为1 cm～1.5 cm。</w:t>
      </w:r>
    </w:p>
    <w:p>
      <w:pPr>
        <w:pStyle w:val="31"/>
        <w:spacing w:beforeLines="50" w:afterLines="50"/>
        <w:ind w:firstLine="420" w:firstLineChars="0"/>
        <w:rPr>
          <w:rFonts w:ascii="Times New Roman"/>
          <w:highlight w:val="none"/>
        </w:rPr>
      </w:pPr>
      <w:r>
        <w:rPr>
          <w:rFonts w:hint="eastAsia" w:ascii="Times New Roman" w:hAnsi="宋体"/>
          <w:highlight w:val="none"/>
        </w:rPr>
        <w:t>接合绑扎：将接穗插入砧木切口，至少使双方一侧形成层对齐，接穗长削面上端留白约1</w:t>
      </w:r>
      <w:r>
        <w:rPr>
          <w:rFonts w:hint="eastAsia" w:ascii="Times New Roman" w:hAnsi="宋体"/>
          <w:highlight w:val="none"/>
          <w:lang w:val="en-US" w:eastAsia="zh-CN"/>
        </w:rPr>
        <w:t xml:space="preserve"> </w:t>
      </w:r>
      <w:r>
        <w:rPr>
          <w:rFonts w:hint="eastAsia" w:ascii="Times New Roman" w:hAnsi="宋体"/>
          <w:highlight w:val="none"/>
        </w:rPr>
        <w:t>cm，</w:t>
      </w:r>
      <w:r>
        <w:rPr>
          <w:rFonts w:ascii="Times New Roman"/>
          <w:highlight w:val="none"/>
        </w:rPr>
        <w:t>用塑料薄膜条</w:t>
      </w:r>
      <w:r>
        <w:rPr>
          <w:rFonts w:hint="eastAsia" w:ascii="Times New Roman"/>
          <w:highlight w:val="none"/>
        </w:rPr>
        <w:t>将</w:t>
      </w:r>
      <w:r>
        <w:rPr>
          <w:rFonts w:ascii="Times New Roman" w:hAnsi="宋体"/>
          <w:highlight w:val="none"/>
        </w:rPr>
        <w:t>砧木</w:t>
      </w:r>
      <w:r>
        <w:rPr>
          <w:rFonts w:hint="eastAsia" w:ascii="Times New Roman" w:hAnsi="宋体"/>
          <w:highlight w:val="none"/>
        </w:rPr>
        <w:t>与</w:t>
      </w:r>
      <w:r>
        <w:rPr>
          <w:rFonts w:ascii="Times New Roman" w:hAnsi="宋体"/>
          <w:highlight w:val="none"/>
        </w:rPr>
        <w:t>接穗</w:t>
      </w:r>
      <w:r>
        <w:rPr>
          <w:rFonts w:ascii="Times New Roman"/>
          <w:highlight w:val="none"/>
        </w:rPr>
        <w:t>接口</w:t>
      </w:r>
      <w:r>
        <w:rPr>
          <w:rFonts w:hint="eastAsia" w:ascii="Times New Roman"/>
          <w:highlight w:val="none"/>
        </w:rPr>
        <w:t>扎紧，同时缠绕</w:t>
      </w:r>
      <w:r>
        <w:rPr>
          <w:rFonts w:ascii="Times New Roman"/>
          <w:highlight w:val="none"/>
        </w:rPr>
        <w:t>接穗顶部切口</w:t>
      </w:r>
      <w:r>
        <w:rPr>
          <w:rFonts w:hint="eastAsia" w:ascii="Times New Roman"/>
          <w:highlight w:val="none"/>
        </w:rPr>
        <w:t>和接穗，仅留出芽眼。</w:t>
      </w:r>
    </w:p>
    <w:p>
      <w:pPr>
        <w:pStyle w:val="31"/>
        <w:spacing w:beforeLines="50" w:afterLines="50"/>
        <w:ind w:firstLine="420" w:firstLineChars="0"/>
        <w:rPr>
          <w:rFonts w:ascii="Times New Roman" w:hAnsi="宋体"/>
          <w:highlight w:val="none"/>
        </w:rPr>
      </w:pPr>
      <w:r>
        <w:rPr>
          <w:rFonts w:hint="eastAsia" w:ascii="Times New Roman" w:hAnsi="宋体"/>
          <w:highlight w:val="none"/>
        </w:rPr>
        <w:t>套袋：</w:t>
      </w:r>
      <w:r>
        <w:rPr>
          <w:rFonts w:hint="eastAsia" w:ascii="Times New Roman"/>
          <w:highlight w:val="none"/>
        </w:rPr>
        <w:t>在嫁接处</w:t>
      </w:r>
      <w:r>
        <w:rPr>
          <w:rFonts w:ascii="Times New Roman"/>
          <w:highlight w:val="none"/>
        </w:rPr>
        <w:t>套</w:t>
      </w:r>
      <w:r>
        <w:rPr>
          <w:rFonts w:hint="eastAsia" w:ascii="Times New Roman"/>
          <w:highlight w:val="none"/>
        </w:rPr>
        <w:t>塑料袋保湿保温</w:t>
      </w:r>
      <w:r>
        <w:rPr>
          <w:rFonts w:hint="eastAsia" w:ascii="Times New Roman" w:hAnsi="宋体"/>
          <w:highlight w:val="none"/>
        </w:rPr>
        <w:t>。</w:t>
      </w:r>
    </w:p>
    <w:p>
      <w:pPr>
        <w:pStyle w:val="53"/>
        <w:spacing w:before="156" w:after="156"/>
        <w:rPr>
          <w:highlight w:val="none"/>
        </w:rPr>
      </w:pPr>
      <w:r>
        <w:rPr>
          <w:rFonts w:hint="eastAsia"/>
          <w:highlight w:val="none"/>
        </w:rPr>
        <w:t>嫁接后管理</w:t>
      </w:r>
    </w:p>
    <w:p>
      <w:pPr>
        <w:pStyle w:val="58"/>
        <w:spacing w:before="156" w:after="156"/>
        <w:rPr>
          <w:highlight w:val="none"/>
        </w:rPr>
      </w:pPr>
      <w:r>
        <w:rPr>
          <w:rFonts w:hint="eastAsia" w:hAnsi="黑体"/>
          <w:highlight w:val="none"/>
          <w:lang w:val="en-US" w:eastAsia="zh-CN"/>
        </w:rPr>
        <w:t>去袋、</w:t>
      </w:r>
      <w:r>
        <w:rPr>
          <w:rFonts w:hint="eastAsia" w:hAnsi="黑体"/>
          <w:highlight w:val="none"/>
        </w:rPr>
        <w:t>除萌、绑干</w:t>
      </w:r>
      <w:r>
        <w:rPr>
          <w:rFonts w:hint="eastAsia" w:hAnsi="黑体"/>
          <w:highlight w:val="none"/>
          <w:lang w:eastAsia="zh-CN"/>
        </w:rPr>
        <w:t>、</w:t>
      </w:r>
      <w:r>
        <w:rPr>
          <w:rFonts w:hint="eastAsia" w:hAnsi="黑体"/>
          <w:highlight w:val="none"/>
        </w:rPr>
        <w:t>解缚</w:t>
      </w:r>
    </w:p>
    <w:p>
      <w:pPr>
        <w:pStyle w:val="31"/>
        <w:spacing w:beforeLines="50" w:afterLines="50"/>
        <w:ind w:firstLine="420"/>
        <w:rPr>
          <w:highlight w:val="none"/>
        </w:rPr>
      </w:pPr>
      <w:r>
        <w:rPr>
          <w:rFonts w:hint="eastAsia"/>
          <w:highlight w:val="none"/>
        </w:rPr>
        <w:t>去袋：待接穗新芽萌发展开后，在塑料袋扎数个小孔，待长出</w:t>
      </w:r>
      <w:r>
        <w:rPr>
          <w:rFonts w:hint="eastAsia" w:ascii="Times New Roman"/>
          <w:highlight w:val="none"/>
        </w:rPr>
        <w:t>3</w:t>
      </w:r>
      <w:r>
        <w:rPr>
          <w:rFonts w:hint="eastAsia"/>
          <w:highlight w:val="none"/>
        </w:rPr>
        <w:t>片以上新叶后，撕开塑料袋一个小口，待新叶完全成熟、穗枝长度达</w:t>
      </w:r>
      <w:r>
        <w:rPr>
          <w:rFonts w:ascii="Times New Roman"/>
          <w:highlight w:val="none"/>
        </w:rPr>
        <w:t>5 cm以上</w:t>
      </w:r>
      <w:r>
        <w:rPr>
          <w:rFonts w:hint="eastAsia" w:ascii="Times New Roman"/>
          <w:highlight w:val="none"/>
        </w:rPr>
        <w:t>，</w:t>
      </w:r>
      <w:r>
        <w:rPr>
          <w:rFonts w:hint="eastAsia"/>
          <w:highlight w:val="none"/>
        </w:rPr>
        <w:t>拆除塑料袋。</w:t>
      </w:r>
    </w:p>
    <w:p>
      <w:pPr>
        <w:pStyle w:val="31"/>
        <w:spacing w:beforeLines="50" w:afterLines="50"/>
        <w:ind w:firstLine="420"/>
        <w:rPr>
          <w:highlight w:val="none"/>
        </w:rPr>
      </w:pPr>
      <w:r>
        <w:rPr>
          <w:rFonts w:hint="eastAsia"/>
          <w:highlight w:val="none"/>
        </w:rPr>
        <w:t>除萌：保留一个健壮的穗芽作主干，去除多余的穗芽和砧木上的萌蘖枝。</w:t>
      </w:r>
    </w:p>
    <w:p>
      <w:pPr>
        <w:pStyle w:val="31"/>
        <w:spacing w:beforeLines="50" w:afterLines="50"/>
        <w:ind w:firstLine="420"/>
        <w:rPr>
          <w:rFonts w:hint="eastAsia"/>
          <w:highlight w:val="none"/>
        </w:rPr>
      </w:pPr>
      <w:r>
        <w:rPr>
          <w:rFonts w:hint="eastAsia"/>
          <w:highlight w:val="none"/>
        </w:rPr>
        <w:t>绑干：</w:t>
      </w:r>
      <w:r>
        <w:rPr>
          <w:highlight w:val="none"/>
        </w:rPr>
        <w:t>穗枝</w:t>
      </w:r>
      <w:r>
        <w:rPr>
          <w:rFonts w:hint="eastAsia"/>
          <w:highlight w:val="none"/>
        </w:rPr>
        <w:t>长度达</w:t>
      </w:r>
      <w:r>
        <w:rPr>
          <w:rFonts w:ascii="Times New Roman"/>
          <w:highlight w:val="none"/>
        </w:rPr>
        <w:t>10 cm</w:t>
      </w:r>
      <w:r>
        <w:rPr>
          <w:rFonts w:hint="eastAsia" w:ascii="Times New Roman"/>
          <w:highlight w:val="none"/>
        </w:rPr>
        <w:t>～15 c</w:t>
      </w:r>
      <w:r>
        <w:rPr>
          <w:rFonts w:ascii="Times New Roman"/>
          <w:highlight w:val="none"/>
        </w:rPr>
        <w:t>m</w:t>
      </w:r>
      <w:r>
        <w:rPr>
          <w:rFonts w:hint="eastAsia"/>
          <w:highlight w:val="none"/>
        </w:rPr>
        <w:t xml:space="preserve"> 时，在植株边插入长</w:t>
      </w:r>
      <w:r>
        <w:rPr>
          <w:rFonts w:ascii="Times New Roman"/>
          <w:highlight w:val="none"/>
        </w:rPr>
        <w:t>1.8</w:t>
      </w:r>
      <w:r>
        <w:rPr>
          <w:rFonts w:hint="eastAsia" w:ascii="Times New Roman"/>
          <w:highlight w:val="none"/>
        </w:rPr>
        <w:t xml:space="preserve"> </w:t>
      </w:r>
      <w:r>
        <w:rPr>
          <w:rFonts w:ascii="Times New Roman"/>
          <w:highlight w:val="none"/>
        </w:rPr>
        <w:t>m～2.3</w:t>
      </w:r>
      <w:r>
        <w:rPr>
          <w:rFonts w:hint="eastAsia" w:ascii="Times New Roman"/>
          <w:highlight w:val="none"/>
        </w:rPr>
        <w:t xml:space="preserve"> </w:t>
      </w:r>
      <w:r>
        <w:rPr>
          <w:rFonts w:ascii="Times New Roman"/>
          <w:highlight w:val="none"/>
        </w:rPr>
        <w:t>m</w:t>
      </w:r>
      <w:r>
        <w:rPr>
          <w:rFonts w:hint="eastAsia" w:ascii="Times New Roman"/>
          <w:highlight w:val="none"/>
        </w:rPr>
        <w:t xml:space="preserve"> 的</w:t>
      </w:r>
      <w:r>
        <w:rPr>
          <w:rFonts w:hint="eastAsia"/>
          <w:highlight w:val="none"/>
        </w:rPr>
        <w:t>直竿，将砧木、穗枝与直竿捆绑固定，防止新梢风折，保证植株生长的直立性。</w:t>
      </w:r>
    </w:p>
    <w:p>
      <w:pPr>
        <w:pStyle w:val="31"/>
        <w:spacing w:beforeLines="50" w:afterLines="50"/>
        <w:ind w:firstLine="420"/>
        <w:rPr>
          <w:highlight w:val="none"/>
        </w:rPr>
      </w:pPr>
      <w:r>
        <w:rPr>
          <w:rFonts w:hint="eastAsia" w:ascii="Times New Roman"/>
          <w:highlight w:val="none"/>
        </w:rPr>
        <w:t>解缚：当</w:t>
      </w:r>
      <w:r>
        <w:rPr>
          <w:rFonts w:ascii="Times New Roman"/>
          <w:highlight w:val="none"/>
        </w:rPr>
        <w:t>年秋季或第2年待接口完全愈合后</w:t>
      </w:r>
      <w:r>
        <w:rPr>
          <w:rFonts w:hint="eastAsia" w:ascii="Times New Roman"/>
          <w:highlight w:val="none"/>
        </w:rPr>
        <w:t>，解去</w:t>
      </w:r>
      <w:r>
        <w:rPr>
          <w:rFonts w:ascii="Times New Roman"/>
          <w:highlight w:val="none"/>
        </w:rPr>
        <w:t>塑料薄膜条</w:t>
      </w:r>
      <w:r>
        <w:rPr>
          <w:rFonts w:hint="eastAsia" w:ascii="Times New Roman"/>
          <w:highlight w:val="none"/>
        </w:rPr>
        <w:t>。</w:t>
      </w:r>
    </w:p>
    <w:p>
      <w:pPr>
        <w:pStyle w:val="58"/>
        <w:spacing w:before="156" w:after="156"/>
        <w:rPr>
          <w:rFonts w:hAnsi="黑体"/>
          <w:highlight w:val="none"/>
        </w:rPr>
      </w:pPr>
      <w:r>
        <w:rPr>
          <w:rFonts w:hint="eastAsia" w:hAnsi="黑体"/>
          <w:highlight w:val="none"/>
        </w:rPr>
        <w:t>肥水</w:t>
      </w:r>
      <w:r>
        <w:rPr>
          <w:rFonts w:hAnsi="黑体"/>
          <w:highlight w:val="none"/>
        </w:rPr>
        <w:t>管理</w:t>
      </w:r>
    </w:p>
    <w:p>
      <w:pPr>
        <w:pStyle w:val="31"/>
        <w:ind w:firstLine="420"/>
        <w:rPr>
          <w:rFonts w:hAnsi="宋体"/>
          <w:highlight w:val="none"/>
        </w:rPr>
      </w:pPr>
      <w:r>
        <w:rPr>
          <w:rFonts w:hint="eastAsia" w:hAnsi="宋体"/>
          <w:highlight w:val="none"/>
        </w:rPr>
        <w:t>参照</w:t>
      </w:r>
      <w:r>
        <w:rPr>
          <w:rFonts w:ascii="Times New Roman"/>
          <w:highlight w:val="none"/>
        </w:rPr>
        <w:t>LY/T 1729-2008</w:t>
      </w:r>
      <w:r>
        <w:rPr>
          <w:rFonts w:hint="eastAsia" w:ascii="Times New Roman"/>
          <w:highlight w:val="none"/>
        </w:rPr>
        <w:t>（2010）</w:t>
      </w:r>
      <w:r>
        <w:rPr>
          <w:rFonts w:hint="eastAsia" w:hAnsi="宋体"/>
          <w:highlight w:val="none"/>
        </w:rPr>
        <w:t>执行。</w:t>
      </w:r>
    </w:p>
    <w:p>
      <w:pPr>
        <w:pStyle w:val="52"/>
        <w:spacing w:before="312" w:after="312"/>
        <w:rPr>
          <w:highlight w:val="none"/>
        </w:rPr>
      </w:pPr>
      <w:r>
        <w:rPr>
          <w:rFonts w:hint="eastAsia"/>
          <w:highlight w:val="none"/>
        </w:rPr>
        <w:t>移栽苗培育</w:t>
      </w:r>
    </w:p>
    <w:p>
      <w:pPr>
        <w:pStyle w:val="31"/>
        <w:ind w:firstLine="420"/>
        <w:rPr>
          <w:highlight w:val="none"/>
        </w:rPr>
      </w:pPr>
      <w:r>
        <w:rPr>
          <w:rFonts w:hint="eastAsia"/>
          <w:highlight w:val="none"/>
        </w:rPr>
        <w:t>圃地选择、整地、移植时间、移植方法、栽植密度、</w:t>
      </w:r>
      <w:r>
        <w:rPr>
          <w:rFonts w:hint="eastAsia"/>
          <w:highlight w:val="none"/>
          <w:lang w:val="en-US" w:eastAsia="zh-CN"/>
        </w:rPr>
        <w:t>肥水</w:t>
      </w:r>
      <w:r>
        <w:rPr>
          <w:rFonts w:hint="eastAsia"/>
          <w:highlight w:val="none"/>
        </w:rPr>
        <w:t xml:space="preserve">管理、中耕除草参照 </w:t>
      </w:r>
      <w:r>
        <w:rPr>
          <w:rFonts w:ascii="Times New Roman"/>
          <w:highlight w:val="none"/>
        </w:rPr>
        <w:t>LY/T 1729-2008</w:t>
      </w:r>
      <w:r>
        <w:rPr>
          <w:rFonts w:hint="eastAsia" w:ascii="Times New Roman"/>
          <w:highlight w:val="none"/>
        </w:rPr>
        <w:t>（2010）执行。</w:t>
      </w:r>
    </w:p>
    <w:p>
      <w:pPr>
        <w:pStyle w:val="52"/>
        <w:spacing w:before="312" w:after="312"/>
        <w:rPr>
          <w:highlight w:val="none"/>
        </w:rPr>
      </w:pPr>
      <w:r>
        <w:rPr>
          <w:rFonts w:hint="eastAsia"/>
          <w:highlight w:val="none"/>
        </w:rPr>
        <w:t>修剪整形</w:t>
      </w:r>
    </w:p>
    <w:p>
      <w:pPr>
        <w:pStyle w:val="49"/>
        <w:spacing w:before="156" w:after="156"/>
        <w:jc w:val="both"/>
        <w:rPr>
          <w:rFonts w:hAnsi="黑体"/>
          <w:highlight w:val="none"/>
        </w:rPr>
      </w:pPr>
      <w:r>
        <w:rPr>
          <w:rFonts w:hint="eastAsia" w:hAnsi="黑体"/>
          <w:highlight w:val="none"/>
        </w:rPr>
        <w:t>养干</w:t>
      </w:r>
    </w:p>
    <w:p>
      <w:pPr>
        <w:pStyle w:val="31"/>
        <w:spacing w:beforeLines="50" w:afterLines="50"/>
        <w:ind w:firstLine="420"/>
        <w:rPr>
          <w:highlight w:val="none"/>
        </w:rPr>
      </w:pPr>
      <w:r>
        <w:rPr>
          <w:rFonts w:hint="eastAsia"/>
          <w:highlight w:val="none"/>
        </w:rPr>
        <w:t>扦插苗、嫁接苗成活后继续留床培养</w:t>
      </w:r>
      <w:r>
        <w:rPr>
          <w:rFonts w:ascii="Times New Roman"/>
          <w:highlight w:val="none"/>
        </w:rPr>
        <w:t>1</w:t>
      </w:r>
      <w:r>
        <w:rPr>
          <w:rFonts w:hint="eastAsia"/>
          <w:highlight w:val="none"/>
        </w:rPr>
        <w:t>年，密植养干。扦插苗</w:t>
      </w:r>
      <w:r>
        <w:rPr>
          <w:rFonts w:ascii="Times New Roman"/>
          <w:highlight w:val="none"/>
        </w:rPr>
        <w:t>第2年春季配合移栽进行平茬移植，其方法是</w:t>
      </w:r>
      <w:r>
        <w:rPr>
          <w:rFonts w:hint="eastAsia" w:ascii="Times New Roman"/>
          <w:highlight w:val="none"/>
        </w:rPr>
        <w:t>：在离地</w:t>
      </w:r>
      <w:r>
        <w:rPr>
          <w:rFonts w:ascii="Times New Roman"/>
          <w:highlight w:val="none"/>
        </w:rPr>
        <w:t>3 cm～5 cm</w:t>
      </w:r>
      <w:r>
        <w:rPr>
          <w:rFonts w:hint="eastAsia" w:ascii="Times New Roman"/>
          <w:highlight w:val="none"/>
        </w:rPr>
        <w:t>处截干</w:t>
      </w:r>
      <w:r>
        <w:rPr>
          <w:rFonts w:ascii="Times New Roman"/>
          <w:highlight w:val="none"/>
        </w:rPr>
        <w:t>，待重新萌芽后，选留1根生长最健壮的萌芽枝作主干，除去其余萌芽</w:t>
      </w:r>
      <w:r>
        <w:rPr>
          <w:rFonts w:hint="eastAsia"/>
          <w:highlight w:val="none"/>
        </w:rPr>
        <w:t>枝。扦插苗、嫁接苗幼苗期需及时剪除苗干中下部萌芽，培养主干，同时促进幼苗高生长，具体操作方法为：</w:t>
      </w:r>
      <w:r>
        <w:rPr>
          <w:rFonts w:ascii="Times New Roman"/>
          <w:highlight w:val="none"/>
        </w:rPr>
        <w:t>每年5月至9月之间</w:t>
      </w:r>
      <w:r>
        <w:rPr>
          <w:rFonts w:hint="eastAsia"/>
          <w:highlight w:val="none"/>
        </w:rPr>
        <w:t>，摘除生长过程中产生的全部侧芽，仅留上部顶端</w:t>
      </w:r>
      <w:r>
        <w:rPr>
          <w:rFonts w:ascii="Times New Roman"/>
          <w:highlight w:val="none"/>
        </w:rPr>
        <w:t xml:space="preserve"> 3 个～4 个</w:t>
      </w:r>
      <w:r>
        <w:rPr>
          <w:rFonts w:hint="eastAsia"/>
          <w:highlight w:val="none"/>
        </w:rPr>
        <w:t>芽，保留侧芽所在处的</w:t>
      </w:r>
      <w:r>
        <w:rPr>
          <w:rFonts w:ascii="Times New Roman"/>
          <w:highlight w:val="none"/>
        </w:rPr>
        <w:t xml:space="preserve"> 1</w:t>
      </w:r>
      <w:r>
        <w:rPr>
          <w:rFonts w:hint="eastAsia"/>
          <w:highlight w:val="none"/>
        </w:rPr>
        <w:t>片叶子以及顶芽，每年进入</w:t>
      </w:r>
      <w:r>
        <w:rPr>
          <w:rFonts w:ascii="Times New Roman"/>
          <w:highlight w:val="none"/>
        </w:rPr>
        <w:t>10月或11月</w:t>
      </w:r>
      <w:r>
        <w:rPr>
          <w:rFonts w:hint="eastAsia"/>
          <w:highlight w:val="none"/>
        </w:rPr>
        <w:t>时，停止抹除侧芽。当苗木主干高度长至</w:t>
      </w:r>
      <w:r>
        <w:rPr>
          <w:rFonts w:ascii="Times New Roman"/>
          <w:highlight w:val="none"/>
        </w:rPr>
        <w:t>150 cm</w:t>
      </w:r>
      <w:r>
        <w:rPr>
          <w:rFonts w:hint="eastAsia"/>
          <w:highlight w:val="none"/>
        </w:rPr>
        <w:t>后，不再进行去侧芽操作，任其生长。</w:t>
      </w:r>
    </w:p>
    <w:p>
      <w:pPr>
        <w:pStyle w:val="49"/>
        <w:spacing w:before="156" w:after="156"/>
        <w:jc w:val="both"/>
        <w:rPr>
          <w:rFonts w:hAnsi="黑体"/>
          <w:highlight w:val="none"/>
        </w:rPr>
      </w:pPr>
      <w:r>
        <w:rPr>
          <w:rFonts w:hint="eastAsia" w:hAnsi="黑体"/>
          <w:highlight w:val="none"/>
        </w:rPr>
        <w:t>修剪整形</w:t>
      </w:r>
    </w:p>
    <w:p>
      <w:pPr>
        <w:pStyle w:val="31"/>
        <w:ind w:firstLine="420"/>
        <w:rPr>
          <w:highlight w:val="none"/>
        </w:rPr>
      </w:pPr>
      <w:r>
        <w:rPr>
          <w:rFonts w:hint="eastAsia"/>
          <w:highlight w:val="none"/>
        </w:rPr>
        <w:t>一般培养独干型苗木，主干分支处距地面大于</w:t>
      </w:r>
      <w:r>
        <w:rPr>
          <w:rFonts w:ascii="Times New Roman"/>
          <w:highlight w:val="none"/>
        </w:rPr>
        <w:t>2.0 m</w:t>
      </w:r>
      <w:r>
        <w:rPr>
          <w:rFonts w:hint="eastAsia"/>
          <w:highlight w:val="none"/>
        </w:rPr>
        <w:t>，但不超过整株树高的</w:t>
      </w:r>
      <w:r>
        <w:rPr>
          <w:rFonts w:ascii="Times New Roman"/>
          <w:highlight w:val="none"/>
        </w:rPr>
        <w:t>2/3</w:t>
      </w:r>
      <w:r>
        <w:rPr>
          <w:rFonts w:hint="eastAsia"/>
          <w:highlight w:val="none"/>
        </w:rPr>
        <w:t>，剪去分枝处以下的全部分枝。要求树冠呈自然圆头型。</w:t>
      </w:r>
    </w:p>
    <w:p>
      <w:pPr>
        <w:pStyle w:val="52"/>
        <w:spacing w:before="312" w:after="312"/>
        <w:rPr>
          <w:highlight w:val="none"/>
        </w:rPr>
      </w:pPr>
      <w:r>
        <w:rPr>
          <w:rFonts w:hint="eastAsia"/>
          <w:highlight w:val="none"/>
        </w:rPr>
        <w:t>病虫害防治</w:t>
      </w:r>
    </w:p>
    <w:p>
      <w:pPr>
        <w:pStyle w:val="49"/>
        <w:spacing w:before="156" w:after="156"/>
        <w:jc w:val="both"/>
        <w:rPr>
          <w:rFonts w:hAnsi="黑体"/>
          <w:highlight w:val="none"/>
        </w:rPr>
      </w:pPr>
      <w:r>
        <w:rPr>
          <w:rFonts w:hint="eastAsia" w:hAnsi="黑体"/>
          <w:highlight w:val="none"/>
        </w:rPr>
        <w:t>病害防治</w:t>
      </w:r>
    </w:p>
    <w:p>
      <w:pPr>
        <w:pStyle w:val="31"/>
        <w:ind w:firstLine="420"/>
        <w:rPr>
          <w:highlight w:val="none"/>
        </w:rPr>
      </w:pPr>
      <w:bookmarkStart w:id="19" w:name="_Hlk4616774"/>
      <w:r>
        <w:rPr>
          <w:rFonts w:hint="eastAsia"/>
          <w:highlight w:val="none"/>
        </w:rPr>
        <w:t>主要病害有</w:t>
      </w:r>
      <w:r>
        <w:rPr>
          <w:rFonts w:hAnsi="宋体"/>
          <w:szCs w:val="18"/>
          <w:highlight w:val="none"/>
        </w:rPr>
        <w:t>白粉病</w:t>
      </w:r>
      <w:r>
        <w:rPr>
          <w:rFonts w:hint="eastAsia" w:hAnsi="宋体"/>
          <w:szCs w:val="18"/>
          <w:highlight w:val="none"/>
        </w:rPr>
        <w:t>、黑斑病、黄化病，危害症状及防治方法</w:t>
      </w:r>
      <w:r>
        <w:rPr>
          <w:rFonts w:hint="eastAsia"/>
          <w:highlight w:val="none"/>
        </w:rPr>
        <w:t>参照本标准附录</w:t>
      </w:r>
      <w:r>
        <w:rPr>
          <w:rFonts w:ascii="Times New Roman"/>
          <w:highlight w:val="none"/>
        </w:rPr>
        <w:t>A</w:t>
      </w:r>
      <w:r>
        <w:rPr>
          <w:rFonts w:hint="eastAsia" w:ascii="Times New Roman"/>
          <w:highlight w:val="none"/>
        </w:rPr>
        <w:t>表A1执行</w:t>
      </w:r>
      <w:r>
        <w:rPr>
          <w:rFonts w:hint="eastAsia"/>
          <w:highlight w:val="none"/>
        </w:rPr>
        <w:t>。</w:t>
      </w:r>
    </w:p>
    <w:bookmarkEnd w:id="19"/>
    <w:p>
      <w:pPr>
        <w:pStyle w:val="49"/>
        <w:spacing w:before="156" w:after="156"/>
        <w:jc w:val="both"/>
        <w:rPr>
          <w:rFonts w:hAnsi="黑体"/>
          <w:highlight w:val="none"/>
        </w:rPr>
      </w:pPr>
      <w:r>
        <w:rPr>
          <w:rFonts w:hint="eastAsia" w:hAnsi="黑体"/>
          <w:highlight w:val="none"/>
        </w:rPr>
        <w:t>虫害防治</w:t>
      </w:r>
    </w:p>
    <w:p>
      <w:pPr>
        <w:ind w:firstLine="420" w:firstLineChars="200"/>
        <w:rPr>
          <w:highlight w:val="none"/>
        </w:rPr>
      </w:pPr>
      <w:r>
        <w:rPr>
          <w:rFonts w:hint="eastAsia"/>
          <w:highlight w:val="none"/>
        </w:rPr>
        <w:t>主要虫害有</w:t>
      </w:r>
      <w:r>
        <w:rPr>
          <w:rFonts w:hAnsi="宋体"/>
          <w:szCs w:val="18"/>
          <w:highlight w:val="none"/>
        </w:rPr>
        <w:t>樟巢螟</w:t>
      </w:r>
      <w:r>
        <w:rPr>
          <w:rFonts w:hint="eastAsia" w:hAnsi="宋体"/>
          <w:szCs w:val="18"/>
          <w:highlight w:val="none"/>
        </w:rPr>
        <w:t>、</w:t>
      </w:r>
      <w:r>
        <w:rPr>
          <w:rFonts w:hAnsi="宋体"/>
          <w:szCs w:val="18"/>
          <w:highlight w:val="none"/>
        </w:rPr>
        <w:t>樟叶蜂</w:t>
      </w:r>
      <w:r>
        <w:rPr>
          <w:rFonts w:hint="eastAsia" w:hAnsi="宋体"/>
          <w:szCs w:val="18"/>
          <w:highlight w:val="none"/>
        </w:rPr>
        <w:t>、</w:t>
      </w:r>
      <w:r>
        <w:rPr>
          <w:rFonts w:hAnsi="宋体"/>
          <w:szCs w:val="18"/>
          <w:highlight w:val="none"/>
        </w:rPr>
        <w:t>樟颈曼盲蝽</w:t>
      </w:r>
      <w:r>
        <w:rPr>
          <w:rFonts w:hint="eastAsia" w:hAnsi="宋体"/>
          <w:szCs w:val="18"/>
          <w:highlight w:val="none"/>
        </w:rPr>
        <w:t>、红蜡蚧、</w:t>
      </w:r>
      <w:r>
        <w:rPr>
          <w:rFonts w:hAnsi="宋体"/>
          <w:szCs w:val="18"/>
          <w:highlight w:val="none"/>
        </w:rPr>
        <w:t>小袋蛾</w:t>
      </w:r>
      <w:r>
        <w:rPr>
          <w:rFonts w:hint="eastAsia" w:hAnsi="宋体"/>
          <w:szCs w:val="18"/>
          <w:highlight w:val="none"/>
        </w:rPr>
        <w:t>，危害方式及防治方法</w:t>
      </w:r>
      <w:r>
        <w:rPr>
          <w:rFonts w:hint="eastAsia"/>
          <w:highlight w:val="none"/>
        </w:rPr>
        <w:t>参照本</w:t>
      </w:r>
      <w:r>
        <w:rPr>
          <w:rFonts w:hint="eastAsia" w:ascii="Times New Roman"/>
          <w:kern w:val="2"/>
          <w:szCs w:val="24"/>
          <w:highlight w:val="none"/>
        </w:rPr>
        <w:t>标准</w:t>
      </w:r>
      <w:r>
        <w:rPr>
          <w:rFonts w:hint="eastAsia"/>
          <w:highlight w:val="none"/>
        </w:rPr>
        <w:t>附录</w:t>
      </w:r>
      <w:r>
        <w:rPr>
          <w:highlight w:val="none"/>
        </w:rPr>
        <w:t>A</w:t>
      </w:r>
      <w:r>
        <w:rPr>
          <w:rFonts w:hint="eastAsia"/>
          <w:highlight w:val="none"/>
        </w:rPr>
        <w:t>表A2执行。</w:t>
      </w:r>
    </w:p>
    <w:p>
      <w:pPr>
        <w:pStyle w:val="52"/>
        <w:spacing w:before="312" w:after="312"/>
      </w:pPr>
      <w:r>
        <w:rPr>
          <w:rFonts w:hint="eastAsia"/>
        </w:rPr>
        <w:t>苗木出圃</w:t>
      </w:r>
    </w:p>
    <w:p>
      <w:pPr>
        <w:pStyle w:val="31"/>
        <w:ind w:firstLine="420"/>
      </w:pPr>
      <w:r>
        <w:rPr>
          <w:rFonts w:hint="eastAsia"/>
          <w:lang w:val="en-US" w:eastAsia="zh-CN"/>
        </w:rPr>
        <w:t>苗木出圃的具体要求</w:t>
      </w:r>
      <w:r>
        <w:rPr>
          <w:rFonts w:hint="eastAsia"/>
        </w:rPr>
        <w:t xml:space="preserve">参照 </w:t>
      </w:r>
      <w:r>
        <w:rPr>
          <w:rFonts w:ascii="Times New Roman"/>
        </w:rPr>
        <w:t>LY/T 1729</w:t>
      </w:r>
      <w:r>
        <w:rPr>
          <w:rFonts w:hint="eastAsia" w:ascii="Times New Roman"/>
        </w:rPr>
        <w:t>-</w:t>
      </w:r>
      <w:r>
        <w:rPr>
          <w:rFonts w:ascii="Times New Roman"/>
        </w:rPr>
        <w:t>2008</w:t>
      </w:r>
      <w:r>
        <w:rPr>
          <w:rFonts w:hint="eastAsia" w:ascii="Times New Roman"/>
        </w:rPr>
        <w:t>（2010）</w:t>
      </w:r>
      <w:r>
        <w:rPr>
          <w:rFonts w:hint="eastAsia"/>
        </w:rPr>
        <w:t>执行。</w:t>
      </w:r>
    </w:p>
    <w:p>
      <w:pPr>
        <w:pStyle w:val="31"/>
        <w:ind w:firstLine="0" w:firstLineChars="0"/>
      </w:pPr>
      <w:r>
        <w:br w:type="page"/>
      </w:r>
    </w:p>
    <w:p>
      <w:pPr>
        <w:pStyle w:val="90"/>
        <w:spacing w:beforeLines="50" w:afterLines="50"/>
        <w:rPr>
          <w:rFonts w:ascii="Times New Roman"/>
          <w:b/>
        </w:rPr>
      </w:pPr>
      <w:r>
        <w:br w:type="textWrapping"/>
      </w:r>
      <w:r>
        <w:rPr>
          <w:rFonts w:hint="eastAsia"/>
        </w:rPr>
        <w:t>（资料性）</w:t>
      </w:r>
    </w:p>
    <w:p>
      <w:pPr>
        <w:pStyle w:val="90"/>
        <w:numPr>
          <w:ilvl w:val="0"/>
          <w:numId w:val="0"/>
        </w:numPr>
        <w:tabs>
          <w:tab w:val="clear" w:pos="360"/>
        </w:tabs>
        <w:spacing w:beforeLines="50" w:afterLines="50"/>
        <w:rPr>
          <w:rFonts w:ascii="Times New Roman"/>
          <w:b/>
        </w:rPr>
      </w:pPr>
      <w:r>
        <w:br w:type="textWrapping"/>
      </w:r>
      <w:r>
        <w:rPr>
          <w:rFonts w:hint="eastAsia" w:ascii="Times New Roman" w:hAnsi="宋体"/>
          <w:b/>
        </w:rPr>
        <w:t>表A</w:t>
      </w:r>
      <w:r>
        <w:rPr>
          <w:rFonts w:ascii="Times New Roman" w:hAnsi="宋体"/>
          <w:b/>
        </w:rPr>
        <w:t>1‘</w:t>
      </w:r>
      <w:r>
        <w:rPr>
          <w:rFonts w:hint="eastAsia" w:ascii="Times New Roman" w:hAnsi="宋体"/>
          <w:b/>
        </w:rPr>
        <w:t>御黄</w:t>
      </w:r>
      <w:r>
        <w:rPr>
          <w:rFonts w:ascii="Times New Roman" w:hAnsi="宋体"/>
          <w:b/>
        </w:rPr>
        <w:t>’樟树常见病害</w:t>
      </w:r>
      <w:r>
        <w:rPr>
          <w:rFonts w:hint="eastAsia" w:ascii="Times New Roman" w:hAnsi="宋体"/>
          <w:b/>
        </w:rPr>
        <w:t>危害症状及</w:t>
      </w:r>
      <w:r>
        <w:rPr>
          <w:rFonts w:ascii="Times New Roman" w:hAnsi="宋体"/>
          <w:b/>
        </w:rPr>
        <w:t>防治</w:t>
      </w:r>
      <w:r>
        <w:rPr>
          <w:rFonts w:hint="eastAsia" w:ascii="Times New Roman" w:hAnsi="宋体"/>
          <w:b/>
        </w:rPr>
        <w:t>方法</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3970"/>
        <w:gridCol w:w="4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trPr>
        <w:tc>
          <w:tcPr>
            <w:tcW w:w="1383" w:type="dxa"/>
            <w:noWrap/>
            <w:vAlign w:val="center"/>
          </w:tcPr>
          <w:p>
            <w:pPr>
              <w:pStyle w:val="31"/>
              <w:spacing w:beforeLines="50" w:afterLines="50"/>
              <w:ind w:firstLine="0" w:firstLineChars="0"/>
              <w:jc w:val="center"/>
              <w:rPr>
                <w:rFonts w:hAnsi="宋体"/>
                <w:b/>
                <w:szCs w:val="18"/>
              </w:rPr>
            </w:pPr>
            <w:r>
              <w:rPr>
                <w:rFonts w:hAnsi="宋体"/>
                <w:b/>
                <w:szCs w:val="18"/>
              </w:rPr>
              <w:t>病害名称</w:t>
            </w:r>
          </w:p>
        </w:tc>
        <w:tc>
          <w:tcPr>
            <w:tcW w:w="3970" w:type="dxa"/>
            <w:noWrap/>
            <w:vAlign w:val="center"/>
          </w:tcPr>
          <w:p>
            <w:pPr>
              <w:pStyle w:val="31"/>
              <w:spacing w:beforeLines="50" w:afterLines="50"/>
              <w:ind w:firstLine="0" w:firstLineChars="0"/>
              <w:jc w:val="center"/>
              <w:rPr>
                <w:rFonts w:hAnsi="宋体"/>
                <w:b/>
                <w:szCs w:val="18"/>
              </w:rPr>
            </w:pPr>
            <w:r>
              <w:rPr>
                <w:rFonts w:hAnsi="宋体"/>
                <w:b/>
                <w:szCs w:val="18"/>
              </w:rPr>
              <w:t>危害症状</w:t>
            </w:r>
          </w:p>
        </w:tc>
        <w:tc>
          <w:tcPr>
            <w:tcW w:w="4217" w:type="dxa"/>
            <w:noWrap/>
            <w:vAlign w:val="center"/>
          </w:tcPr>
          <w:p>
            <w:pPr>
              <w:pStyle w:val="31"/>
              <w:spacing w:beforeLines="50" w:afterLines="50"/>
              <w:ind w:firstLine="0" w:firstLineChars="0"/>
              <w:jc w:val="center"/>
              <w:rPr>
                <w:rFonts w:hAnsi="宋体"/>
                <w:b/>
                <w:szCs w:val="18"/>
              </w:rPr>
            </w:pPr>
            <w:r>
              <w:rPr>
                <w:rFonts w:hAnsi="宋体"/>
                <w:b/>
                <w:szCs w:val="18"/>
              </w:rPr>
              <w:t>防治方法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7" w:hRule="atLeast"/>
        </w:trPr>
        <w:tc>
          <w:tcPr>
            <w:tcW w:w="1383" w:type="dxa"/>
            <w:noWrap/>
            <w:vAlign w:val="center"/>
          </w:tcPr>
          <w:p>
            <w:pPr>
              <w:pStyle w:val="31"/>
              <w:spacing w:beforeLines="50" w:afterLines="50"/>
              <w:ind w:firstLine="0" w:firstLineChars="0"/>
              <w:jc w:val="center"/>
              <w:rPr>
                <w:rFonts w:hAnsi="宋体"/>
                <w:szCs w:val="18"/>
              </w:rPr>
            </w:pPr>
            <w:r>
              <w:rPr>
                <w:rFonts w:hAnsi="宋体"/>
                <w:szCs w:val="18"/>
              </w:rPr>
              <w:t>白粉病</w:t>
            </w:r>
          </w:p>
        </w:tc>
        <w:tc>
          <w:tcPr>
            <w:tcW w:w="3970" w:type="dxa"/>
            <w:noWrap/>
            <w:vAlign w:val="center"/>
          </w:tcPr>
          <w:p>
            <w:pPr>
              <w:pStyle w:val="31"/>
              <w:spacing w:beforeLines="50" w:afterLines="50"/>
              <w:ind w:firstLine="0" w:firstLineChars="0"/>
              <w:jc w:val="left"/>
              <w:rPr>
                <w:rFonts w:hAnsi="宋体"/>
                <w:szCs w:val="18"/>
              </w:rPr>
            </w:pPr>
            <w:r>
              <w:rPr>
                <w:rFonts w:hAnsi="宋体"/>
                <w:szCs w:val="18"/>
              </w:rPr>
              <w:t>多发生在苗期和幼林期</w:t>
            </w:r>
            <w:r>
              <w:rPr>
                <w:rFonts w:hint="eastAsia" w:hAnsi="宋体"/>
                <w:szCs w:val="18"/>
              </w:rPr>
              <w:t>，</w:t>
            </w:r>
            <w:r>
              <w:rPr>
                <w:rFonts w:hAnsi="宋体"/>
                <w:szCs w:val="18"/>
              </w:rPr>
              <w:t>发病初期</w:t>
            </w:r>
            <w:r>
              <w:rPr>
                <w:rFonts w:hint="eastAsia" w:hAnsi="宋体"/>
                <w:szCs w:val="18"/>
              </w:rPr>
              <w:t>，</w:t>
            </w:r>
            <w:r>
              <w:rPr>
                <w:rFonts w:hAnsi="宋体"/>
                <w:szCs w:val="18"/>
              </w:rPr>
              <w:t>嫩叶背面主脉附近出现灰褐色斑点</w:t>
            </w:r>
            <w:r>
              <w:rPr>
                <w:rFonts w:hint="eastAsia" w:hAnsi="宋体"/>
                <w:szCs w:val="18"/>
              </w:rPr>
              <w:t>，</w:t>
            </w:r>
            <w:r>
              <w:rPr>
                <w:rFonts w:hAnsi="宋体"/>
                <w:szCs w:val="18"/>
              </w:rPr>
              <w:t>后蔓延到整片叶片</w:t>
            </w:r>
            <w:r>
              <w:rPr>
                <w:rFonts w:hint="eastAsia" w:hAnsi="宋体"/>
                <w:szCs w:val="18"/>
              </w:rPr>
              <w:t>，</w:t>
            </w:r>
            <w:r>
              <w:rPr>
                <w:rFonts w:hAnsi="宋体"/>
                <w:szCs w:val="18"/>
              </w:rPr>
              <w:t>并出现一层白粉</w:t>
            </w:r>
            <w:r>
              <w:rPr>
                <w:rFonts w:hint="eastAsia" w:hAnsi="宋体"/>
                <w:szCs w:val="18"/>
              </w:rPr>
              <w:t>，</w:t>
            </w:r>
            <w:r>
              <w:rPr>
                <w:rFonts w:hAnsi="宋体"/>
                <w:szCs w:val="18"/>
              </w:rPr>
              <w:t>严重时叶片大量脱落</w:t>
            </w:r>
            <w:r>
              <w:rPr>
                <w:rFonts w:hint="eastAsia" w:hAnsi="宋体"/>
                <w:szCs w:val="18"/>
              </w:rPr>
              <w:t>。</w:t>
            </w:r>
          </w:p>
        </w:tc>
        <w:tc>
          <w:tcPr>
            <w:tcW w:w="4217" w:type="dxa"/>
            <w:noWrap/>
            <w:vAlign w:val="center"/>
          </w:tcPr>
          <w:p>
            <w:pPr>
              <w:pStyle w:val="31"/>
              <w:spacing w:beforeLines="50" w:afterLines="50"/>
              <w:ind w:firstLine="0" w:firstLineChars="0"/>
              <w:jc w:val="left"/>
              <w:rPr>
                <w:rFonts w:ascii="Times New Roman"/>
                <w:szCs w:val="18"/>
              </w:rPr>
            </w:pPr>
            <w:r>
              <w:rPr>
                <w:rFonts w:ascii="Times New Roman" w:hAnsi="宋体"/>
                <w:szCs w:val="18"/>
              </w:rPr>
              <w:t>注意苗圃卫生，发现少数病株，立即拔除烧毁。用</w:t>
            </w:r>
            <w:r>
              <w:rPr>
                <w:rFonts w:ascii="Times New Roman"/>
                <w:szCs w:val="18"/>
              </w:rPr>
              <w:t>0.3</w:t>
            </w:r>
            <w:r>
              <w:rPr>
                <w:rFonts w:ascii="Times New Roman" w:hAnsi="宋体"/>
                <w:szCs w:val="18"/>
              </w:rPr>
              <w:t>度</w:t>
            </w:r>
            <w:r>
              <w:rPr>
                <w:rFonts w:ascii="Times New Roman"/>
                <w:szCs w:val="18"/>
              </w:rPr>
              <w:t>～0.5</w:t>
            </w:r>
            <w:r>
              <w:rPr>
                <w:rFonts w:ascii="Times New Roman" w:hAnsi="宋体"/>
                <w:szCs w:val="18"/>
              </w:rPr>
              <w:t>度波美石硫合剂，</w:t>
            </w:r>
            <w:r>
              <w:rPr>
                <w:rFonts w:ascii="Times New Roman"/>
                <w:szCs w:val="18"/>
              </w:rPr>
              <w:t>7</w:t>
            </w:r>
            <w:r>
              <w:rPr>
                <w:rFonts w:hint="eastAsia" w:ascii="Times New Roman"/>
                <w:szCs w:val="18"/>
              </w:rPr>
              <w:t xml:space="preserve"> </w:t>
            </w:r>
            <w:r>
              <w:rPr>
                <w:rFonts w:ascii="Times New Roman"/>
                <w:szCs w:val="18"/>
              </w:rPr>
              <w:t>d～10</w:t>
            </w:r>
            <w:r>
              <w:rPr>
                <w:rFonts w:hint="eastAsia" w:ascii="Times New Roman"/>
                <w:szCs w:val="18"/>
              </w:rPr>
              <w:t xml:space="preserve"> </w:t>
            </w:r>
            <w:r>
              <w:rPr>
                <w:rFonts w:ascii="Times New Roman"/>
                <w:szCs w:val="18"/>
              </w:rPr>
              <w:t>d</w:t>
            </w:r>
            <w:r>
              <w:rPr>
                <w:rFonts w:ascii="Times New Roman" w:hAnsi="宋体"/>
                <w:szCs w:val="18"/>
              </w:rPr>
              <w:t>喷洒</w:t>
            </w:r>
            <w:r>
              <w:rPr>
                <w:rFonts w:ascii="Times New Roman"/>
                <w:szCs w:val="18"/>
              </w:rPr>
              <w:t>1</w:t>
            </w:r>
            <w:r>
              <w:rPr>
                <w:rFonts w:ascii="Times New Roman" w:hAnsi="宋体"/>
                <w:szCs w:val="18"/>
              </w:rPr>
              <w:t>次，连续喷洒</w:t>
            </w:r>
            <w:r>
              <w:rPr>
                <w:rFonts w:ascii="Times New Roman"/>
                <w:szCs w:val="18"/>
              </w:rPr>
              <w:t>3</w:t>
            </w:r>
            <w:r>
              <w:rPr>
                <w:rFonts w:ascii="Times New Roman" w:hAnsi="宋体"/>
                <w:szCs w:val="18"/>
              </w:rPr>
              <w:t>次</w:t>
            </w:r>
            <w:r>
              <w:rPr>
                <w:rFonts w:ascii="Times New Roman"/>
                <w:szCs w:val="18"/>
              </w:rPr>
              <w:t>～4</w:t>
            </w:r>
            <w:r>
              <w:rPr>
                <w:rFonts w:ascii="Times New Roman" w:hAnsi="宋体"/>
                <w:szCs w:val="18"/>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noWrap/>
            <w:vAlign w:val="center"/>
          </w:tcPr>
          <w:p>
            <w:pPr>
              <w:pStyle w:val="31"/>
              <w:spacing w:beforeLines="50" w:afterLines="50"/>
              <w:ind w:firstLine="0" w:firstLineChars="0"/>
              <w:jc w:val="center"/>
              <w:rPr>
                <w:rFonts w:hAnsi="宋体"/>
                <w:szCs w:val="18"/>
              </w:rPr>
            </w:pPr>
            <w:r>
              <w:rPr>
                <w:rFonts w:hAnsi="宋体"/>
                <w:szCs w:val="18"/>
              </w:rPr>
              <w:t>黑斑病</w:t>
            </w:r>
          </w:p>
        </w:tc>
        <w:tc>
          <w:tcPr>
            <w:tcW w:w="3970" w:type="dxa"/>
            <w:noWrap/>
            <w:vAlign w:val="center"/>
          </w:tcPr>
          <w:p>
            <w:pPr>
              <w:pStyle w:val="31"/>
              <w:spacing w:beforeLines="50" w:afterLines="50"/>
              <w:ind w:firstLine="0" w:firstLineChars="0"/>
              <w:jc w:val="left"/>
              <w:rPr>
                <w:rFonts w:hAnsi="宋体"/>
                <w:szCs w:val="18"/>
              </w:rPr>
            </w:pPr>
            <w:r>
              <w:rPr>
                <w:rFonts w:hAnsi="宋体"/>
                <w:szCs w:val="18"/>
              </w:rPr>
              <w:t>多发生在芽苗期</w:t>
            </w:r>
            <w:r>
              <w:rPr>
                <w:rFonts w:hint="eastAsia" w:hAnsi="宋体"/>
                <w:szCs w:val="18"/>
              </w:rPr>
              <w:t>，</w:t>
            </w:r>
            <w:r>
              <w:rPr>
                <w:rFonts w:hAnsi="宋体"/>
                <w:szCs w:val="18"/>
              </w:rPr>
              <w:t>发病初期芽苗叶片腐烂发黑</w:t>
            </w:r>
            <w:r>
              <w:rPr>
                <w:rFonts w:hint="eastAsia" w:hAnsi="宋体"/>
                <w:szCs w:val="18"/>
              </w:rPr>
              <w:t>，</w:t>
            </w:r>
            <w:r>
              <w:rPr>
                <w:rFonts w:hAnsi="宋体"/>
                <w:szCs w:val="18"/>
              </w:rPr>
              <w:t>并向幼茎和根部蔓延</w:t>
            </w:r>
            <w:r>
              <w:rPr>
                <w:rFonts w:hint="eastAsia" w:hAnsi="宋体"/>
                <w:szCs w:val="18"/>
              </w:rPr>
              <w:t>，</w:t>
            </w:r>
            <w:r>
              <w:rPr>
                <w:rFonts w:hAnsi="宋体"/>
                <w:szCs w:val="18"/>
              </w:rPr>
              <w:t>严重时全株腐烂死亡</w:t>
            </w:r>
            <w:r>
              <w:rPr>
                <w:rFonts w:hint="eastAsia" w:hAnsi="宋体"/>
                <w:szCs w:val="18"/>
              </w:rPr>
              <w:t>。</w:t>
            </w:r>
          </w:p>
        </w:tc>
        <w:tc>
          <w:tcPr>
            <w:tcW w:w="4217" w:type="dxa"/>
            <w:noWrap/>
            <w:vAlign w:val="center"/>
          </w:tcPr>
          <w:p>
            <w:pPr>
              <w:pStyle w:val="31"/>
              <w:spacing w:beforeLines="50" w:afterLines="50"/>
              <w:ind w:firstLine="0" w:firstLineChars="0"/>
              <w:jc w:val="left"/>
              <w:rPr>
                <w:rFonts w:ascii="Times New Roman"/>
                <w:szCs w:val="18"/>
              </w:rPr>
            </w:pPr>
            <w:r>
              <w:rPr>
                <w:rFonts w:ascii="Times New Roman"/>
                <w:szCs w:val="18"/>
              </w:rPr>
              <w:t>播种时做好种子、苗床消毒。用50%多菌灵可湿性粉剂600倍液，或50%退菌特可湿性粉剂800倍</w:t>
            </w:r>
            <w:r>
              <w:rPr>
                <w:rFonts w:ascii="Times New Roman" w:hAnsi="宋体"/>
                <w:szCs w:val="18"/>
              </w:rPr>
              <w:t>液，</w:t>
            </w:r>
            <w:r>
              <w:rPr>
                <w:rFonts w:ascii="Times New Roman"/>
                <w:szCs w:val="18"/>
              </w:rPr>
              <w:t>7</w:t>
            </w:r>
            <w:r>
              <w:rPr>
                <w:rFonts w:hint="eastAsia" w:ascii="Times New Roman"/>
                <w:szCs w:val="18"/>
              </w:rPr>
              <w:t xml:space="preserve"> </w:t>
            </w:r>
            <w:r>
              <w:rPr>
                <w:rFonts w:ascii="Times New Roman"/>
                <w:szCs w:val="18"/>
              </w:rPr>
              <w:t>d～10</w:t>
            </w:r>
            <w:r>
              <w:rPr>
                <w:rFonts w:hint="eastAsia" w:ascii="Times New Roman"/>
                <w:szCs w:val="18"/>
              </w:rPr>
              <w:t xml:space="preserve"> </w:t>
            </w:r>
            <w:r>
              <w:rPr>
                <w:rFonts w:ascii="Times New Roman"/>
                <w:szCs w:val="18"/>
              </w:rPr>
              <w:t>d</w:t>
            </w:r>
            <w:r>
              <w:rPr>
                <w:rFonts w:ascii="Times New Roman" w:hAnsi="宋体"/>
                <w:szCs w:val="18"/>
              </w:rPr>
              <w:t>喷洒</w:t>
            </w:r>
            <w:r>
              <w:rPr>
                <w:rFonts w:ascii="Times New Roman"/>
                <w:szCs w:val="18"/>
              </w:rPr>
              <w:t>1</w:t>
            </w:r>
            <w:r>
              <w:rPr>
                <w:rFonts w:ascii="Times New Roman" w:hAnsi="宋体"/>
                <w:szCs w:val="18"/>
              </w:rPr>
              <w:t>次，连续喷洒</w:t>
            </w:r>
            <w:r>
              <w:rPr>
                <w:rFonts w:ascii="Times New Roman"/>
                <w:szCs w:val="18"/>
              </w:rPr>
              <w:t>2</w:t>
            </w:r>
            <w:r>
              <w:rPr>
                <w:rFonts w:ascii="Times New Roman" w:hAnsi="宋体"/>
                <w:szCs w:val="18"/>
              </w:rPr>
              <w:t>次</w:t>
            </w:r>
            <w:r>
              <w:rPr>
                <w:rFonts w:ascii="Times New Roman"/>
                <w:szCs w:val="18"/>
              </w:rPr>
              <w:t>～3</w:t>
            </w:r>
            <w:r>
              <w:rPr>
                <w:rFonts w:ascii="Times New Roman" w:hAnsi="宋体"/>
                <w:szCs w:val="18"/>
              </w:rPr>
              <w:t>次</w:t>
            </w:r>
            <w:r>
              <w:rPr>
                <w:rFonts w:hint="eastAsia" w:ascii="Times New Roman" w:hAnsi="宋体"/>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noWrap/>
            <w:vAlign w:val="center"/>
          </w:tcPr>
          <w:p>
            <w:pPr>
              <w:pStyle w:val="31"/>
              <w:spacing w:beforeLines="50" w:afterLines="50"/>
              <w:ind w:firstLine="0" w:firstLineChars="0"/>
              <w:jc w:val="center"/>
              <w:rPr>
                <w:rFonts w:hAnsi="宋体"/>
                <w:szCs w:val="18"/>
              </w:rPr>
            </w:pPr>
            <w:r>
              <w:rPr>
                <w:rFonts w:hAnsi="宋体"/>
                <w:szCs w:val="18"/>
              </w:rPr>
              <w:t>黄化病</w:t>
            </w:r>
          </w:p>
        </w:tc>
        <w:tc>
          <w:tcPr>
            <w:tcW w:w="3970" w:type="dxa"/>
            <w:noWrap/>
            <w:vAlign w:val="center"/>
          </w:tcPr>
          <w:p>
            <w:pPr>
              <w:pStyle w:val="31"/>
              <w:spacing w:beforeLines="50" w:afterLines="50"/>
              <w:ind w:firstLine="0" w:firstLineChars="0"/>
              <w:jc w:val="left"/>
              <w:rPr>
                <w:rFonts w:hAnsi="宋体"/>
                <w:szCs w:val="18"/>
              </w:rPr>
            </w:pPr>
            <w:r>
              <w:rPr>
                <w:rFonts w:hAnsi="宋体"/>
                <w:szCs w:val="18"/>
              </w:rPr>
              <w:t>一种缺铁性生理病害</w:t>
            </w:r>
            <w:r>
              <w:rPr>
                <w:rFonts w:hint="eastAsia" w:hAnsi="宋体"/>
                <w:szCs w:val="18"/>
              </w:rPr>
              <w:t>，</w:t>
            </w:r>
            <w:r>
              <w:rPr>
                <w:rFonts w:hAnsi="宋体"/>
                <w:szCs w:val="18"/>
              </w:rPr>
              <w:t>多发生在土壤和水质呈碱性的地区</w:t>
            </w:r>
            <w:r>
              <w:rPr>
                <w:rFonts w:hint="eastAsia" w:hAnsi="宋体"/>
                <w:szCs w:val="18"/>
              </w:rPr>
              <w:t>。发病初期叶色由绿变黄，叶面有乳白色斑点，严重时叶色变白、枯死。</w:t>
            </w:r>
          </w:p>
        </w:tc>
        <w:tc>
          <w:tcPr>
            <w:tcW w:w="4217" w:type="dxa"/>
            <w:noWrap/>
            <w:vAlign w:val="center"/>
          </w:tcPr>
          <w:p>
            <w:pPr>
              <w:jc w:val="left"/>
              <w:rPr>
                <w:szCs w:val="21"/>
              </w:rPr>
            </w:pPr>
            <w:r>
              <w:rPr>
                <w:rFonts w:hAnsi="宋体"/>
                <w:szCs w:val="21"/>
              </w:rPr>
              <w:t>改变樟树周围土壤的酸碱度，提高叶片铁的含量。</w:t>
            </w:r>
            <w:r>
              <w:rPr>
                <w:rFonts w:hint="eastAsia" w:hAnsi="宋体"/>
                <w:szCs w:val="21"/>
              </w:rPr>
              <w:t>可</w:t>
            </w:r>
            <w:r>
              <w:rPr>
                <w:rFonts w:hAnsi="宋体"/>
                <w:szCs w:val="21"/>
              </w:rPr>
              <w:t>在土壤中施些硫磺粉，在根系周围打孔灌注</w:t>
            </w:r>
            <w:r>
              <w:rPr>
                <w:szCs w:val="21"/>
              </w:rPr>
              <w:t>1</w:t>
            </w:r>
            <w:r>
              <w:rPr>
                <w:rFonts w:hint="eastAsia"/>
                <w:szCs w:val="21"/>
                <w:lang w:val="en-US" w:eastAsia="zh-CN"/>
              </w:rPr>
              <w:t>:</w:t>
            </w:r>
            <w:r>
              <w:rPr>
                <w:szCs w:val="21"/>
              </w:rPr>
              <w:t>30</w:t>
            </w:r>
            <w:r>
              <w:rPr>
                <w:rFonts w:hAnsi="宋体"/>
                <w:szCs w:val="21"/>
              </w:rPr>
              <w:t>的硫酸亚铁液，树干注射硫酸亚铁</w:t>
            </w:r>
            <w:r>
              <w:rPr>
                <w:szCs w:val="21"/>
              </w:rPr>
              <w:t>15</w:t>
            </w:r>
            <w:r>
              <w:rPr>
                <w:rFonts w:hint="eastAsia"/>
                <w:szCs w:val="21"/>
                <w:lang w:val="en-US" w:eastAsia="zh-CN"/>
              </w:rPr>
              <w:t xml:space="preserve"> </w:t>
            </w:r>
            <w:r>
              <w:rPr>
                <w:rFonts w:hint="eastAsia" w:hAnsi="宋体"/>
                <w:szCs w:val="21"/>
              </w:rPr>
              <w:t>g</w:t>
            </w:r>
            <w:r>
              <w:rPr>
                <w:rFonts w:hAnsi="宋体"/>
                <w:szCs w:val="21"/>
              </w:rPr>
              <w:t>、尿素</w:t>
            </w:r>
            <w:r>
              <w:rPr>
                <w:szCs w:val="21"/>
              </w:rPr>
              <w:t>50</w:t>
            </w:r>
            <w:r>
              <w:rPr>
                <w:rFonts w:hint="eastAsia"/>
                <w:szCs w:val="21"/>
                <w:lang w:val="en-US" w:eastAsia="zh-CN"/>
              </w:rPr>
              <w:t xml:space="preserve"> </w:t>
            </w:r>
            <w:r>
              <w:rPr>
                <w:rFonts w:hint="eastAsia" w:hAnsi="宋体"/>
                <w:szCs w:val="21"/>
              </w:rPr>
              <w:t>g</w:t>
            </w:r>
            <w:r>
              <w:rPr>
                <w:rFonts w:hAnsi="宋体"/>
                <w:szCs w:val="21"/>
              </w:rPr>
              <w:t>、硫酸镁</w:t>
            </w:r>
            <w:r>
              <w:rPr>
                <w:szCs w:val="21"/>
              </w:rPr>
              <w:t>5</w:t>
            </w:r>
            <w:r>
              <w:rPr>
                <w:rFonts w:hint="eastAsia"/>
                <w:szCs w:val="21"/>
                <w:lang w:val="en-US" w:eastAsia="zh-CN"/>
              </w:rPr>
              <w:t xml:space="preserve"> </w:t>
            </w:r>
            <w:r>
              <w:rPr>
                <w:rFonts w:hint="eastAsia" w:hAnsi="宋体"/>
                <w:szCs w:val="21"/>
              </w:rPr>
              <w:t>g</w:t>
            </w:r>
            <w:r>
              <w:rPr>
                <w:rFonts w:hAnsi="宋体"/>
                <w:szCs w:val="21"/>
              </w:rPr>
              <w:t>、水</w:t>
            </w:r>
            <w:r>
              <w:rPr>
                <w:szCs w:val="21"/>
              </w:rPr>
              <w:t>1000</w:t>
            </w:r>
            <w:r>
              <w:rPr>
                <w:rFonts w:hint="eastAsia"/>
                <w:szCs w:val="21"/>
                <w:lang w:val="en-US" w:eastAsia="zh-CN"/>
              </w:rPr>
              <w:t xml:space="preserve"> </w:t>
            </w:r>
            <w:r>
              <w:rPr>
                <w:rFonts w:hint="eastAsia" w:hAnsi="宋体"/>
                <w:szCs w:val="21"/>
              </w:rPr>
              <w:t>ml</w:t>
            </w:r>
            <w:r>
              <w:rPr>
                <w:rFonts w:hAnsi="宋体"/>
                <w:szCs w:val="21"/>
              </w:rPr>
              <w:t>的混合液，叶面喷</w:t>
            </w:r>
            <w:r>
              <w:rPr>
                <w:szCs w:val="21"/>
              </w:rPr>
              <w:t>0.1</w:t>
            </w:r>
            <w:r>
              <w:rPr>
                <w:rFonts w:hint="eastAsia"/>
                <w:szCs w:val="21"/>
                <w:lang w:val="en-US" w:eastAsia="zh-CN"/>
              </w:rPr>
              <w:t xml:space="preserve"> </w:t>
            </w:r>
            <w:r>
              <w:rPr>
                <w:szCs w:val="21"/>
              </w:rPr>
              <w:t>%</w:t>
            </w:r>
            <w:r>
              <w:rPr>
                <w:szCs w:val="18"/>
              </w:rPr>
              <w:t>～</w:t>
            </w:r>
            <w:r>
              <w:rPr>
                <w:szCs w:val="21"/>
              </w:rPr>
              <w:t>0.2</w:t>
            </w:r>
            <w:r>
              <w:rPr>
                <w:rFonts w:hint="eastAsia"/>
                <w:szCs w:val="21"/>
                <w:lang w:val="en-US" w:eastAsia="zh-CN"/>
              </w:rPr>
              <w:t xml:space="preserve"> </w:t>
            </w:r>
            <w:r>
              <w:rPr>
                <w:szCs w:val="21"/>
              </w:rPr>
              <w:t>%</w:t>
            </w:r>
            <w:r>
              <w:rPr>
                <w:rFonts w:hAnsi="宋体"/>
                <w:szCs w:val="21"/>
              </w:rPr>
              <w:t>硫酸亚铁溶液</w:t>
            </w:r>
            <w:r>
              <w:rPr>
                <w:rFonts w:hint="eastAsia" w:hAnsi="宋体"/>
                <w:szCs w:val="21"/>
              </w:rPr>
              <w:t>。</w:t>
            </w:r>
          </w:p>
        </w:tc>
      </w:tr>
    </w:tbl>
    <w:p>
      <w:pPr>
        <w:pStyle w:val="90"/>
        <w:numPr>
          <w:ilvl w:val="0"/>
          <w:numId w:val="0"/>
        </w:numPr>
        <w:tabs>
          <w:tab w:val="clear" w:pos="360"/>
        </w:tabs>
        <w:spacing w:beforeLines="50" w:afterLines="50"/>
        <w:rPr>
          <w:rFonts w:ascii="Times New Roman"/>
          <w:b/>
        </w:rPr>
      </w:pPr>
      <w:r>
        <w:rPr>
          <w:rFonts w:hint="eastAsia" w:ascii="Times New Roman" w:hAnsi="宋体"/>
          <w:b/>
        </w:rPr>
        <w:t>表A</w:t>
      </w:r>
      <w:r>
        <w:rPr>
          <w:rFonts w:ascii="Times New Roman" w:hAnsi="宋体"/>
          <w:b/>
        </w:rPr>
        <w:t>2‘</w:t>
      </w:r>
      <w:r>
        <w:rPr>
          <w:rFonts w:hint="eastAsia" w:ascii="Times New Roman" w:hAnsi="宋体"/>
          <w:b/>
        </w:rPr>
        <w:t>御黄</w:t>
      </w:r>
      <w:r>
        <w:rPr>
          <w:rFonts w:ascii="Times New Roman" w:hAnsi="宋体"/>
          <w:b/>
        </w:rPr>
        <w:t>’樟树常见</w:t>
      </w:r>
      <w:r>
        <w:rPr>
          <w:rFonts w:hint="eastAsia" w:ascii="Times New Roman" w:hAnsi="宋体"/>
          <w:b/>
        </w:rPr>
        <w:t>虫害危害症状及</w:t>
      </w:r>
      <w:r>
        <w:rPr>
          <w:rFonts w:ascii="Times New Roman" w:hAnsi="宋体"/>
          <w:b/>
        </w:rPr>
        <w:t>防治</w:t>
      </w:r>
      <w:r>
        <w:rPr>
          <w:rFonts w:hint="eastAsia" w:ascii="Times New Roman" w:hAnsi="宋体"/>
          <w:b/>
        </w:rPr>
        <w:t>方法</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969"/>
        <w:gridCol w:w="4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b/>
                <w:szCs w:val="18"/>
              </w:rPr>
            </w:pPr>
            <w:r>
              <w:rPr>
                <w:rFonts w:ascii="Times New Roman" w:hAnsi="宋体"/>
                <w:b/>
                <w:szCs w:val="18"/>
              </w:rPr>
              <w:t>虫害</w:t>
            </w:r>
            <w:r>
              <w:rPr>
                <w:rFonts w:hint="eastAsia" w:ascii="Times New Roman" w:hAnsi="宋体"/>
                <w:b/>
                <w:szCs w:val="18"/>
              </w:rPr>
              <w:t>名称</w:t>
            </w:r>
          </w:p>
        </w:tc>
        <w:tc>
          <w:tcPr>
            <w:tcW w:w="3969" w:type="dxa"/>
            <w:noWrap/>
            <w:vAlign w:val="center"/>
          </w:tcPr>
          <w:p>
            <w:pPr>
              <w:pStyle w:val="31"/>
              <w:spacing w:beforeLines="50" w:afterLines="50"/>
              <w:ind w:firstLine="0" w:firstLineChars="0"/>
              <w:jc w:val="center"/>
              <w:rPr>
                <w:rFonts w:ascii="Times New Roman"/>
                <w:b/>
                <w:szCs w:val="18"/>
              </w:rPr>
            </w:pPr>
            <w:r>
              <w:rPr>
                <w:rFonts w:ascii="Times New Roman" w:hAnsi="宋体"/>
                <w:b/>
                <w:szCs w:val="18"/>
              </w:rPr>
              <w:t>危害方式</w:t>
            </w:r>
          </w:p>
        </w:tc>
        <w:tc>
          <w:tcPr>
            <w:tcW w:w="4217" w:type="dxa"/>
            <w:noWrap/>
            <w:vAlign w:val="center"/>
          </w:tcPr>
          <w:p>
            <w:pPr>
              <w:pStyle w:val="31"/>
              <w:spacing w:beforeLines="50" w:afterLines="50"/>
              <w:ind w:firstLine="0" w:firstLineChars="0"/>
              <w:jc w:val="center"/>
              <w:rPr>
                <w:rFonts w:ascii="Times New Roman"/>
                <w:b/>
                <w:szCs w:val="18"/>
              </w:rPr>
            </w:pPr>
            <w:r>
              <w:rPr>
                <w:rFonts w:ascii="Times New Roman" w:hAnsi="宋体"/>
                <w:b/>
                <w:szCs w:val="18"/>
              </w:rPr>
              <w:t>防治方法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szCs w:val="18"/>
              </w:rPr>
            </w:pPr>
            <w:r>
              <w:rPr>
                <w:rFonts w:ascii="Times New Roman" w:hAnsi="宋体"/>
                <w:szCs w:val="18"/>
              </w:rPr>
              <w:t>樟巢螟</w:t>
            </w:r>
          </w:p>
        </w:tc>
        <w:tc>
          <w:tcPr>
            <w:tcW w:w="3969" w:type="dxa"/>
            <w:noWrap/>
            <w:vAlign w:val="center"/>
          </w:tcPr>
          <w:p>
            <w:pPr>
              <w:pStyle w:val="31"/>
              <w:spacing w:beforeLines="50" w:afterLines="50"/>
              <w:ind w:firstLine="0" w:firstLineChars="0"/>
              <w:jc w:val="left"/>
              <w:rPr>
                <w:rFonts w:ascii="Times New Roman"/>
                <w:szCs w:val="18"/>
              </w:rPr>
            </w:pPr>
            <w:r>
              <w:rPr>
                <w:rFonts w:hint="eastAsia" w:ascii="Times New Roman" w:hAnsi="宋体"/>
                <w:szCs w:val="18"/>
              </w:rPr>
              <w:t>一年发生两代。第一代幼虫在5月下旬至7月中旬危害；第二代幼虫在8月至9月危害。幼虫群集新稍取食叶芽，吐丝卷叶做巢，使新稍枯死。</w:t>
            </w:r>
          </w:p>
        </w:tc>
        <w:tc>
          <w:tcPr>
            <w:tcW w:w="4217" w:type="dxa"/>
            <w:noWrap/>
            <w:vAlign w:val="center"/>
          </w:tcPr>
          <w:p>
            <w:pPr>
              <w:pStyle w:val="31"/>
              <w:spacing w:beforeLines="50" w:afterLines="50"/>
              <w:ind w:firstLine="0" w:firstLineChars="0"/>
              <w:jc w:val="left"/>
              <w:rPr>
                <w:rFonts w:ascii="Times New Roman"/>
                <w:szCs w:val="18"/>
              </w:rPr>
            </w:pPr>
            <w:r>
              <w:rPr>
                <w:rFonts w:hint="eastAsia" w:ascii="Times New Roman"/>
                <w:szCs w:val="18"/>
              </w:rPr>
              <w:t>加强</w:t>
            </w:r>
            <w:r>
              <w:rPr>
                <w:rFonts w:ascii="Times New Roman"/>
                <w:szCs w:val="18"/>
              </w:rPr>
              <w:t>苗木抚育管理</w:t>
            </w:r>
            <w:r>
              <w:rPr>
                <w:rFonts w:hint="eastAsia" w:ascii="Times New Roman"/>
                <w:szCs w:val="18"/>
              </w:rPr>
              <w:t>。</w:t>
            </w:r>
            <w:r>
              <w:rPr>
                <w:rFonts w:ascii="Times New Roman"/>
                <w:szCs w:val="18"/>
              </w:rPr>
              <w:t>人工摘除虫巢并烧毁</w:t>
            </w:r>
            <w:r>
              <w:rPr>
                <w:rFonts w:hint="eastAsia" w:ascii="Times New Roman"/>
                <w:szCs w:val="18"/>
              </w:rPr>
              <w:t>。幼虫危害初期，用90%晶体敌百虫4000倍液</w:t>
            </w:r>
            <w:r>
              <w:rPr>
                <w:szCs w:val="18"/>
              </w:rPr>
              <w:t>～</w:t>
            </w:r>
            <w:r>
              <w:rPr>
                <w:rFonts w:hint="eastAsia" w:ascii="Times New Roman"/>
                <w:szCs w:val="18"/>
              </w:rPr>
              <w:t>5000倍液喷洒1次</w:t>
            </w:r>
            <w:r>
              <w:rPr>
                <w:rFonts w:ascii="Times New Roman"/>
                <w:szCs w:val="18"/>
              </w:rPr>
              <w:t>～</w:t>
            </w:r>
            <w:r>
              <w:rPr>
                <w:rFonts w:hint="eastAsia" w:ascii="Times New Roman"/>
                <w:szCs w:val="18"/>
              </w:rPr>
              <w:t>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szCs w:val="18"/>
              </w:rPr>
            </w:pPr>
            <w:r>
              <w:rPr>
                <w:rFonts w:ascii="Times New Roman" w:hAnsi="宋体"/>
                <w:szCs w:val="18"/>
              </w:rPr>
              <w:t>樟叶蜂</w:t>
            </w:r>
          </w:p>
        </w:tc>
        <w:tc>
          <w:tcPr>
            <w:tcW w:w="3969" w:type="dxa"/>
            <w:noWrap/>
            <w:vAlign w:val="center"/>
          </w:tcPr>
          <w:p>
            <w:pPr>
              <w:pStyle w:val="31"/>
              <w:spacing w:beforeLines="50" w:afterLines="50"/>
              <w:ind w:firstLine="0" w:firstLineChars="0"/>
              <w:jc w:val="left"/>
              <w:rPr>
                <w:rFonts w:ascii="Times New Roman"/>
                <w:szCs w:val="18"/>
              </w:rPr>
            </w:pPr>
            <w:r>
              <w:rPr>
                <w:rFonts w:ascii="Times New Roman" w:hAnsi="宋体"/>
                <w:szCs w:val="18"/>
              </w:rPr>
              <w:t>一年发生数代。危害期在</w:t>
            </w:r>
            <w:r>
              <w:rPr>
                <w:rFonts w:hint="eastAsia" w:ascii="Times New Roman" w:hAnsi="宋体"/>
                <w:szCs w:val="18"/>
              </w:rPr>
              <w:t>3月</w:t>
            </w:r>
            <w:r>
              <w:rPr>
                <w:rFonts w:ascii="Times New Roman"/>
                <w:szCs w:val="18"/>
              </w:rPr>
              <w:t>～</w:t>
            </w:r>
            <w:r>
              <w:rPr>
                <w:rFonts w:hint="eastAsia" w:ascii="Times New Roman" w:hAnsi="宋体"/>
                <w:szCs w:val="18"/>
              </w:rPr>
              <w:t>6月，幼虫取食嫩叶，使新稍枯死，严重时全株死亡。</w:t>
            </w:r>
          </w:p>
        </w:tc>
        <w:tc>
          <w:tcPr>
            <w:tcW w:w="4217" w:type="dxa"/>
            <w:noWrap/>
            <w:vAlign w:val="center"/>
          </w:tcPr>
          <w:p>
            <w:pPr>
              <w:pStyle w:val="31"/>
              <w:widowControl w:val="0"/>
              <w:spacing w:beforeLines="50" w:afterLines="50"/>
              <w:ind w:firstLine="0" w:firstLineChars="0"/>
              <w:jc w:val="left"/>
              <w:rPr>
                <w:rFonts w:ascii="Times New Roman"/>
                <w:kern w:val="2"/>
                <w:szCs w:val="18"/>
              </w:rPr>
            </w:pPr>
            <w:r>
              <w:rPr>
                <w:rFonts w:ascii="Times New Roman"/>
                <w:szCs w:val="18"/>
              </w:rPr>
              <w:t>加强苗木抚育管理。用</w:t>
            </w:r>
            <w:r>
              <w:rPr>
                <w:rFonts w:hint="eastAsia" w:ascii="Times New Roman"/>
                <w:szCs w:val="18"/>
              </w:rPr>
              <w:t>0.5</w:t>
            </w:r>
            <w:r>
              <w:rPr>
                <w:rFonts w:hint="eastAsia" w:ascii="Times New Roman"/>
                <w:szCs w:val="18"/>
                <w:lang w:val="en-US" w:eastAsia="zh-CN"/>
              </w:rPr>
              <w:t xml:space="preserve"> </w:t>
            </w:r>
            <w:r>
              <w:rPr>
                <w:rFonts w:hint="eastAsia" w:ascii="Times New Roman"/>
                <w:szCs w:val="18"/>
              </w:rPr>
              <w:t>kg闹羊花或雷公藤粉末，加清水75</w:t>
            </w:r>
            <w:r>
              <w:rPr>
                <w:rFonts w:hint="eastAsia" w:ascii="Times New Roman"/>
                <w:szCs w:val="18"/>
                <w:lang w:val="en-US" w:eastAsia="zh-CN"/>
              </w:rPr>
              <w:t xml:space="preserve"> </w:t>
            </w:r>
            <w:r>
              <w:rPr>
                <w:rFonts w:hint="eastAsia" w:ascii="Times New Roman"/>
                <w:szCs w:val="18"/>
              </w:rPr>
              <w:t>kg</w:t>
            </w:r>
            <w:r>
              <w:rPr>
                <w:rFonts w:ascii="Times New Roman"/>
                <w:szCs w:val="18"/>
              </w:rPr>
              <w:t>～</w:t>
            </w:r>
            <w:r>
              <w:rPr>
                <w:rFonts w:hint="eastAsia" w:ascii="Times New Roman"/>
                <w:szCs w:val="18"/>
              </w:rPr>
              <w:t>100</w:t>
            </w:r>
            <w:r>
              <w:rPr>
                <w:rFonts w:hint="eastAsia" w:ascii="Times New Roman"/>
                <w:szCs w:val="18"/>
                <w:lang w:val="en-US" w:eastAsia="zh-CN"/>
              </w:rPr>
              <w:t xml:space="preserve"> </w:t>
            </w:r>
            <w:r>
              <w:rPr>
                <w:rFonts w:hint="eastAsia" w:ascii="Times New Roman"/>
                <w:szCs w:val="18"/>
              </w:rPr>
              <w:t>kg，制成药液喷杀；用90</w:t>
            </w:r>
            <w:r>
              <w:rPr>
                <w:rFonts w:hint="eastAsia" w:ascii="Times New Roman"/>
                <w:szCs w:val="18"/>
                <w:lang w:val="en-US" w:eastAsia="zh-CN"/>
              </w:rPr>
              <w:t xml:space="preserve"> </w:t>
            </w:r>
            <w:r>
              <w:rPr>
                <w:rFonts w:hint="eastAsia" w:ascii="Times New Roman"/>
                <w:szCs w:val="18"/>
              </w:rPr>
              <w:t>%晶体敌百虫或50</w:t>
            </w:r>
            <w:r>
              <w:rPr>
                <w:rFonts w:hint="eastAsia" w:ascii="Times New Roman"/>
                <w:szCs w:val="18"/>
                <w:lang w:val="en-US" w:eastAsia="zh-CN"/>
              </w:rPr>
              <w:t xml:space="preserve"> </w:t>
            </w:r>
            <w:r>
              <w:rPr>
                <w:rFonts w:hint="eastAsia" w:ascii="Times New Roman"/>
                <w:szCs w:val="18"/>
              </w:rPr>
              <w:t>%马拉松乳剂2000倍液喷杀幼虫，喷洒1次</w:t>
            </w:r>
            <w:r>
              <w:rPr>
                <w:rFonts w:ascii="Times New Roman"/>
                <w:szCs w:val="18"/>
              </w:rPr>
              <w:t>～</w:t>
            </w:r>
            <w:r>
              <w:rPr>
                <w:rFonts w:hint="eastAsia" w:ascii="Times New Roman"/>
                <w:szCs w:val="18"/>
              </w:rPr>
              <w:t>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szCs w:val="18"/>
              </w:rPr>
            </w:pPr>
            <w:r>
              <w:rPr>
                <w:rFonts w:ascii="Times New Roman" w:hAnsi="宋体"/>
                <w:szCs w:val="18"/>
              </w:rPr>
              <w:t>樟颈曼盲蝽</w:t>
            </w:r>
          </w:p>
        </w:tc>
        <w:tc>
          <w:tcPr>
            <w:tcW w:w="3969" w:type="dxa"/>
            <w:noWrap/>
            <w:vAlign w:val="center"/>
          </w:tcPr>
          <w:p>
            <w:pPr>
              <w:pStyle w:val="31"/>
              <w:widowControl w:val="0"/>
              <w:spacing w:beforeLines="50" w:afterLines="50"/>
              <w:ind w:firstLine="0" w:firstLineChars="0"/>
              <w:jc w:val="left"/>
              <w:rPr>
                <w:rFonts w:ascii="Times New Roman"/>
                <w:kern w:val="2"/>
                <w:szCs w:val="18"/>
              </w:rPr>
            </w:pPr>
            <w:r>
              <w:rPr>
                <w:rFonts w:ascii="Times New Roman" w:hAnsi="宋体"/>
                <w:szCs w:val="18"/>
              </w:rPr>
              <w:t>以若虫和成虫，主要在叶背吸汁为害，为害后叶子两面形成褐色斑，少部分叶背有黑色的点状分泌物，造成大量落叶，严重的整个枝条叶全落光成秃枝，仅剩果。</w:t>
            </w:r>
          </w:p>
        </w:tc>
        <w:tc>
          <w:tcPr>
            <w:tcW w:w="4217" w:type="dxa"/>
            <w:noWrap/>
            <w:vAlign w:val="center"/>
          </w:tcPr>
          <w:p>
            <w:pPr>
              <w:pStyle w:val="31"/>
              <w:ind w:firstLine="0" w:firstLineChars="0"/>
              <w:jc w:val="left"/>
              <w:rPr>
                <w:rFonts w:ascii="Times New Roman"/>
                <w:szCs w:val="18"/>
              </w:rPr>
            </w:pPr>
            <w:r>
              <w:rPr>
                <w:rFonts w:ascii="Times New Roman" w:hAnsi="宋体"/>
                <w:szCs w:val="18"/>
              </w:rPr>
              <w:t>利用黄色的频振式杀虫灯或黄色杀虫板进行诱杀。</w:t>
            </w:r>
            <w:r>
              <w:rPr>
                <w:rFonts w:ascii="Times New Roman"/>
                <w:szCs w:val="18"/>
              </w:rPr>
              <w:t>用</w:t>
            </w:r>
            <w:r>
              <w:rPr>
                <w:rFonts w:hint="eastAsia" w:ascii="Times New Roman"/>
                <w:szCs w:val="18"/>
              </w:rPr>
              <w:t>5</w:t>
            </w:r>
            <w:r>
              <w:rPr>
                <w:rFonts w:hint="eastAsia" w:ascii="Times New Roman"/>
                <w:szCs w:val="18"/>
                <w:lang w:val="en-US" w:eastAsia="zh-CN"/>
              </w:rPr>
              <w:t xml:space="preserve"> </w:t>
            </w:r>
            <w:r>
              <w:rPr>
                <w:rFonts w:ascii="Times New Roman"/>
                <w:szCs w:val="18"/>
              </w:rPr>
              <w:t>%</w:t>
            </w:r>
            <w:r>
              <w:rPr>
                <w:rFonts w:ascii="Times New Roman" w:hAnsi="宋体"/>
                <w:szCs w:val="18"/>
              </w:rPr>
              <w:t>可湿性吡虫啉粉剂</w:t>
            </w:r>
            <w:r>
              <w:rPr>
                <w:rFonts w:ascii="Times New Roman"/>
                <w:szCs w:val="18"/>
              </w:rPr>
              <w:t>1000</w:t>
            </w:r>
            <w:r>
              <w:rPr>
                <w:rFonts w:hint="eastAsia" w:ascii="Times New Roman"/>
                <w:szCs w:val="18"/>
              </w:rPr>
              <w:t>倍</w:t>
            </w:r>
            <w:r>
              <w:rPr>
                <w:rFonts w:ascii="Times New Roman"/>
                <w:szCs w:val="18"/>
              </w:rPr>
              <w:t>～1500</w:t>
            </w:r>
            <w:r>
              <w:rPr>
                <w:rFonts w:ascii="Times New Roman" w:hAnsi="宋体"/>
                <w:szCs w:val="18"/>
              </w:rPr>
              <w:t>倍</w:t>
            </w:r>
            <w:r>
              <w:rPr>
                <w:rFonts w:hint="eastAsia" w:ascii="Times New Roman" w:hAnsi="宋体"/>
                <w:szCs w:val="18"/>
              </w:rPr>
              <w:t>或</w:t>
            </w:r>
            <w:r>
              <w:rPr>
                <w:rFonts w:ascii="Times New Roman"/>
                <w:szCs w:val="18"/>
              </w:rPr>
              <w:t>25</w:t>
            </w:r>
            <w:r>
              <w:rPr>
                <w:rFonts w:hint="eastAsia" w:ascii="Times New Roman"/>
                <w:szCs w:val="18"/>
                <w:lang w:val="en-US" w:eastAsia="zh-CN"/>
              </w:rPr>
              <w:t xml:space="preserve"> </w:t>
            </w:r>
            <w:r>
              <w:rPr>
                <w:rFonts w:ascii="Times New Roman"/>
                <w:szCs w:val="18"/>
              </w:rPr>
              <w:t>%</w:t>
            </w:r>
            <w:r>
              <w:rPr>
                <w:rFonts w:ascii="Times New Roman" w:hAnsi="宋体"/>
                <w:szCs w:val="18"/>
              </w:rPr>
              <w:t>的敌杀死（溴氰菊酯）</w:t>
            </w:r>
            <w:r>
              <w:rPr>
                <w:rFonts w:ascii="Times New Roman"/>
                <w:szCs w:val="18"/>
              </w:rPr>
              <w:t>1500</w:t>
            </w:r>
            <w:r>
              <w:rPr>
                <w:rFonts w:ascii="Times New Roman" w:hAnsi="宋体"/>
                <w:szCs w:val="18"/>
              </w:rPr>
              <w:t>倍液喷雾防治，可获得良好效果。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szCs w:val="18"/>
              </w:rPr>
            </w:pPr>
            <w:r>
              <w:rPr>
                <w:rFonts w:ascii="Times New Roman" w:hAnsi="宋体"/>
                <w:szCs w:val="18"/>
              </w:rPr>
              <w:t>红蜡蚧</w:t>
            </w:r>
          </w:p>
        </w:tc>
        <w:tc>
          <w:tcPr>
            <w:tcW w:w="3969" w:type="dxa"/>
            <w:noWrap/>
            <w:vAlign w:val="center"/>
          </w:tcPr>
          <w:p>
            <w:pPr>
              <w:pStyle w:val="31"/>
              <w:widowControl w:val="0"/>
              <w:spacing w:beforeLines="50" w:afterLines="50"/>
              <w:ind w:firstLine="0" w:firstLineChars="0"/>
              <w:jc w:val="left"/>
              <w:rPr>
                <w:rFonts w:ascii="Times New Roman"/>
                <w:kern w:val="2"/>
                <w:szCs w:val="18"/>
              </w:rPr>
            </w:pPr>
            <w:r>
              <w:rPr>
                <w:rFonts w:ascii="Times New Roman" w:hAnsi="宋体"/>
                <w:szCs w:val="18"/>
              </w:rPr>
              <w:t>以雌成虫、若虫群集于树干、枝条、嫩芽和果实等处刺吸汁液，被害植株生长不良</w:t>
            </w:r>
            <w:r>
              <w:rPr>
                <w:rFonts w:hint="eastAsia" w:ascii="Times New Roman" w:hAnsi="宋体"/>
                <w:szCs w:val="18"/>
              </w:rPr>
              <w:t>，</w:t>
            </w:r>
            <w:r>
              <w:rPr>
                <w:rFonts w:ascii="Times New Roman" w:hAnsi="宋体"/>
                <w:szCs w:val="18"/>
              </w:rPr>
              <w:t>树体长势削弱，树冠萎缩，甚至整株枯死。同时容易</w:t>
            </w:r>
            <w:r>
              <w:rPr>
                <w:rFonts w:hint="eastAsia" w:ascii="Times New Roman" w:hAnsi="宋体"/>
                <w:szCs w:val="18"/>
              </w:rPr>
              <w:t>诱发</w:t>
            </w:r>
            <w:r>
              <w:rPr>
                <w:rFonts w:ascii="Times New Roman" w:hAnsi="宋体"/>
                <w:szCs w:val="18"/>
              </w:rPr>
              <w:t>煤污病，影响其观赏性。</w:t>
            </w:r>
          </w:p>
        </w:tc>
        <w:tc>
          <w:tcPr>
            <w:tcW w:w="4217" w:type="dxa"/>
            <w:noWrap/>
            <w:vAlign w:val="center"/>
          </w:tcPr>
          <w:p>
            <w:pPr>
              <w:pStyle w:val="31"/>
              <w:ind w:firstLine="0" w:firstLineChars="0"/>
              <w:jc w:val="left"/>
              <w:rPr>
                <w:rFonts w:ascii="Times New Roman"/>
                <w:szCs w:val="18"/>
              </w:rPr>
            </w:pPr>
            <w:r>
              <w:rPr>
                <w:rFonts w:ascii="Times New Roman" w:hAnsi="宋体"/>
                <w:szCs w:val="18"/>
              </w:rPr>
              <w:t>冬季或早春树木发芽前可用</w:t>
            </w:r>
            <w:r>
              <w:rPr>
                <w:rFonts w:ascii="Times New Roman"/>
                <w:szCs w:val="18"/>
              </w:rPr>
              <w:t>5度</w:t>
            </w:r>
            <w:r>
              <w:rPr>
                <w:rFonts w:ascii="Times New Roman" w:hAnsi="宋体"/>
                <w:szCs w:val="18"/>
              </w:rPr>
              <w:t>波美石硫合剂液喷雾防治；</w:t>
            </w:r>
            <w:r>
              <w:rPr>
                <w:rFonts w:hint="eastAsia" w:ascii="Times New Roman" w:hAnsi="宋体"/>
                <w:szCs w:val="18"/>
              </w:rPr>
              <w:t>在初孵若虫期进行喷药防治，常用药剂有：10</w:t>
            </w:r>
            <w:r>
              <w:rPr>
                <w:rFonts w:hint="eastAsia" w:ascii="Times New Roman" w:hAnsi="宋体"/>
                <w:szCs w:val="18"/>
                <w:lang w:val="en-US" w:eastAsia="zh-CN"/>
              </w:rPr>
              <w:t xml:space="preserve"> </w:t>
            </w:r>
            <w:r>
              <w:rPr>
                <w:rFonts w:hint="eastAsia" w:ascii="Times New Roman" w:hAnsi="宋体"/>
                <w:szCs w:val="18"/>
              </w:rPr>
              <w:t>%吡虫啉可湿性粉剂1500倍液，40</w:t>
            </w:r>
            <w:r>
              <w:rPr>
                <w:rFonts w:hint="eastAsia" w:ascii="Times New Roman" w:hAnsi="宋体"/>
                <w:szCs w:val="18"/>
                <w:lang w:val="en-US" w:eastAsia="zh-CN"/>
              </w:rPr>
              <w:t xml:space="preserve"> </w:t>
            </w:r>
            <w:r>
              <w:rPr>
                <w:rFonts w:hint="eastAsia" w:ascii="Times New Roman" w:hAnsi="宋体"/>
                <w:szCs w:val="18"/>
              </w:rPr>
              <w:t>%速扑杀乳油、40</w:t>
            </w:r>
            <w:r>
              <w:rPr>
                <w:rFonts w:hint="eastAsia" w:ascii="Times New Roman" w:hAnsi="宋体"/>
                <w:szCs w:val="18"/>
                <w:lang w:val="en-US" w:eastAsia="zh-CN"/>
              </w:rPr>
              <w:t xml:space="preserve"> </w:t>
            </w:r>
            <w:r>
              <w:rPr>
                <w:rFonts w:hint="eastAsia" w:ascii="Times New Roman" w:hAnsi="宋体"/>
                <w:szCs w:val="18"/>
              </w:rPr>
              <w:t>%乐斯本乳油、10</w:t>
            </w:r>
            <w:r>
              <w:rPr>
                <w:rFonts w:hint="eastAsia" w:ascii="Times New Roman" w:hAnsi="宋体"/>
                <w:szCs w:val="18"/>
                <w:lang w:val="en-US" w:eastAsia="zh-CN"/>
              </w:rPr>
              <w:t xml:space="preserve"> </w:t>
            </w:r>
            <w:r>
              <w:rPr>
                <w:rFonts w:hint="eastAsia" w:ascii="Times New Roman" w:hAnsi="宋体"/>
                <w:szCs w:val="18"/>
              </w:rPr>
              <w:t>%高效灭百克乳油2000倍；用40</w:t>
            </w:r>
            <w:r>
              <w:rPr>
                <w:rFonts w:hint="eastAsia" w:ascii="Times New Roman" w:hAnsi="宋体"/>
                <w:szCs w:val="18"/>
                <w:lang w:val="en-US" w:eastAsia="zh-CN"/>
              </w:rPr>
              <w:t xml:space="preserve"> </w:t>
            </w:r>
            <w:r>
              <w:rPr>
                <w:rFonts w:hint="eastAsia" w:ascii="Times New Roman" w:hAnsi="宋体"/>
                <w:szCs w:val="18"/>
              </w:rPr>
              <w:t>%乐果乳油或10</w:t>
            </w:r>
            <w:r>
              <w:rPr>
                <w:rFonts w:hint="eastAsia" w:ascii="Times New Roman" w:hAnsi="宋体"/>
                <w:szCs w:val="18"/>
                <w:lang w:val="en-US" w:eastAsia="zh-CN"/>
              </w:rPr>
              <w:t xml:space="preserve"> </w:t>
            </w:r>
            <w:r>
              <w:rPr>
                <w:rFonts w:hint="eastAsia" w:ascii="Times New Roman" w:hAnsi="宋体"/>
                <w:szCs w:val="18"/>
              </w:rPr>
              <w:t>%吡虫啉乳油5</w:t>
            </w:r>
            <w:r>
              <w:rPr>
                <w:rFonts w:hint="eastAsia" w:ascii="Times New Roman" w:hAnsi="宋体"/>
                <w:szCs w:val="18"/>
                <w:lang w:val="en-US" w:eastAsia="zh-CN"/>
              </w:rPr>
              <w:t>倍</w:t>
            </w:r>
            <w:r>
              <w:rPr>
                <w:rFonts w:ascii="Times New Roman" w:hAnsi="宋体"/>
                <w:szCs w:val="18"/>
              </w:rPr>
              <w:t>～</w:t>
            </w:r>
            <w:r>
              <w:rPr>
                <w:rFonts w:hint="eastAsia" w:ascii="Times New Roman" w:hAnsi="宋体"/>
                <w:szCs w:val="18"/>
              </w:rPr>
              <w:t>10倍液打孔注射。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ign w:val="center"/>
          </w:tcPr>
          <w:p>
            <w:pPr>
              <w:pStyle w:val="31"/>
              <w:spacing w:beforeLines="50" w:afterLines="50"/>
              <w:ind w:firstLine="0" w:firstLineChars="0"/>
              <w:jc w:val="center"/>
              <w:rPr>
                <w:rFonts w:ascii="Times New Roman"/>
                <w:szCs w:val="18"/>
              </w:rPr>
            </w:pPr>
            <w:r>
              <w:rPr>
                <w:rFonts w:ascii="Times New Roman" w:hAnsi="宋体"/>
                <w:szCs w:val="18"/>
              </w:rPr>
              <w:t>小袋蛾</w:t>
            </w:r>
          </w:p>
        </w:tc>
        <w:tc>
          <w:tcPr>
            <w:tcW w:w="3969" w:type="dxa"/>
            <w:noWrap/>
            <w:vAlign w:val="center"/>
          </w:tcPr>
          <w:p>
            <w:pPr>
              <w:pStyle w:val="31"/>
              <w:spacing w:beforeLines="50" w:afterLines="50"/>
              <w:ind w:firstLine="0" w:firstLineChars="0"/>
              <w:jc w:val="left"/>
              <w:rPr>
                <w:rFonts w:ascii="Times New Roman"/>
                <w:szCs w:val="18"/>
              </w:rPr>
            </w:pPr>
            <w:r>
              <w:rPr>
                <w:rFonts w:ascii="Times New Roman"/>
                <w:szCs w:val="18"/>
              </w:rPr>
              <w:t>杂食性害虫，幼虫群集，在护囊中取食叶片、嫩梢或剥食枝干、果实皮层，造成叶片孔洞、缺刻，严重时叶片吃尽，只剩枝条。影响植株生长，降低观赏效果。</w:t>
            </w:r>
          </w:p>
        </w:tc>
        <w:tc>
          <w:tcPr>
            <w:tcW w:w="4217" w:type="dxa"/>
            <w:noWrap/>
            <w:vAlign w:val="center"/>
          </w:tcPr>
          <w:p>
            <w:pPr>
              <w:pStyle w:val="31"/>
              <w:ind w:firstLine="0" w:firstLineChars="0"/>
              <w:jc w:val="left"/>
              <w:rPr>
                <w:rFonts w:ascii="Times New Roman"/>
                <w:szCs w:val="18"/>
              </w:rPr>
            </w:pPr>
            <w:r>
              <w:rPr>
                <w:rFonts w:ascii="Times New Roman"/>
                <w:szCs w:val="18"/>
              </w:rPr>
              <w:t>人工摘除蓑囊</w:t>
            </w:r>
            <w:r>
              <w:rPr>
                <w:rFonts w:hint="eastAsia" w:ascii="Times New Roman"/>
                <w:szCs w:val="18"/>
              </w:rPr>
              <w:t>，</w:t>
            </w:r>
            <w:r>
              <w:rPr>
                <w:rFonts w:ascii="Times New Roman"/>
                <w:szCs w:val="18"/>
              </w:rPr>
              <w:t>在幼虫为害期喷洒25%灭幼脲3号悬浮剂2000倍</w:t>
            </w:r>
            <w:r>
              <w:rPr>
                <w:rFonts w:ascii="Times New Roman" w:hAnsi="宋体"/>
                <w:szCs w:val="18"/>
              </w:rPr>
              <w:t>～</w:t>
            </w:r>
            <w:r>
              <w:rPr>
                <w:rFonts w:ascii="Times New Roman"/>
                <w:szCs w:val="18"/>
              </w:rPr>
              <w:t>2500倍液</w:t>
            </w:r>
            <w:r>
              <w:rPr>
                <w:rFonts w:hint="eastAsia" w:ascii="Times New Roman"/>
                <w:szCs w:val="18"/>
              </w:rPr>
              <w:t>，</w:t>
            </w:r>
            <w:r>
              <w:rPr>
                <w:rFonts w:ascii="Times New Roman"/>
                <w:szCs w:val="18"/>
              </w:rPr>
              <w:t>使幼虫不能正常蜕皮、变态而死亡。</w:t>
            </w:r>
            <w:bookmarkStart w:id="20" w:name="_GoBack"/>
            <w:bookmarkEnd w:id="20"/>
          </w:p>
        </w:tc>
      </w:tr>
    </w:tbl>
    <w:p>
      <w:pPr>
        <w:pStyle w:val="31"/>
        <w:ind w:firstLine="420"/>
      </w:pPr>
    </w:p>
    <w:sectPr>
      <w:headerReference r:id="rId5" w:type="default"/>
      <w:footerReference r:id="rId6" w:type="default"/>
      <w:pgSz w:w="11906" w:h="16838"/>
      <w:pgMar w:top="567" w:right="1134" w:bottom="1134" w:left="1417"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t>DB 3302/T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hAnsi="黑体"/>
      </w:rPr>
    </w:pPr>
    <w:r>
      <w:rPr>
        <w:rFonts w:hAnsi="黑体"/>
      </w:rPr>
      <w:t>DB3302/T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76516"/>
    <w:multiLevelType w:val="multilevel"/>
    <w:tmpl w:val="D4B76516"/>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0A952887"/>
    <w:multiLevelType w:val="multilevel"/>
    <w:tmpl w:val="0A952887"/>
    <w:lvl w:ilvl="0" w:tentative="0">
      <w:start w:val="1"/>
      <w:numFmt w:val="decimal"/>
      <w:pStyle w:val="7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6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FC91163"/>
    <w:multiLevelType w:val="multilevel"/>
    <w:tmpl w:val="1FC91163"/>
    <w:lvl w:ilvl="0" w:tentative="0">
      <w:start w:val="1"/>
      <w:numFmt w:val="decimal"/>
      <w:pStyle w:val="5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6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4B435DB"/>
    <w:multiLevelType w:val="multilevel"/>
    <w:tmpl w:val="24B435DB"/>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29707437"/>
    <w:multiLevelType w:val="multilevel"/>
    <w:tmpl w:val="29707437"/>
    <w:lvl w:ilvl="0" w:tentative="0">
      <w:start w:val="1"/>
      <w:numFmt w:val="none"/>
      <w:pStyle w:val="71"/>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5"/>
      <w:suff w:val="nothing"/>
      <w:lvlText w:val="%1——"/>
      <w:lvlJc w:val="left"/>
      <w:pPr>
        <w:ind w:left="833" w:hanging="408"/>
      </w:pPr>
      <w:rPr>
        <w:rFonts w:hint="eastAsia"/>
      </w:rPr>
    </w:lvl>
    <w:lvl w:ilvl="1" w:tentative="0">
      <w:start w:val="1"/>
      <w:numFmt w:val="bullet"/>
      <w:pStyle w:val="56"/>
      <w:lvlText w:val=""/>
      <w:lvlJc w:val="left"/>
      <w:pPr>
        <w:tabs>
          <w:tab w:val="left" w:pos="760"/>
        </w:tabs>
        <w:ind w:left="1264" w:hanging="413"/>
      </w:pPr>
      <w:rPr>
        <w:rFonts w:hint="default" w:ascii="Symbol" w:hAnsi="Symbol"/>
        <w:color w:val="auto"/>
      </w:rPr>
    </w:lvl>
    <w:lvl w:ilvl="2" w:tentative="0">
      <w:start w:val="1"/>
      <w:numFmt w:val="bullet"/>
      <w:pStyle w:val="6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61"/>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8"/>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520F62E9"/>
    <w:multiLevelType w:val="multilevel"/>
    <w:tmpl w:val="520F62E9"/>
    <w:lvl w:ilvl="0" w:tentative="0">
      <w:start w:val="1"/>
      <w:numFmt w:val="decimal"/>
      <w:pStyle w:val="132"/>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E63562F"/>
    <w:multiLevelType w:val="multilevel"/>
    <w:tmpl w:val="5E63562F"/>
    <w:lvl w:ilvl="0" w:tentative="0">
      <w:start w:val="1"/>
      <w:numFmt w:val="decimal"/>
      <w:pStyle w:val="6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3404DBE"/>
    <w:multiLevelType w:val="multilevel"/>
    <w:tmpl w:val="63404DBE"/>
    <w:lvl w:ilvl="0" w:tentative="0">
      <w:start w:val="1"/>
      <w:numFmt w:val="none"/>
      <w:pStyle w:val="5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4">
    <w:nsid w:val="63AF7EBF"/>
    <w:multiLevelType w:val="multilevel"/>
    <w:tmpl w:val="63AF7EBF"/>
    <w:lvl w:ilvl="0" w:tentative="0">
      <w:start w:val="1"/>
      <w:numFmt w:val="decimal"/>
      <w:pStyle w:val="130"/>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8"/>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AB870ED"/>
    <w:multiLevelType w:val="multilevel"/>
    <w:tmpl w:val="6AB870ED"/>
    <w:lvl w:ilvl="0" w:tentative="0">
      <w:start w:val="1"/>
      <w:numFmt w:val="decimal"/>
      <w:pStyle w:val="69"/>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7">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10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0"/>
  </w:num>
  <w:num w:numId="2">
    <w:abstractNumId w:val="8"/>
  </w:num>
  <w:num w:numId="3">
    <w:abstractNumId w:val="3"/>
  </w:num>
  <w:num w:numId="4">
    <w:abstractNumId w:val="7"/>
  </w:num>
  <w:num w:numId="5">
    <w:abstractNumId w:val="13"/>
  </w:num>
  <w:num w:numId="6">
    <w:abstractNumId w:val="9"/>
  </w:num>
  <w:num w:numId="7">
    <w:abstractNumId w:val="2"/>
  </w:num>
  <w:num w:numId="8">
    <w:abstractNumId w:val="11"/>
  </w:num>
  <w:num w:numId="9">
    <w:abstractNumId w:val="16"/>
  </w:num>
  <w:num w:numId="10">
    <w:abstractNumId w:val="5"/>
  </w:num>
  <w:num w:numId="11">
    <w:abstractNumId w:val="1"/>
  </w:num>
  <w:num w:numId="12">
    <w:abstractNumId w:val="15"/>
  </w:num>
  <w:num w:numId="13">
    <w:abstractNumId w:val="12"/>
  </w:num>
  <w:num w:numId="14">
    <w:abstractNumId w:val="17"/>
  </w:num>
  <w:num w:numId="15">
    <w:abstractNumId w:val="6"/>
  </w:num>
  <w:num w:numId="16">
    <w:abstractNumId w:val="4"/>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541140"/>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060E"/>
    <w:rsid w:val="00045A7C"/>
    <w:rsid w:val="00055371"/>
    <w:rsid w:val="00056A24"/>
    <w:rsid w:val="00057CE5"/>
    <w:rsid w:val="000607A3"/>
    <w:rsid w:val="00065651"/>
    <w:rsid w:val="000657F7"/>
    <w:rsid w:val="00067CDF"/>
    <w:rsid w:val="00074FBE"/>
    <w:rsid w:val="0007762A"/>
    <w:rsid w:val="00081F6E"/>
    <w:rsid w:val="00083A09"/>
    <w:rsid w:val="0009005E"/>
    <w:rsid w:val="000918A9"/>
    <w:rsid w:val="00092001"/>
    <w:rsid w:val="00092618"/>
    <w:rsid w:val="00092857"/>
    <w:rsid w:val="00092BD8"/>
    <w:rsid w:val="000941BC"/>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250"/>
    <w:rsid w:val="000E15EE"/>
    <w:rsid w:val="000E7E47"/>
    <w:rsid w:val="000F030C"/>
    <w:rsid w:val="000F129C"/>
    <w:rsid w:val="000F174F"/>
    <w:rsid w:val="000F5033"/>
    <w:rsid w:val="000F640E"/>
    <w:rsid w:val="00104E29"/>
    <w:rsid w:val="001056DE"/>
    <w:rsid w:val="00110C28"/>
    <w:rsid w:val="001124C0"/>
    <w:rsid w:val="00117A25"/>
    <w:rsid w:val="00121293"/>
    <w:rsid w:val="0013175F"/>
    <w:rsid w:val="0013364D"/>
    <w:rsid w:val="001343BB"/>
    <w:rsid w:val="001351A0"/>
    <w:rsid w:val="00143521"/>
    <w:rsid w:val="001512B4"/>
    <w:rsid w:val="00153A26"/>
    <w:rsid w:val="00157AE9"/>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59C3"/>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C7637"/>
    <w:rsid w:val="001D1C3C"/>
    <w:rsid w:val="001D3556"/>
    <w:rsid w:val="001D37FA"/>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224D"/>
    <w:rsid w:val="002222D3"/>
    <w:rsid w:val="00227FED"/>
    <w:rsid w:val="0023030A"/>
    <w:rsid w:val="00230F08"/>
    <w:rsid w:val="00234467"/>
    <w:rsid w:val="00235BE6"/>
    <w:rsid w:val="00237D8D"/>
    <w:rsid w:val="00241DA2"/>
    <w:rsid w:val="00247FEE"/>
    <w:rsid w:val="00250315"/>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56DE"/>
    <w:rsid w:val="002B707C"/>
    <w:rsid w:val="002C65C9"/>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2F352F"/>
    <w:rsid w:val="00301F39"/>
    <w:rsid w:val="00303D27"/>
    <w:rsid w:val="00305BEE"/>
    <w:rsid w:val="003103D0"/>
    <w:rsid w:val="00313962"/>
    <w:rsid w:val="00314B67"/>
    <w:rsid w:val="003234E0"/>
    <w:rsid w:val="00325926"/>
    <w:rsid w:val="00327A8A"/>
    <w:rsid w:val="003339A3"/>
    <w:rsid w:val="00336610"/>
    <w:rsid w:val="00341F5C"/>
    <w:rsid w:val="00343D23"/>
    <w:rsid w:val="00343F73"/>
    <w:rsid w:val="00345060"/>
    <w:rsid w:val="003451FB"/>
    <w:rsid w:val="003504FF"/>
    <w:rsid w:val="00352629"/>
    <w:rsid w:val="0035323B"/>
    <w:rsid w:val="00353D19"/>
    <w:rsid w:val="0035785A"/>
    <w:rsid w:val="003609D2"/>
    <w:rsid w:val="00363F22"/>
    <w:rsid w:val="00364940"/>
    <w:rsid w:val="0037367D"/>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04BA"/>
    <w:rsid w:val="003D36AB"/>
    <w:rsid w:val="003E1867"/>
    <w:rsid w:val="003E5729"/>
    <w:rsid w:val="003E724E"/>
    <w:rsid w:val="003F1D40"/>
    <w:rsid w:val="003F22BB"/>
    <w:rsid w:val="003F2A5B"/>
    <w:rsid w:val="003F4EE0"/>
    <w:rsid w:val="003F5559"/>
    <w:rsid w:val="00400473"/>
    <w:rsid w:val="00402153"/>
    <w:rsid w:val="00402E26"/>
    <w:rsid w:val="00402FC1"/>
    <w:rsid w:val="00404D2F"/>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74991"/>
    <w:rsid w:val="00484C88"/>
    <w:rsid w:val="00490C4E"/>
    <w:rsid w:val="004A203E"/>
    <w:rsid w:val="004A35F9"/>
    <w:rsid w:val="004A4662"/>
    <w:rsid w:val="004A7E02"/>
    <w:rsid w:val="004B157A"/>
    <w:rsid w:val="004B24C1"/>
    <w:rsid w:val="004B3092"/>
    <w:rsid w:val="004B49B1"/>
    <w:rsid w:val="004B4C4F"/>
    <w:rsid w:val="004B4E7B"/>
    <w:rsid w:val="004B557C"/>
    <w:rsid w:val="004C292F"/>
    <w:rsid w:val="004C5224"/>
    <w:rsid w:val="004C657F"/>
    <w:rsid w:val="004D306F"/>
    <w:rsid w:val="004D4B02"/>
    <w:rsid w:val="004D4F76"/>
    <w:rsid w:val="004E196C"/>
    <w:rsid w:val="004E4B13"/>
    <w:rsid w:val="004E4B8C"/>
    <w:rsid w:val="004E5A47"/>
    <w:rsid w:val="005036E2"/>
    <w:rsid w:val="00503D6F"/>
    <w:rsid w:val="00510166"/>
    <w:rsid w:val="00510280"/>
    <w:rsid w:val="00513943"/>
    <w:rsid w:val="00513D73"/>
    <w:rsid w:val="005148B3"/>
    <w:rsid w:val="00514A43"/>
    <w:rsid w:val="00515E9C"/>
    <w:rsid w:val="005174E5"/>
    <w:rsid w:val="00520898"/>
    <w:rsid w:val="00522393"/>
    <w:rsid w:val="00522620"/>
    <w:rsid w:val="00525656"/>
    <w:rsid w:val="00525B4D"/>
    <w:rsid w:val="00525BF3"/>
    <w:rsid w:val="00534C02"/>
    <w:rsid w:val="0054044C"/>
    <w:rsid w:val="0054264B"/>
    <w:rsid w:val="00543786"/>
    <w:rsid w:val="00545A49"/>
    <w:rsid w:val="005463CC"/>
    <w:rsid w:val="00546D0D"/>
    <w:rsid w:val="0055153A"/>
    <w:rsid w:val="005533D7"/>
    <w:rsid w:val="00554B63"/>
    <w:rsid w:val="00562CF6"/>
    <w:rsid w:val="0056544B"/>
    <w:rsid w:val="00566182"/>
    <w:rsid w:val="00567177"/>
    <w:rsid w:val="005703DE"/>
    <w:rsid w:val="005710BC"/>
    <w:rsid w:val="005755F1"/>
    <w:rsid w:val="00582BBE"/>
    <w:rsid w:val="0058464E"/>
    <w:rsid w:val="00584B66"/>
    <w:rsid w:val="0058650E"/>
    <w:rsid w:val="005A01CB"/>
    <w:rsid w:val="005A19A9"/>
    <w:rsid w:val="005A58FF"/>
    <w:rsid w:val="005A5EAF"/>
    <w:rsid w:val="005A6491"/>
    <w:rsid w:val="005A64C0"/>
    <w:rsid w:val="005B1985"/>
    <w:rsid w:val="005B3C11"/>
    <w:rsid w:val="005C1C28"/>
    <w:rsid w:val="005C43D0"/>
    <w:rsid w:val="005C6DB5"/>
    <w:rsid w:val="005D3842"/>
    <w:rsid w:val="005D6246"/>
    <w:rsid w:val="005E19E7"/>
    <w:rsid w:val="005E2392"/>
    <w:rsid w:val="005F2840"/>
    <w:rsid w:val="00601622"/>
    <w:rsid w:val="0060789B"/>
    <w:rsid w:val="0061037E"/>
    <w:rsid w:val="00613FAA"/>
    <w:rsid w:val="00616C36"/>
    <w:rsid w:val="0061716C"/>
    <w:rsid w:val="006171AF"/>
    <w:rsid w:val="00617868"/>
    <w:rsid w:val="00620062"/>
    <w:rsid w:val="006243A1"/>
    <w:rsid w:val="00626005"/>
    <w:rsid w:val="00632E56"/>
    <w:rsid w:val="00635CBA"/>
    <w:rsid w:val="00636523"/>
    <w:rsid w:val="00636EFC"/>
    <w:rsid w:val="0064338B"/>
    <w:rsid w:val="00646542"/>
    <w:rsid w:val="006504F4"/>
    <w:rsid w:val="0065366F"/>
    <w:rsid w:val="00654BC9"/>
    <w:rsid w:val="006552FD"/>
    <w:rsid w:val="00656F0B"/>
    <w:rsid w:val="00663733"/>
    <w:rsid w:val="00663AF3"/>
    <w:rsid w:val="00664CDD"/>
    <w:rsid w:val="00666B6C"/>
    <w:rsid w:val="00677B54"/>
    <w:rsid w:val="00682682"/>
    <w:rsid w:val="00682702"/>
    <w:rsid w:val="00692368"/>
    <w:rsid w:val="00695192"/>
    <w:rsid w:val="006A2EBC"/>
    <w:rsid w:val="006A35BE"/>
    <w:rsid w:val="006A5EA0"/>
    <w:rsid w:val="006A783B"/>
    <w:rsid w:val="006A7B33"/>
    <w:rsid w:val="006B497F"/>
    <w:rsid w:val="006B4E13"/>
    <w:rsid w:val="006B75DD"/>
    <w:rsid w:val="006C047C"/>
    <w:rsid w:val="006C3D8B"/>
    <w:rsid w:val="006C67E0"/>
    <w:rsid w:val="006C7ABA"/>
    <w:rsid w:val="006D0A13"/>
    <w:rsid w:val="006D0D60"/>
    <w:rsid w:val="006D0EE8"/>
    <w:rsid w:val="006D1122"/>
    <w:rsid w:val="006D317E"/>
    <w:rsid w:val="006D3B1E"/>
    <w:rsid w:val="006D3C00"/>
    <w:rsid w:val="006D6E53"/>
    <w:rsid w:val="006E06AD"/>
    <w:rsid w:val="006E3675"/>
    <w:rsid w:val="006E4A7F"/>
    <w:rsid w:val="006E5412"/>
    <w:rsid w:val="006F0967"/>
    <w:rsid w:val="006F2274"/>
    <w:rsid w:val="006F64A0"/>
    <w:rsid w:val="0070038F"/>
    <w:rsid w:val="007027B1"/>
    <w:rsid w:val="0070286C"/>
    <w:rsid w:val="00704DF6"/>
    <w:rsid w:val="00706096"/>
    <w:rsid w:val="0070641D"/>
    <w:rsid w:val="0070651C"/>
    <w:rsid w:val="007075BF"/>
    <w:rsid w:val="007132A3"/>
    <w:rsid w:val="00716421"/>
    <w:rsid w:val="00721419"/>
    <w:rsid w:val="00724EFB"/>
    <w:rsid w:val="00726575"/>
    <w:rsid w:val="00730310"/>
    <w:rsid w:val="00740A49"/>
    <w:rsid w:val="007419C3"/>
    <w:rsid w:val="007456BD"/>
    <w:rsid w:val="00746559"/>
    <w:rsid w:val="007467A7"/>
    <w:rsid w:val="007469DD"/>
    <w:rsid w:val="0074741B"/>
    <w:rsid w:val="0074759E"/>
    <w:rsid w:val="007478EA"/>
    <w:rsid w:val="0075415C"/>
    <w:rsid w:val="00757097"/>
    <w:rsid w:val="007606CB"/>
    <w:rsid w:val="00761E8B"/>
    <w:rsid w:val="00763502"/>
    <w:rsid w:val="00780DE2"/>
    <w:rsid w:val="007913AB"/>
    <w:rsid w:val="007914F7"/>
    <w:rsid w:val="007921E1"/>
    <w:rsid w:val="00792D20"/>
    <w:rsid w:val="00795C73"/>
    <w:rsid w:val="007A309F"/>
    <w:rsid w:val="007A4809"/>
    <w:rsid w:val="007B1625"/>
    <w:rsid w:val="007B706E"/>
    <w:rsid w:val="007B71EB"/>
    <w:rsid w:val="007C0748"/>
    <w:rsid w:val="007C6205"/>
    <w:rsid w:val="007C686A"/>
    <w:rsid w:val="007C728E"/>
    <w:rsid w:val="007D0BE0"/>
    <w:rsid w:val="007D204F"/>
    <w:rsid w:val="007D2C53"/>
    <w:rsid w:val="007D3D60"/>
    <w:rsid w:val="007E05AC"/>
    <w:rsid w:val="007E1980"/>
    <w:rsid w:val="007E4B76"/>
    <w:rsid w:val="007E5043"/>
    <w:rsid w:val="007E5EA8"/>
    <w:rsid w:val="007E78BF"/>
    <w:rsid w:val="007F0CF1"/>
    <w:rsid w:val="007F12A5"/>
    <w:rsid w:val="007F2D74"/>
    <w:rsid w:val="007F3FB7"/>
    <w:rsid w:val="007F4CF1"/>
    <w:rsid w:val="007F758D"/>
    <w:rsid w:val="007F7D52"/>
    <w:rsid w:val="0080484A"/>
    <w:rsid w:val="00805589"/>
    <w:rsid w:val="008057A5"/>
    <w:rsid w:val="00805E2F"/>
    <w:rsid w:val="0080654C"/>
    <w:rsid w:val="008071C6"/>
    <w:rsid w:val="00810B9A"/>
    <w:rsid w:val="00813412"/>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538F"/>
    <w:rsid w:val="0087198C"/>
    <w:rsid w:val="00872C1F"/>
    <w:rsid w:val="00873B42"/>
    <w:rsid w:val="00877CB0"/>
    <w:rsid w:val="008805AC"/>
    <w:rsid w:val="00880D1A"/>
    <w:rsid w:val="00881152"/>
    <w:rsid w:val="008831CA"/>
    <w:rsid w:val="00884468"/>
    <w:rsid w:val="008856D8"/>
    <w:rsid w:val="00892E82"/>
    <w:rsid w:val="00893277"/>
    <w:rsid w:val="00895FA9"/>
    <w:rsid w:val="008A1035"/>
    <w:rsid w:val="008A29E1"/>
    <w:rsid w:val="008A6E08"/>
    <w:rsid w:val="008C0BE9"/>
    <w:rsid w:val="008C1B58"/>
    <w:rsid w:val="008C39AE"/>
    <w:rsid w:val="008C40DF"/>
    <w:rsid w:val="008C5759"/>
    <w:rsid w:val="008C590D"/>
    <w:rsid w:val="008D447E"/>
    <w:rsid w:val="008D7566"/>
    <w:rsid w:val="008E031B"/>
    <w:rsid w:val="008E0560"/>
    <w:rsid w:val="008E2D8C"/>
    <w:rsid w:val="008E7029"/>
    <w:rsid w:val="008E7EF6"/>
    <w:rsid w:val="008F1F98"/>
    <w:rsid w:val="008F2340"/>
    <w:rsid w:val="008F2790"/>
    <w:rsid w:val="008F6758"/>
    <w:rsid w:val="009040DD"/>
    <w:rsid w:val="0090545B"/>
    <w:rsid w:val="00905B47"/>
    <w:rsid w:val="0090690F"/>
    <w:rsid w:val="009071C5"/>
    <w:rsid w:val="00911391"/>
    <w:rsid w:val="0091331C"/>
    <w:rsid w:val="009137BD"/>
    <w:rsid w:val="0091503D"/>
    <w:rsid w:val="009171F1"/>
    <w:rsid w:val="009221FB"/>
    <w:rsid w:val="009279DE"/>
    <w:rsid w:val="00927AB9"/>
    <w:rsid w:val="00927B37"/>
    <w:rsid w:val="00930116"/>
    <w:rsid w:val="00930625"/>
    <w:rsid w:val="0093381A"/>
    <w:rsid w:val="00941082"/>
    <w:rsid w:val="0094212C"/>
    <w:rsid w:val="0094430E"/>
    <w:rsid w:val="00944853"/>
    <w:rsid w:val="0094609D"/>
    <w:rsid w:val="0095378C"/>
    <w:rsid w:val="00954689"/>
    <w:rsid w:val="0095472A"/>
    <w:rsid w:val="0096085A"/>
    <w:rsid w:val="009617C9"/>
    <w:rsid w:val="00961C93"/>
    <w:rsid w:val="00962B4E"/>
    <w:rsid w:val="00965324"/>
    <w:rsid w:val="0097091E"/>
    <w:rsid w:val="0097131F"/>
    <w:rsid w:val="009760D3"/>
    <w:rsid w:val="00976A12"/>
    <w:rsid w:val="00977132"/>
    <w:rsid w:val="00981A4B"/>
    <w:rsid w:val="00982250"/>
    <w:rsid w:val="00982501"/>
    <w:rsid w:val="00983AF9"/>
    <w:rsid w:val="00983D33"/>
    <w:rsid w:val="00984358"/>
    <w:rsid w:val="00986DD9"/>
    <w:rsid w:val="009877D3"/>
    <w:rsid w:val="00994E8F"/>
    <w:rsid w:val="009951DC"/>
    <w:rsid w:val="009959BB"/>
    <w:rsid w:val="00997158"/>
    <w:rsid w:val="009A0827"/>
    <w:rsid w:val="009A3A7C"/>
    <w:rsid w:val="009A5D33"/>
    <w:rsid w:val="009A72AC"/>
    <w:rsid w:val="009A7D84"/>
    <w:rsid w:val="009B2323"/>
    <w:rsid w:val="009B2ADB"/>
    <w:rsid w:val="009B4C7C"/>
    <w:rsid w:val="009B603A"/>
    <w:rsid w:val="009C2D0E"/>
    <w:rsid w:val="009C3DAC"/>
    <w:rsid w:val="009C42E0"/>
    <w:rsid w:val="009D3230"/>
    <w:rsid w:val="009D5362"/>
    <w:rsid w:val="009E1415"/>
    <w:rsid w:val="009E6116"/>
    <w:rsid w:val="009E7E25"/>
    <w:rsid w:val="009F02E9"/>
    <w:rsid w:val="00A02E43"/>
    <w:rsid w:val="00A05368"/>
    <w:rsid w:val="00A065F9"/>
    <w:rsid w:val="00A07011"/>
    <w:rsid w:val="00A07F34"/>
    <w:rsid w:val="00A22154"/>
    <w:rsid w:val="00A24058"/>
    <w:rsid w:val="00A24F7F"/>
    <w:rsid w:val="00A25C38"/>
    <w:rsid w:val="00A31C20"/>
    <w:rsid w:val="00A35824"/>
    <w:rsid w:val="00A36BBE"/>
    <w:rsid w:val="00A37C20"/>
    <w:rsid w:val="00A40A89"/>
    <w:rsid w:val="00A40D9E"/>
    <w:rsid w:val="00A41DF7"/>
    <w:rsid w:val="00A420B1"/>
    <w:rsid w:val="00A42ECA"/>
    <w:rsid w:val="00A4307A"/>
    <w:rsid w:val="00A46DEF"/>
    <w:rsid w:val="00A47EBB"/>
    <w:rsid w:val="00A51CDD"/>
    <w:rsid w:val="00A54FD3"/>
    <w:rsid w:val="00A563F8"/>
    <w:rsid w:val="00A56BBA"/>
    <w:rsid w:val="00A61872"/>
    <w:rsid w:val="00A6730D"/>
    <w:rsid w:val="00A71625"/>
    <w:rsid w:val="00A71B9B"/>
    <w:rsid w:val="00A751C7"/>
    <w:rsid w:val="00A80008"/>
    <w:rsid w:val="00A80982"/>
    <w:rsid w:val="00A8294B"/>
    <w:rsid w:val="00A84CE5"/>
    <w:rsid w:val="00A8636F"/>
    <w:rsid w:val="00A87844"/>
    <w:rsid w:val="00A9227B"/>
    <w:rsid w:val="00A97A55"/>
    <w:rsid w:val="00AA038C"/>
    <w:rsid w:val="00AA554C"/>
    <w:rsid w:val="00AA7A09"/>
    <w:rsid w:val="00AB3B50"/>
    <w:rsid w:val="00AB4F79"/>
    <w:rsid w:val="00AC05B1"/>
    <w:rsid w:val="00AC450C"/>
    <w:rsid w:val="00AD340B"/>
    <w:rsid w:val="00AD356C"/>
    <w:rsid w:val="00AE2914"/>
    <w:rsid w:val="00AE4238"/>
    <w:rsid w:val="00AE6D15"/>
    <w:rsid w:val="00AE7023"/>
    <w:rsid w:val="00AE78AA"/>
    <w:rsid w:val="00AF0EF3"/>
    <w:rsid w:val="00AF150C"/>
    <w:rsid w:val="00AF1F49"/>
    <w:rsid w:val="00AF2D81"/>
    <w:rsid w:val="00AF4068"/>
    <w:rsid w:val="00B04182"/>
    <w:rsid w:val="00B05ECF"/>
    <w:rsid w:val="00B0740A"/>
    <w:rsid w:val="00B07AE3"/>
    <w:rsid w:val="00B11430"/>
    <w:rsid w:val="00B12A5D"/>
    <w:rsid w:val="00B242F4"/>
    <w:rsid w:val="00B2477A"/>
    <w:rsid w:val="00B24D1C"/>
    <w:rsid w:val="00B30072"/>
    <w:rsid w:val="00B30481"/>
    <w:rsid w:val="00B30D4E"/>
    <w:rsid w:val="00B3312F"/>
    <w:rsid w:val="00B338E7"/>
    <w:rsid w:val="00B353EB"/>
    <w:rsid w:val="00B4016F"/>
    <w:rsid w:val="00B407AC"/>
    <w:rsid w:val="00B439C4"/>
    <w:rsid w:val="00B4535E"/>
    <w:rsid w:val="00B47AD6"/>
    <w:rsid w:val="00B52A8C"/>
    <w:rsid w:val="00B54707"/>
    <w:rsid w:val="00B551CB"/>
    <w:rsid w:val="00B56155"/>
    <w:rsid w:val="00B62F11"/>
    <w:rsid w:val="00B63042"/>
    <w:rsid w:val="00B636A8"/>
    <w:rsid w:val="00B665C6"/>
    <w:rsid w:val="00B72AD8"/>
    <w:rsid w:val="00B74441"/>
    <w:rsid w:val="00B758A5"/>
    <w:rsid w:val="00B763D7"/>
    <w:rsid w:val="00B805AF"/>
    <w:rsid w:val="00B82BD5"/>
    <w:rsid w:val="00B8301A"/>
    <w:rsid w:val="00B869EC"/>
    <w:rsid w:val="00B92383"/>
    <w:rsid w:val="00B9397A"/>
    <w:rsid w:val="00B9633D"/>
    <w:rsid w:val="00B967D5"/>
    <w:rsid w:val="00BA189E"/>
    <w:rsid w:val="00BA2EBE"/>
    <w:rsid w:val="00BB0416"/>
    <w:rsid w:val="00BB0F28"/>
    <w:rsid w:val="00BB458A"/>
    <w:rsid w:val="00BB693F"/>
    <w:rsid w:val="00BB6C11"/>
    <w:rsid w:val="00BC1F94"/>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49BB"/>
    <w:rsid w:val="00C05FE3"/>
    <w:rsid w:val="00C11DA9"/>
    <w:rsid w:val="00C12A5C"/>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3692"/>
    <w:rsid w:val="00C44617"/>
    <w:rsid w:val="00C57A9C"/>
    <w:rsid w:val="00C601D2"/>
    <w:rsid w:val="00C65BCC"/>
    <w:rsid w:val="00C66970"/>
    <w:rsid w:val="00C71F4D"/>
    <w:rsid w:val="00C810B3"/>
    <w:rsid w:val="00C8691C"/>
    <w:rsid w:val="00C86CB4"/>
    <w:rsid w:val="00C9601E"/>
    <w:rsid w:val="00C96295"/>
    <w:rsid w:val="00C96364"/>
    <w:rsid w:val="00CA03DF"/>
    <w:rsid w:val="00CA168A"/>
    <w:rsid w:val="00CA2097"/>
    <w:rsid w:val="00CA357E"/>
    <w:rsid w:val="00CA44F9"/>
    <w:rsid w:val="00CA4A69"/>
    <w:rsid w:val="00CB722E"/>
    <w:rsid w:val="00CC3E0C"/>
    <w:rsid w:val="00CC58D3"/>
    <w:rsid w:val="00CC784D"/>
    <w:rsid w:val="00CE5E79"/>
    <w:rsid w:val="00CF1E15"/>
    <w:rsid w:val="00CF5C86"/>
    <w:rsid w:val="00D00A8D"/>
    <w:rsid w:val="00D03268"/>
    <w:rsid w:val="00D0337B"/>
    <w:rsid w:val="00D07777"/>
    <w:rsid w:val="00D079B2"/>
    <w:rsid w:val="00D114E9"/>
    <w:rsid w:val="00D13D0A"/>
    <w:rsid w:val="00D17CD8"/>
    <w:rsid w:val="00D2527C"/>
    <w:rsid w:val="00D2749A"/>
    <w:rsid w:val="00D313B3"/>
    <w:rsid w:val="00D32D51"/>
    <w:rsid w:val="00D35B8E"/>
    <w:rsid w:val="00D40F07"/>
    <w:rsid w:val="00D429C6"/>
    <w:rsid w:val="00D47748"/>
    <w:rsid w:val="00D5178F"/>
    <w:rsid w:val="00D518DF"/>
    <w:rsid w:val="00D54A81"/>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2555"/>
    <w:rsid w:val="00DB3222"/>
    <w:rsid w:val="00DB5BCC"/>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8FD"/>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3AFB"/>
    <w:rsid w:val="00E34218"/>
    <w:rsid w:val="00E4555B"/>
    <w:rsid w:val="00E46282"/>
    <w:rsid w:val="00E4704C"/>
    <w:rsid w:val="00E5216E"/>
    <w:rsid w:val="00E5529C"/>
    <w:rsid w:val="00E657C6"/>
    <w:rsid w:val="00E71511"/>
    <w:rsid w:val="00E75D40"/>
    <w:rsid w:val="00E7767B"/>
    <w:rsid w:val="00E81965"/>
    <w:rsid w:val="00E81A88"/>
    <w:rsid w:val="00E82344"/>
    <w:rsid w:val="00E84C82"/>
    <w:rsid w:val="00E84D64"/>
    <w:rsid w:val="00E87408"/>
    <w:rsid w:val="00E914C4"/>
    <w:rsid w:val="00E934F5"/>
    <w:rsid w:val="00E96961"/>
    <w:rsid w:val="00EA72EC"/>
    <w:rsid w:val="00EB11CB"/>
    <w:rsid w:val="00EB1A7E"/>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B4B"/>
    <w:rsid w:val="00F05D60"/>
    <w:rsid w:val="00F07224"/>
    <w:rsid w:val="00F07FD3"/>
    <w:rsid w:val="00F11BB5"/>
    <w:rsid w:val="00F1296C"/>
    <w:rsid w:val="00F12B73"/>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26C5"/>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20BE"/>
    <w:rsid w:val="00FC39C2"/>
    <w:rsid w:val="00FC6358"/>
    <w:rsid w:val="00FD1381"/>
    <w:rsid w:val="00FD27E2"/>
    <w:rsid w:val="00FD320D"/>
    <w:rsid w:val="00FE1B98"/>
    <w:rsid w:val="00FE23DE"/>
    <w:rsid w:val="00FF1801"/>
    <w:rsid w:val="00FF6842"/>
    <w:rsid w:val="019757E1"/>
    <w:rsid w:val="024A1715"/>
    <w:rsid w:val="043463F1"/>
    <w:rsid w:val="06DA0D9A"/>
    <w:rsid w:val="06DC70C4"/>
    <w:rsid w:val="0745776A"/>
    <w:rsid w:val="08541140"/>
    <w:rsid w:val="0A171A7C"/>
    <w:rsid w:val="0B7F483C"/>
    <w:rsid w:val="0D25073D"/>
    <w:rsid w:val="0F8E1359"/>
    <w:rsid w:val="13201AF4"/>
    <w:rsid w:val="15BE3531"/>
    <w:rsid w:val="170235A2"/>
    <w:rsid w:val="173A3D12"/>
    <w:rsid w:val="17A35EE3"/>
    <w:rsid w:val="1A3E2312"/>
    <w:rsid w:val="1A407E78"/>
    <w:rsid w:val="1AD016DC"/>
    <w:rsid w:val="1B75187B"/>
    <w:rsid w:val="1E3479A9"/>
    <w:rsid w:val="213D7D51"/>
    <w:rsid w:val="215265FC"/>
    <w:rsid w:val="21CB1319"/>
    <w:rsid w:val="22702994"/>
    <w:rsid w:val="22C26634"/>
    <w:rsid w:val="23C41A12"/>
    <w:rsid w:val="265103BA"/>
    <w:rsid w:val="272737F7"/>
    <w:rsid w:val="280B0101"/>
    <w:rsid w:val="29276A9D"/>
    <w:rsid w:val="294B59ED"/>
    <w:rsid w:val="2B1D2F64"/>
    <w:rsid w:val="2B597CB0"/>
    <w:rsid w:val="2B707107"/>
    <w:rsid w:val="2CA517C0"/>
    <w:rsid w:val="2F046BB1"/>
    <w:rsid w:val="3263103C"/>
    <w:rsid w:val="32D501C1"/>
    <w:rsid w:val="32D5270F"/>
    <w:rsid w:val="32FE2028"/>
    <w:rsid w:val="338C17A6"/>
    <w:rsid w:val="339126B7"/>
    <w:rsid w:val="3445596C"/>
    <w:rsid w:val="351A5E41"/>
    <w:rsid w:val="386108C1"/>
    <w:rsid w:val="3A124D19"/>
    <w:rsid w:val="3A9C456C"/>
    <w:rsid w:val="3B646732"/>
    <w:rsid w:val="3C1E1690"/>
    <w:rsid w:val="3C85301E"/>
    <w:rsid w:val="3CB77334"/>
    <w:rsid w:val="3D1E6E5F"/>
    <w:rsid w:val="3F760C2C"/>
    <w:rsid w:val="41590DA0"/>
    <w:rsid w:val="425108C7"/>
    <w:rsid w:val="42CA6B1E"/>
    <w:rsid w:val="45351187"/>
    <w:rsid w:val="45CB0394"/>
    <w:rsid w:val="47644793"/>
    <w:rsid w:val="477C02C0"/>
    <w:rsid w:val="49386D16"/>
    <w:rsid w:val="49B167E8"/>
    <w:rsid w:val="4A910E6D"/>
    <w:rsid w:val="4BB04F19"/>
    <w:rsid w:val="4CDA0E0B"/>
    <w:rsid w:val="4D32741B"/>
    <w:rsid w:val="4DA25663"/>
    <w:rsid w:val="4DEF240A"/>
    <w:rsid w:val="4EC60008"/>
    <w:rsid w:val="4F9C3039"/>
    <w:rsid w:val="51B34815"/>
    <w:rsid w:val="51CF2F29"/>
    <w:rsid w:val="532E538C"/>
    <w:rsid w:val="53D0292B"/>
    <w:rsid w:val="548042AD"/>
    <w:rsid w:val="54DF5FE4"/>
    <w:rsid w:val="55593C42"/>
    <w:rsid w:val="56BC6C10"/>
    <w:rsid w:val="56F14A4C"/>
    <w:rsid w:val="58531931"/>
    <w:rsid w:val="5B533C42"/>
    <w:rsid w:val="5CF43529"/>
    <w:rsid w:val="60926359"/>
    <w:rsid w:val="62792AE3"/>
    <w:rsid w:val="62F04F1B"/>
    <w:rsid w:val="63283B16"/>
    <w:rsid w:val="64C318CC"/>
    <w:rsid w:val="661C68FB"/>
    <w:rsid w:val="662542B3"/>
    <w:rsid w:val="6960508D"/>
    <w:rsid w:val="6AB658E1"/>
    <w:rsid w:val="6ACF70C9"/>
    <w:rsid w:val="6C9C02A0"/>
    <w:rsid w:val="6D462FED"/>
    <w:rsid w:val="6DDC4CD8"/>
    <w:rsid w:val="75392617"/>
    <w:rsid w:val="75694DB8"/>
    <w:rsid w:val="773814FA"/>
    <w:rsid w:val="7A27208D"/>
    <w:rsid w:val="7BEC13A9"/>
    <w:rsid w:val="7BED5296"/>
    <w:rsid w:val="7BED7950"/>
    <w:rsid w:val="7D144A1B"/>
    <w:rsid w:val="7DB12558"/>
    <w:rsid w:val="7DE9614B"/>
    <w:rsid w:val="7FB01E36"/>
    <w:rsid w:val="7FF433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right" w:leader="dot" w:pos="9241"/>
      </w:tabs>
      <w:ind w:firstLine="500"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qFormat/>
    <w:uiPriority w:val="0"/>
    <w:pPr>
      <w:ind w:left="1050" w:hanging="210"/>
      <w:jc w:val="left"/>
    </w:pPr>
    <w:rPr>
      <w:rFonts w:ascii="Calibri" w:hAnsi="Calibri"/>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150"/>
    <w:qFormat/>
    <w:uiPriority w:val="0"/>
    <w:pPr>
      <w:jc w:val="left"/>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index 4"/>
    <w:basedOn w:val="1"/>
    <w:next w:val="1"/>
    <w:qFormat/>
    <w:uiPriority w:val="0"/>
    <w:pPr>
      <w:ind w:left="840" w:hanging="210"/>
      <w:jc w:val="left"/>
    </w:pPr>
    <w:rPr>
      <w:rFonts w:ascii="Calibri" w:hAnsi="Calibri"/>
      <w:sz w:val="20"/>
      <w:szCs w:val="20"/>
    </w:rPr>
  </w:style>
  <w:style w:type="paragraph" w:styleId="19">
    <w:name w:val="toc 5"/>
    <w:basedOn w:val="1"/>
    <w:next w:val="1"/>
    <w:semiHidden/>
    <w:qFormat/>
    <w:uiPriority w:val="0"/>
    <w:pPr>
      <w:tabs>
        <w:tab w:val="right" w:leader="dot" w:pos="9241"/>
      </w:tabs>
      <w:ind w:firstLine="300" w:firstLineChars="300"/>
      <w:jc w:val="left"/>
    </w:pPr>
    <w:rPr>
      <w:rFonts w:ascii="宋体"/>
      <w:szCs w:val="21"/>
    </w:rPr>
  </w:style>
  <w:style w:type="paragraph" w:styleId="20">
    <w:name w:val="toc 3"/>
    <w:basedOn w:val="1"/>
    <w:next w:val="1"/>
    <w:semiHidden/>
    <w:qFormat/>
    <w:uiPriority w:val="0"/>
    <w:pPr>
      <w:tabs>
        <w:tab w:val="right" w:leader="dot" w:pos="9241"/>
      </w:tabs>
      <w:ind w:firstLine="100" w:firstLineChars="100"/>
      <w:jc w:val="left"/>
    </w:pPr>
    <w:rPr>
      <w:rFonts w:ascii="宋体"/>
      <w:szCs w:val="21"/>
    </w:rPr>
  </w:style>
  <w:style w:type="paragraph" w:styleId="21">
    <w:name w:val="toc 8"/>
    <w:basedOn w:val="1"/>
    <w:next w:val="1"/>
    <w:semiHidden/>
    <w:qFormat/>
    <w:uiPriority w:val="0"/>
    <w:pPr>
      <w:tabs>
        <w:tab w:val="right" w:leader="dot" w:pos="9241"/>
      </w:tabs>
      <w:ind w:firstLine="607" w:firstLineChars="600"/>
      <w:jc w:val="left"/>
    </w:pPr>
    <w:rPr>
      <w:rFonts w:ascii="宋体"/>
      <w:szCs w:val="21"/>
    </w:rPr>
  </w:style>
  <w:style w:type="paragraph" w:styleId="22">
    <w:name w:val="index 3"/>
    <w:basedOn w:val="1"/>
    <w:next w:val="1"/>
    <w:qFormat/>
    <w:uiPriority w:val="0"/>
    <w:pPr>
      <w:ind w:left="630" w:hanging="210"/>
      <w:jc w:val="left"/>
    </w:pPr>
    <w:rPr>
      <w:rFonts w:ascii="Calibri" w:hAnsi="Calibri"/>
      <w:sz w:val="20"/>
      <w:szCs w:val="20"/>
    </w:rPr>
  </w:style>
  <w:style w:type="paragraph" w:styleId="23">
    <w:name w:val="endnote text"/>
    <w:basedOn w:val="1"/>
    <w:semiHidden/>
    <w:qFormat/>
    <w:uiPriority w:val="0"/>
    <w:pPr>
      <w:snapToGrid w:val="0"/>
      <w:jc w:val="left"/>
    </w:pPr>
  </w:style>
  <w:style w:type="paragraph" w:styleId="24">
    <w:name w:val="Balloon Text"/>
    <w:basedOn w:val="1"/>
    <w:link w:val="149"/>
    <w:qFormat/>
    <w:uiPriority w:val="0"/>
    <w:rPr>
      <w:sz w:val="18"/>
      <w:szCs w:val="18"/>
    </w:rPr>
  </w:style>
  <w:style w:type="paragraph" w:styleId="25">
    <w:name w:val="footer"/>
    <w:basedOn w:val="1"/>
    <w:qFormat/>
    <w:uiPriority w:val="0"/>
    <w:pPr>
      <w:snapToGrid w:val="0"/>
      <w:ind w:right="210" w:rightChars="100"/>
      <w:jc w:val="right"/>
    </w:pPr>
    <w:rPr>
      <w:sz w:val="18"/>
      <w:szCs w:val="18"/>
    </w:rPr>
  </w:style>
  <w:style w:type="paragraph" w:styleId="26">
    <w:name w:val="header"/>
    <w:basedOn w:val="1"/>
    <w:qFormat/>
    <w:uiPriority w:val="0"/>
    <w:pPr>
      <w:snapToGrid w:val="0"/>
      <w:jc w:val="left"/>
    </w:pPr>
    <w:rPr>
      <w:sz w:val="18"/>
      <w:szCs w:val="18"/>
    </w:rPr>
  </w:style>
  <w:style w:type="paragraph" w:styleId="27">
    <w:name w:val="toc 1"/>
    <w:basedOn w:val="1"/>
    <w:next w:val="1"/>
    <w:semiHidden/>
    <w:qFormat/>
    <w:uiPriority w:val="0"/>
    <w:pPr>
      <w:tabs>
        <w:tab w:val="right" w:leader="dot" w:pos="9242"/>
      </w:tabs>
      <w:spacing w:beforeLines="25" w:afterLines="25"/>
      <w:jc w:val="left"/>
    </w:pPr>
    <w:rPr>
      <w:rFonts w:ascii="宋体"/>
      <w:szCs w:val="21"/>
    </w:rPr>
  </w:style>
  <w:style w:type="paragraph" w:styleId="28">
    <w:name w:val="toc 4"/>
    <w:basedOn w:val="1"/>
    <w:next w:val="1"/>
    <w:semiHidden/>
    <w:qFormat/>
    <w:uiPriority w:val="0"/>
    <w:pPr>
      <w:tabs>
        <w:tab w:val="right" w:leader="dot" w:pos="9241"/>
      </w:tabs>
      <w:ind w:firstLine="200" w:firstLineChars="200"/>
      <w:jc w:val="left"/>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31"/>
    <w:qFormat/>
    <w:uiPriority w:val="0"/>
    <w:pPr>
      <w:tabs>
        <w:tab w:val="right" w:leader="dot" w:pos="9299"/>
      </w:tabs>
      <w:jc w:val="left"/>
    </w:pPr>
    <w:rPr>
      <w:rFonts w:ascii="宋体"/>
      <w:szCs w:val="21"/>
    </w:rPr>
  </w:style>
  <w:style w:type="paragraph" w:customStyle="1" w:styleId="31">
    <w:name w:val="段"/>
    <w:link w:val="142"/>
    <w:qFormat/>
    <w:uiPriority w:val="0"/>
    <w:pPr>
      <w:tabs>
        <w:tab w:val="center" w:pos="4201"/>
        <w:tab w:val="right" w:leader="dot" w:pos="9298"/>
      </w:tabs>
      <w:ind w:firstLine="200" w:firstLineChars="200"/>
      <w:jc w:val="both"/>
    </w:pPr>
    <w:rPr>
      <w:rFonts w:ascii="宋体" w:hAnsi="Times New Roman" w:eastAsia="宋体" w:cs="Times New Roman"/>
      <w:sz w:val="21"/>
      <w:lang w:val="en-US" w:eastAsia="zh-CN" w:bidi="ar-SA"/>
    </w:rPr>
  </w:style>
  <w:style w:type="paragraph" w:styleId="32">
    <w:name w:val="footnote text"/>
    <w:basedOn w:val="1"/>
    <w:qFormat/>
    <w:uiPriority w:val="0"/>
    <w:pPr>
      <w:numPr>
        <w:ilvl w:val="0"/>
        <w:numId w:val="2"/>
      </w:numPr>
      <w:snapToGrid w:val="0"/>
      <w:jc w:val="left"/>
    </w:pPr>
    <w:rPr>
      <w:rFonts w:ascii="宋体"/>
      <w:sz w:val="18"/>
      <w:szCs w:val="18"/>
    </w:rPr>
  </w:style>
  <w:style w:type="paragraph" w:styleId="33">
    <w:name w:val="toc 6"/>
    <w:basedOn w:val="1"/>
    <w:next w:val="1"/>
    <w:semiHidden/>
    <w:qFormat/>
    <w:uiPriority w:val="0"/>
    <w:pPr>
      <w:tabs>
        <w:tab w:val="right" w:leader="dot" w:pos="9241"/>
      </w:tabs>
      <w:ind w:firstLine="400" w:firstLineChars="400"/>
      <w:jc w:val="left"/>
    </w:pPr>
    <w:rPr>
      <w:rFonts w:ascii="宋体"/>
      <w:szCs w:val="21"/>
    </w:rPr>
  </w:style>
  <w:style w:type="paragraph" w:styleId="34">
    <w:name w:val="index 7"/>
    <w:basedOn w:val="1"/>
    <w:next w:val="1"/>
    <w:qFormat/>
    <w:uiPriority w:val="0"/>
    <w:pPr>
      <w:ind w:left="1470" w:hanging="210"/>
      <w:jc w:val="left"/>
    </w:pPr>
    <w:rPr>
      <w:rFonts w:ascii="Calibri" w:hAnsi="Calibri"/>
      <w:sz w:val="20"/>
      <w:szCs w:val="20"/>
    </w:rPr>
  </w:style>
  <w:style w:type="paragraph" w:styleId="35">
    <w:name w:val="index 9"/>
    <w:basedOn w:val="1"/>
    <w:next w:val="1"/>
    <w:qFormat/>
    <w:uiPriority w:val="0"/>
    <w:pPr>
      <w:ind w:left="1890" w:hanging="210"/>
      <w:jc w:val="left"/>
    </w:pPr>
    <w:rPr>
      <w:rFonts w:ascii="Calibri" w:hAnsi="Calibri"/>
      <w:sz w:val="20"/>
      <w:szCs w:val="20"/>
    </w:rPr>
  </w:style>
  <w:style w:type="paragraph" w:styleId="36">
    <w:name w:val="toc 2"/>
    <w:basedOn w:val="1"/>
    <w:next w:val="1"/>
    <w:semiHidden/>
    <w:qFormat/>
    <w:uiPriority w:val="0"/>
    <w:pPr>
      <w:tabs>
        <w:tab w:val="right" w:leader="dot" w:pos="9242"/>
      </w:tabs>
    </w:pPr>
    <w:rPr>
      <w:rFonts w:ascii="宋体"/>
      <w:szCs w:val="21"/>
    </w:rPr>
  </w:style>
  <w:style w:type="paragraph" w:styleId="37">
    <w:name w:val="toc 9"/>
    <w:basedOn w:val="1"/>
    <w:next w:val="1"/>
    <w:semiHidden/>
    <w:qFormat/>
    <w:uiPriority w:val="0"/>
    <w:pPr>
      <w:ind w:left="1470"/>
      <w:jc w:val="left"/>
    </w:pPr>
    <w:rPr>
      <w:sz w:val="20"/>
      <w:szCs w:val="20"/>
    </w:rPr>
  </w:style>
  <w:style w:type="paragraph" w:styleId="38">
    <w:name w:val="index 2"/>
    <w:basedOn w:val="1"/>
    <w:next w:val="1"/>
    <w:qFormat/>
    <w:uiPriority w:val="0"/>
    <w:pPr>
      <w:ind w:left="420" w:hanging="210"/>
      <w:jc w:val="left"/>
    </w:pPr>
    <w:rPr>
      <w:rFonts w:ascii="Calibri" w:hAnsi="Calibri"/>
      <w:sz w:val="20"/>
      <w:szCs w:val="20"/>
    </w:rPr>
  </w:style>
  <w:style w:type="paragraph" w:styleId="39">
    <w:name w:val="annotation subject"/>
    <w:basedOn w:val="16"/>
    <w:next w:val="16"/>
    <w:link w:val="151"/>
    <w:qFormat/>
    <w:uiPriority w:val="0"/>
    <w:rPr>
      <w:b/>
      <w:bCs/>
    </w:rPr>
  </w:style>
  <w:style w:type="table" w:styleId="41">
    <w:name w:val="Table Grid"/>
    <w:basedOn w:val="4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qFormat/>
    <w:uiPriority w:val="0"/>
    <w:rPr>
      <w:color w:val="800080"/>
      <w:u w:val="single"/>
    </w:rPr>
  </w:style>
  <w:style w:type="character" w:styleId="46">
    <w:name w:val="Hyperlink"/>
    <w:qFormat/>
    <w:uiPriority w:val="0"/>
    <w:rPr>
      <w:color w:val="0000FF"/>
      <w:spacing w:val="0"/>
      <w:w w:val="100"/>
      <w:szCs w:val="21"/>
      <w:u w:val="single"/>
    </w:rPr>
  </w:style>
  <w:style w:type="character" w:styleId="47">
    <w:name w:val="annotation reference"/>
    <w:basedOn w:val="42"/>
    <w:qFormat/>
    <w:uiPriority w:val="0"/>
    <w:rPr>
      <w:sz w:val="21"/>
      <w:szCs w:val="21"/>
    </w:rPr>
  </w:style>
  <w:style w:type="character" w:styleId="48">
    <w:name w:val="footnote reference"/>
    <w:semiHidden/>
    <w:qFormat/>
    <w:uiPriority w:val="0"/>
    <w:rPr>
      <w:vertAlign w:val="superscript"/>
    </w:rPr>
  </w:style>
  <w:style w:type="paragraph" w:customStyle="1" w:styleId="49">
    <w:name w:val="一级条标题"/>
    <w:next w:val="31"/>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2">
    <w:name w:val="章标题"/>
    <w:next w:val="31"/>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3">
    <w:name w:val="二级条标题"/>
    <w:basedOn w:val="49"/>
    <w:next w:val="31"/>
    <w:qFormat/>
    <w:uiPriority w:val="0"/>
    <w:pPr>
      <w:numPr>
        <w:ilvl w:val="2"/>
      </w:numPr>
      <w:spacing w:before="50" w:after="50"/>
      <w:outlineLvl w:val="3"/>
    </w:pPr>
  </w:style>
  <w:style w:type="paragraph" w:customStyle="1" w:styleId="5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5">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6">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7">
    <w:name w:val="目次、标准名称标题"/>
    <w:basedOn w:val="1"/>
    <w:next w:val="31"/>
    <w:link w:val="14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8">
    <w:name w:val="三级条标题"/>
    <w:basedOn w:val="53"/>
    <w:next w:val="31"/>
    <w:qFormat/>
    <w:uiPriority w:val="0"/>
    <w:pPr>
      <w:numPr>
        <w:ilvl w:val="3"/>
      </w:numPr>
      <w:outlineLvl w:val="4"/>
    </w:pPr>
  </w:style>
  <w:style w:type="paragraph" w:customStyle="1" w:styleId="59">
    <w:name w:val="示例"/>
    <w:next w:val="60"/>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62">
    <w:name w:val="四级条标题"/>
    <w:basedOn w:val="58"/>
    <w:next w:val="31"/>
    <w:qFormat/>
    <w:uiPriority w:val="0"/>
    <w:pPr>
      <w:numPr>
        <w:ilvl w:val="4"/>
      </w:numPr>
      <w:outlineLvl w:val="5"/>
    </w:pPr>
  </w:style>
  <w:style w:type="paragraph" w:customStyle="1" w:styleId="63">
    <w:name w:val="五级条标题"/>
    <w:basedOn w:val="62"/>
    <w:next w:val="31"/>
    <w:qFormat/>
    <w:uiPriority w:val="0"/>
    <w:pPr>
      <w:numPr>
        <w:ilvl w:val="5"/>
      </w:numPr>
      <w:outlineLvl w:val="6"/>
    </w:pPr>
  </w:style>
  <w:style w:type="paragraph" w:customStyle="1" w:styleId="64">
    <w:name w:val="注："/>
    <w:next w:val="31"/>
    <w:qFormat/>
    <w:uiPriority w:val="0"/>
    <w:pPr>
      <w:widowControl w:val="0"/>
      <w:numPr>
        <w:ilvl w:val="0"/>
        <w:numId w:val="7"/>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5">
    <w:name w:val="注×："/>
    <w:qFormat/>
    <w:uiPriority w:val="0"/>
    <w:pPr>
      <w:widowControl w:val="0"/>
      <w:numPr>
        <w:ilvl w:val="0"/>
        <w:numId w:val="8"/>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6">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67">
    <w:name w:val="列项◆（三级）"/>
    <w:basedOn w:val="1"/>
    <w:qFormat/>
    <w:uiPriority w:val="0"/>
    <w:pPr>
      <w:numPr>
        <w:ilvl w:val="2"/>
        <w:numId w:val="4"/>
      </w:numPr>
    </w:pPr>
    <w:rPr>
      <w:rFonts w:ascii="宋体"/>
      <w:szCs w:val="21"/>
    </w:rPr>
  </w:style>
  <w:style w:type="paragraph" w:customStyle="1" w:styleId="68">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69">
    <w:name w:val="示例×："/>
    <w:basedOn w:val="52"/>
    <w:qFormat/>
    <w:uiPriority w:val="0"/>
    <w:pPr>
      <w:numPr>
        <w:numId w:val="9"/>
      </w:numPr>
      <w:spacing w:beforeLines="0" w:afterLines="0"/>
      <w:outlineLvl w:val="9"/>
    </w:pPr>
    <w:rPr>
      <w:rFonts w:ascii="宋体" w:eastAsia="宋体"/>
      <w:sz w:val="18"/>
      <w:szCs w:val="18"/>
    </w:rPr>
  </w:style>
  <w:style w:type="paragraph" w:customStyle="1" w:styleId="70">
    <w:name w:val="二级无"/>
    <w:basedOn w:val="53"/>
    <w:qFormat/>
    <w:uiPriority w:val="0"/>
    <w:pPr>
      <w:spacing w:beforeLines="0" w:afterLines="0"/>
    </w:pPr>
    <w:rPr>
      <w:rFonts w:ascii="宋体" w:eastAsia="宋体"/>
    </w:rPr>
  </w:style>
  <w:style w:type="paragraph" w:customStyle="1" w:styleId="71">
    <w:name w:val="注：（正文）"/>
    <w:basedOn w:val="64"/>
    <w:next w:val="31"/>
    <w:qFormat/>
    <w:uiPriority w:val="0"/>
    <w:pPr>
      <w:numPr>
        <w:numId w:val="10"/>
      </w:numPr>
      <w:ind w:left="726" w:hanging="363"/>
    </w:pPr>
  </w:style>
  <w:style w:type="paragraph" w:customStyle="1" w:styleId="72">
    <w:name w:val="注×：（正文）"/>
    <w:qFormat/>
    <w:uiPriority w:val="0"/>
    <w:pPr>
      <w:numPr>
        <w:ilvl w:val="0"/>
        <w:numId w:val="11"/>
      </w:numPr>
      <w:ind w:left="811" w:hanging="448"/>
      <w:jc w:val="both"/>
    </w:pPr>
    <w:rPr>
      <w:rFonts w:ascii="宋体" w:hAnsi="Times New Roman" w:eastAsia="宋体" w:cs="Times New Roman"/>
      <w:sz w:val="18"/>
      <w:szCs w:val="18"/>
      <w:lang w:val="en-US" w:eastAsia="zh-CN" w:bidi="ar-SA"/>
    </w:rPr>
  </w:style>
  <w:style w:type="paragraph" w:customStyle="1" w:styleId="7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6">
    <w:name w:val="标准书眉_偶数页"/>
    <w:basedOn w:val="51"/>
    <w:next w:val="1"/>
    <w:qFormat/>
    <w:uiPriority w:val="0"/>
    <w:pPr>
      <w:jc w:val="left"/>
    </w:pPr>
  </w:style>
  <w:style w:type="paragraph" w:customStyle="1" w:styleId="77">
    <w:name w:val="标准书眉一"/>
    <w:qFormat/>
    <w:uiPriority w:val="0"/>
    <w:pPr>
      <w:jc w:val="both"/>
    </w:pPr>
    <w:rPr>
      <w:rFonts w:ascii="Times New Roman" w:hAnsi="Times New Roman" w:eastAsia="宋体" w:cs="Times New Roman"/>
      <w:lang w:val="en-US" w:eastAsia="zh-CN" w:bidi="ar-SA"/>
    </w:rPr>
  </w:style>
  <w:style w:type="paragraph" w:customStyle="1" w:styleId="78">
    <w:name w:val="参考文献"/>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9">
    <w:name w:val="参考文献、索引标题"/>
    <w:basedOn w:val="1"/>
    <w:next w:val="3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0">
    <w:name w:val="发布部门"/>
    <w:next w:val="3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spacing w:before="370" w:line="400" w:lineRule="exact"/>
    </w:pPr>
    <w:rPr>
      <w:rFonts w:ascii="Times New Roman"/>
      <w:sz w:val="28"/>
      <w:szCs w:val="28"/>
    </w:rPr>
  </w:style>
  <w:style w:type="paragraph" w:customStyle="1" w:styleId="86">
    <w:name w:val="封面一致性程度标识"/>
    <w:basedOn w:val="85"/>
    <w:qFormat/>
    <w:uiPriority w:val="0"/>
    <w:pPr>
      <w:spacing w:before="440"/>
    </w:pPr>
    <w:rPr>
      <w:rFonts w:ascii="宋体" w:eastAsia="宋体"/>
    </w:rPr>
  </w:style>
  <w:style w:type="paragraph" w:customStyle="1" w:styleId="87">
    <w:name w:val="封面标准文稿类别"/>
    <w:basedOn w:val="86"/>
    <w:qFormat/>
    <w:uiPriority w:val="0"/>
    <w:pPr>
      <w:spacing w:after="160" w:line="240" w:lineRule="auto"/>
    </w:pPr>
    <w:rPr>
      <w:sz w:val="24"/>
    </w:rPr>
  </w:style>
  <w:style w:type="paragraph" w:customStyle="1" w:styleId="88">
    <w:name w:val="封面标准文稿编辑信息"/>
    <w:basedOn w:val="87"/>
    <w:qFormat/>
    <w:uiPriority w:val="0"/>
    <w:pPr>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31"/>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31"/>
    <w:next w:val="31"/>
    <w:qFormat/>
    <w:uiPriority w:val="0"/>
    <w:pPr>
      <w:ind w:firstLine="0" w:firstLineChars="0"/>
      <w:jc w:val="center"/>
    </w:pPr>
    <w:rPr>
      <w:rFonts w:ascii="黑体" w:eastAsia="黑体"/>
    </w:rPr>
  </w:style>
  <w:style w:type="paragraph" w:customStyle="1" w:styleId="92">
    <w:name w:val="附录表标号"/>
    <w:basedOn w:val="1"/>
    <w:next w:val="31"/>
    <w:qFormat/>
    <w:uiPriority w:val="0"/>
    <w:pPr>
      <w:numPr>
        <w:ilvl w:val="0"/>
        <w:numId w:val="13"/>
      </w:numPr>
      <w:spacing w:line="14" w:lineRule="exact"/>
      <w:ind w:left="811" w:hanging="448"/>
      <w:jc w:val="center"/>
      <w:outlineLvl w:val="0"/>
    </w:pPr>
    <w:rPr>
      <w:color w:val="FFFFFF"/>
    </w:rPr>
  </w:style>
  <w:style w:type="paragraph" w:customStyle="1" w:styleId="93">
    <w:name w:val="附录表标题"/>
    <w:basedOn w:val="1"/>
    <w:next w:val="31"/>
    <w:qFormat/>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94">
    <w:name w:val="附录二级条标题"/>
    <w:basedOn w:val="1"/>
    <w:next w:val="31"/>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qFormat/>
    <w:uiPriority w:val="0"/>
    <w:pPr>
      <w:tabs>
        <w:tab w:val="clear" w:pos="360"/>
      </w:tabs>
      <w:spacing w:beforeLines="0" w:afterLines="0"/>
    </w:pPr>
    <w:rPr>
      <w:rFonts w:ascii="宋体" w:eastAsia="宋体"/>
      <w:szCs w:val="21"/>
    </w:rPr>
  </w:style>
  <w:style w:type="paragraph" w:customStyle="1" w:styleId="96">
    <w:name w:val="附录公式"/>
    <w:basedOn w:val="31"/>
    <w:next w:val="31"/>
    <w:link w:val="144"/>
    <w:qFormat/>
    <w:uiPriority w:val="0"/>
  </w:style>
  <w:style w:type="paragraph" w:customStyle="1" w:styleId="97">
    <w:name w:val="附录公式编号制表符"/>
    <w:basedOn w:val="1"/>
    <w:next w:val="31"/>
    <w:qFormat/>
    <w:uiPriority w:val="0"/>
    <w:pPr>
      <w:widowControl/>
      <w:tabs>
        <w:tab w:val="center" w:pos="4201"/>
        <w:tab w:val="right" w:leader="dot" w:pos="9298"/>
      </w:tabs>
      <w:autoSpaceDE w:val="0"/>
      <w:autoSpaceDN w:val="0"/>
    </w:pPr>
    <w:rPr>
      <w:rFonts w:ascii="宋体"/>
      <w:kern w:val="0"/>
      <w:szCs w:val="20"/>
    </w:rPr>
  </w:style>
  <w:style w:type="paragraph" w:customStyle="1" w:styleId="98">
    <w:name w:val="附录三级条标题"/>
    <w:basedOn w:val="94"/>
    <w:next w:val="31"/>
    <w:qFormat/>
    <w:uiPriority w:val="0"/>
    <w:pPr>
      <w:numPr>
        <w:ilvl w:val="4"/>
      </w:numPr>
      <w:outlineLvl w:val="4"/>
    </w:pPr>
  </w:style>
  <w:style w:type="paragraph" w:customStyle="1" w:styleId="99">
    <w:name w:val="附录三级无"/>
    <w:basedOn w:val="98"/>
    <w:qFormat/>
    <w:uiPriority w:val="0"/>
    <w:pPr>
      <w:tabs>
        <w:tab w:val="clear" w:pos="360"/>
      </w:tabs>
      <w:spacing w:beforeLines="0" w:afterLines="0"/>
    </w:pPr>
    <w:rPr>
      <w:rFonts w:ascii="宋体" w:eastAsia="宋体"/>
      <w:szCs w:val="21"/>
    </w:rPr>
  </w:style>
  <w:style w:type="paragraph" w:customStyle="1" w:styleId="100">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01">
    <w:name w:val="附录四级条标题"/>
    <w:basedOn w:val="98"/>
    <w:next w:val="31"/>
    <w:qFormat/>
    <w:uiPriority w:val="0"/>
    <w:pPr>
      <w:numPr>
        <w:ilvl w:val="5"/>
      </w:numPr>
      <w:outlineLvl w:val="5"/>
    </w:pPr>
  </w:style>
  <w:style w:type="paragraph" w:customStyle="1" w:styleId="102">
    <w:name w:val="附录四级无"/>
    <w:basedOn w:val="101"/>
    <w:qFormat/>
    <w:uiPriority w:val="0"/>
    <w:pPr>
      <w:tabs>
        <w:tab w:val="clear" w:pos="360"/>
      </w:tabs>
      <w:spacing w:beforeLines="0" w:afterLines="0"/>
    </w:pPr>
    <w:rPr>
      <w:rFonts w:ascii="宋体" w:eastAsia="宋体"/>
      <w:szCs w:val="21"/>
    </w:rPr>
  </w:style>
  <w:style w:type="paragraph" w:customStyle="1" w:styleId="103">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4">
    <w:name w:val="附录图标题"/>
    <w:basedOn w:val="1"/>
    <w:next w:val="31"/>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05">
    <w:name w:val="附录五级条标题"/>
    <w:basedOn w:val="101"/>
    <w:next w:val="31"/>
    <w:qFormat/>
    <w:uiPriority w:val="0"/>
    <w:pPr>
      <w:numPr>
        <w:ilvl w:val="6"/>
      </w:numPr>
      <w:outlineLvl w:val="6"/>
    </w:pPr>
  </w:style>
  <w:style w:type="paragraph" w:customStyle="1" w:styleId="106">
    <w:name w:val="附录五级无"/>
    <w:basedOn w:val="105"/>
    <w:qFormat/>
    <w:uiPriority w:val="0"/>
    <w:pPr>
      <w:tabs>
        <w:tab w:val="clear" w:pos="360"/>
      </w:tabs>
      <w:spacing w:beforeLines="0" w:afterLines="0"/>
    </w:pPr>
    <w:rPr>
      <w:rFonts w:ascii="宋体" w:eastAsia="宋体"/>
      <w:szCs w:val="21"/>
    </w:rPr>
  </w:style>
  <w:style w:type="paragraph" w:customStyle="1" w:styleId="107">
    <w:name w:val="附录章标题"/>
    <w:next w:val="31"/>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一级条标题"/>
    <w:basedOn w:val="107"/>
    <w:next w:val="31"/>
    <w:qFormat/>
    <w:uiPriority w:val="0"/>
    <w:pPr>
      <w:numPr>
        <w:ilvl w:val="2"/>
      </w:numPr>
      <w:autoSpaceDN w:val="0"/>
      <w:spacing w:beforeLines="50" w:afterLines="50"/>
      <w:outlineLvl w:val="2"/>
    </w:pPr>
  </w:style>
  <w:style w:type="paragraph" w:customStyle="1" w:styleId="109">
    <w:name w:val="附录一级无"/>
    <w:basedOn w:val="108"/>
    <w:qFormat/>
    <w:uiPriority w:val="0"/>
    <w:pPr>
      <w:spacing w:beforeLines="0" w:afterLines="0"/>
    </w:pPr>
    <w:rPr>
      <w:rFonts w:ascii="宋体" w:eastAsia="宋体"/>
      <w:szCs w:val="21"/>
    </w:rPr>
  </w:style>
  <w:style w:type="paragraph" w:customStyle="1" w:styleId="110">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111">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4">
    <w:name w:val="其他标准标志"/>
    <w:basedOn w:val="73"/>
    <w:qFormat/>
    <w:uiPriority w:val="0"/>
    <w:pPr>
      <w:framePr w:w="6101" w:vAnchor="page" w:hAnchor="page" w:x="4673" w:y="942"/>
    </w:pPr>
    <w:rPr>
      <w:w w:val="130"/>
    </w:rPr>
  </w:style>
  <w:style w:type="paragraph" w:customStyle="1" w:styleId="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6">
    <w:name w:val="其他发布部门"/>
    <w:basedOn w:val="80"/>
    <w:qFormat/>
    <w:uiPriority w:val="0"/>
    <w:pPr>
      <w:framePr w:y="15310"/>
      <w:spacing w:line="0" w:lineRule="atLeast"/>
    </w:pPr>
    <w:rPr>
      <w:rFonts w:ascii="黑体" w:eastAsia="黑体"/>
      <w:b w:val="0"/>
    </w:rPr>
  </w:style>
  <w:style w:type="paragraph" w:customStyle="1" w:styleId="117">
    <w:name w:val="前言、引言标题"/>
    <w:next w:val="3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8">
    <w:name w:val="三级无"/>
    <w:basedOn w:val="58"/>
    <w:qFormat/>
    <w:uiPriority w:val="0"/>
    <w:pPr>
      <w:spacing w:beforeLines="0" w:afterLines="0"/>
    </w:pPr>
    <w:rPr>
      <w:rFonts w:ascii="宋体" w:eastAsia="宋体"/>
    </w:rPr>
  </w:style>
  <w:style w:type="paragraph" w:customStyle="1" w:styleId="119">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20">
    <w:name w:val="示例后文字"/>
    <w:basedOn w:val="31"/>
    <w:next w:val="31"/>
    <w:qFormat/>
    <w:uiPriority w:val="0"/>
    <w:pPr>
      <w:ind w:firstLine="360"/>
    </w:pPr>
    <w:rPr>
      <w:sz w:val="18"/>
    </w:rPr>
  </w:style>
  <w:style w:type="paragraph" w:customStyle="1" w:styleId="121">
    <w:name w:val="首示例"/>
    <w:next w:val="31"/>
    <w:link w:val="145"/>
    <w:qFormat/>
    <w:uiPriority w:val="0"/>
    <w:pPr>
      <w:tabs>
        <w:tab w:val="left" w:pos="360"/>
      </w:tabs>
    </w:pPr>
    <w:rPr>
      <w:rFonts w:ascii="宋体" w:hAnsi="宋体" w:eastAsia="宋体" w:cs="Times New Roman"/>
      <w:kern w:val="2"/>
      <w:sz w:val="18"/>
      <w:szCs w:val="18"/>
      <w:lang w:val="en-US" w:eastAsia="zh-CN" w:bidi="ar-SA"/>
    </w:rPr>
  </w:style>
  <w:style w:type="paragraph" w:customStyle="1" w:styleId="122">
    <w:name w:val="四级无"/>
    <w:basedOn w:val="62"/>
    <w:qFormat/>
    <w:uiPriority w:val="0"/>
    <w:pPr>
      <w:spacing w:beforeLines="0" w:afterLines="0"/>
    </w:pPr>
    <w:rPr>
      <w:rFonts w:ascii="宋体" w:eastAsia="宋体"/>
    </w:rPr>
  </w:style>
  <w:style w:type="paragraph" w:customStyle="1" w:styleId="123">
    <w:name w:val="条文脚注"/>
    <w:basedOn w:val="32"/>
    <w:qFormat/>
    <w:uiPriority w:val="0"/>
    <w:pPr>
      <w:numPr>
        <w:numId w:val="0"/>
      </w:numPr>
      <w:jc w:val="both"/>
    </w:pPr>
  </w:style>
  <w:style w:type="paragraph" w:customStyle="1" w:styleId="124">
    <w:name w:val="图标脚注说明"/>
    <w:basedOn w:val="31"/>
    <w:qFormat/>
    <w:uiPriority w:val="0"/>
    <w:pPr>
      <w:ind w:left="840" w:hanging="420" w:firstLineChars="0"/>
    </w:pPr>
    <w:rPr>
      <w:sz w:val="18"/>
      <w:szCs w:val="18"/>
    </w:rPr>
  </w:style>
  <w:style w:type="paragraph" w:customStyle="1" w:styleId="125">
    <w:name w:val="图表脚注说明"/>
    <w:basedOn w:val="1"/>
    <w:qFormat/>
    <w:uiPriority w:val="0"/>
    <w:pPr>
      <w:numPr>
        <w:ilvl w:val="0"/>
        <w:numId w:val="16"/>
      </w:numPr>
    </w:pPr>
    <w:rPr>
      <w:rFonts w:ascii="宋体"/>
      <w:sz w:val="18"/>
      <w:szCs w:val="18"/>
    </w:rPr>
  </w:style>
  <w:style w:type="paragraph" w:customStyle="1" w:styleId="126">
    <w:name w:val="图的脚注"/>
    <w:next w:val="3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8">
    <w:name w:val="五级无"/>
    <w:basedOn w:val="63"/>
    <w:qFormat/>
    <w:uiPriority w:val="0"/>
    <w:pPr>
      <w:spacing w:beforeLines="0" w:afterLines="0"/>
    </w:pPr>
    <w:rPr>
      <w:rFonts w:ascii="宋体" w:eastAsia="宋体"/>
    </w:rPr>
  </w:style>
  <w:style w:type="paragraph" w:customStyle="1" w:styleId="129">
    <w:name w:val="一级无"/>
    <w:basedOn w:val="49"/>
    <w:qFormat/>
    <w:uiPriority w:val="0"/>
    <w:pPr>
      <w:spacing w:beforeLines="0" w:afterLines="0"/>
    </w:pPr>
    <w:rPr>
      <w:rFonts w:ascii="宋体" w:eastAsia="宋体"/>
    </w:rPr>
  </w:style>
  <w:style w:type="paragraph" w:customStyle="1" w:styleId="130">
    <w:name w:val="正文表标题"/>
    <w:next w:val="3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正文公式编号制表符"/>
    <w:basedOn w:val="31"/>
    <w:next w:val="31"/>
    <w:qFormat/>
    <w:uiPriority w:val="0"/>
    <w:pPr>
      <w:ind w:firstLine="0" w:firstLineChars="0"/>
    </w:pPr>
  </w:style>
  <w:style w:type="paragraph" w:customStyle="1" w:styleId="132">
    <w:name w:val="正文图标题"/>
    <w:next w:val="31"/>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3">
    <w:name w:val="终结线"/>
    <w:basedOn w:val="1"/>
    <w:qFormat/>
    <w:uiPriority w:val="0"/>
    <w:pPr>
      <w:framePr w:hSpace="181" w:vSpace="181" w:wrap="around" w:vAnchor="text" w:hAnchor="margin" w:xAlign="center" w:y="285"/>
    </w:pPr>
  </w:style>
  <w:style w:type="paragraph" w:customStyle="1" w:styleId="134">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5">
    <w:name w:val="其他实施日期"/>
    <w:basedOn w:val="119"/>
    <w:qFormat/>
    <w:uiPriority w:val="0"/>
  </w:style>
  <w:style w:type="paragraph" w:customStyle="1" w:styleId="136">
    <w:name w:val="封面标准名称2"/>
    <w:basedOn w:val="84"/>
    <w:qFormat/>
    <w:uiPriority w:val="0"/>
    <w:pPr>
      <w:framePr w:y="4469"/>
      <w:spacing w:beforeLines="630"/>
    </w:pPr>
  </w:style>
  <w:style w:type="paragraph" w:customStyle="1" w:styleId="137">
    <w:name w:val="封面标准英文名称2"/>
    <w:basedOn w:val="85"/>
    <w:qFormat/>
    <w:uiPriority w:val="0"/>
    <w:pPr>
      <w:framePr w:y="4469"/>
    </w:pPr>
  </w:style>
  <w:style w:type="paragraph" w:customStyle="1" w:styleId="138">
    <w:name w:val="封面一致性程度标识2"/>
    <w:basedOn w:val="86"/>
    <w:qFormat/>
    <w:uiPriority w:val="0"/>
    <w:pPr>
      <w:framePr w:y="4469"/>
    </w:pPr>
  </w:style>
  <w:style w:type="paragraph" w:customStyle="1" w:styleId="139">
    <w:name w:val="封面标准文稿类别2"/>
    <w:basedOn w:val="87"/>
    <w:qFormat/>
    <w:uiPriority w:val="0"/>
    <w:pPr>
      <w:framePr w:y="4469"/>
    </w:pPr>
  </w:style>
  <w:style w:type="paragraph" w:customStyle="1" w:styleId="140">
    <w:name w:val="封面标准文稿编辑信息2"/>
    <w:basedOn w:val="88"/>
    <w:qFormat/>
    <w:uiPriority w:val="0"/>
    <w:pPr>
      <w:framePr w:y="4469"/>
    </w:pPr>
  </w:style>
  <w:style w:type="paragraph" w:customStyle="1" w:styleId="141">
    <w:name w:val="标准名称"/>
    <w:basedOn w:val="57"/>
    <w:link w:val="148"/>
    <w:qFormat/>
    <w:uiPriority w:val="0"/>
  </w:style>
  <w:style w:type="character" w:customStyle="1" w:styleId="142">
    <w:name w:val="段 Char"/>
    <w:link w:val="31"/>
    <w:qFormat/>
    <w:uiPriority w:val="0"/>
    <w:rPr>
      <w:rFonts w:ascii="宋体"/>
      <w:sz w:val="21"/>
    </w:rPr>
  </w:style>
  <w:style w:type="character" w:customStyle="1" w:styleId="143">
    <w:name w:val="发布"/>
    <w:qFormat/>
    <w:uiPriority w:val="0"/>
    <w:rPr>
      <w:rFonts w:ascii="黑体" w:eastAsia="黑体"/>
      <w:spacing w:val="85"/>
      <w:w w:val="100"/>
      <w:position w:val="3"/>
      <w:sz w:val="28"/>
      <w:szCs w:val="28"/>
    </w:rPr>
  </w:style>
  <w:style w:type="character" w:customStyle="1" w:styleId="144">
    <w:name w:val="附录公式 Char"/>
    <w:link w:val="96"/>
    <w:qFormat/>
    <w:uiPriority w:val="0"/>
    <w:rPr>
      <w:rFonts w:ascii="宋体"/>
      <w:sz w:val="21"/>
      <w:lang w:val="en-US" w:eastAsia="zh-CN" w:bidi="ar-SA"/>
    </w:rPr>
  </w:style>
  <w:style w:type="character" w:customStyle="1" w:styleId="145">
    <w:name w:val="首示例 Char"/>
    <w:link w:val="121"/>
    <w:qFormat/>
    <w:uiPriority w:val="0"/>
    <w:rPr>
      <w:rFonts w:ascii="宋体" w:hAnsi="宋体"/>
      <w:kern w:val="2"/>
      <w:sz w:val="18"/>
      <w:szCs w:val="18"/>
    </w:rPr>
  </w:style>
  <w:style w:type="character" w:styleId="146">
    <w:name w:val="Placeholder Text"/>
    <w:semiHidden/>
    <w:qFormat/>
    <w:uiPriority w:val="99"/>
    <w:rPr>
      <w:color w:val="808080"/>
    </w:rPr>
  </w:style>
  <w:style w:type="character" w:customStyle="1" w:styleId="147">
    <w:name w:val="目次、标准名称标题 Char"/>
    <w:link w:val="57"/>
    <w:qFormat/>
    <w:uiPriority w:val="0"/>
    <w:rPr>
      <w:rFonts w:ascii="黑体" w:eastAsia="黑体"/>
      <w:sz w:val="32"/>
      <w:shd w:val="clear" w:color="FFFFFF" w:fill="FFFFFF"/>
    </w:rPr>
  </w:style>
  <w:style w:type="character" w:customStyle="1" w:styleId="148">
    <w:name w:val="标准名称 Char"/>
    <w:link w:val="141"/>
    <w:qFormat/>
    <w:uiPriority w:val="0"/>
    <w:rPr>
      <w:rFonts w:ascii="黑体" w:eastAsia="黑体"/>
      <w:sz w:val="32"/>
      <w:shd w:val="clear" w:color="FFFFFF" w:fill="FFFFFF"/>
    </w:rPr>
  </w:style>
  <w:style w:type="character" w:customStyle="1" w:styleId="149">
    <w:name w:val="批注框文本 Char"/>
    <w:link w:val="24"/>
    <w:qFormat/>
    <w:uiPriority w:val="0"/>
    <w:rPr>
      <w:kern w:val="2"/>
      <w:sz w:val="18"/>
      <w:szCs w:val="18"/>
    </w:rPr>
  </w:style>
  <w:style w:type="character" w:customStyle="1" w:styleId="150">
    <w:name w:val="批注文字 Char"/>
    <w:basedOn w:val="42"/>
    <w:link w:val="16"/>
    <w:qFormat/>
    <w:uiPriority w:val="0"/>
    <w:rPr>
      <w:kern w:val="2"/>
      <w:sz w:val="21"/>
      <w:szCs w:val="24"/>
    </w:rPr>
  </w:style>
  <w:style w:type="character" w:customStyle="1" w:styleId="151">
    <w:name w:val="批注主题 Char"/>
    <w:basedOn w:val="150"/>
    <w:link w:val="39"/>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WeChat%20Files\wxid_vmm5b02efwqs12\FileStorage\File\2020-08\&#27993;&#27743;&#30465;&#23425;&#27874;&#24066;&#22320;&#26041;&#26631;&#20934;&#27169;&#26495;&#65288;2020&#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浙江省宁波市地方标准模板（2020）</Template>
  <Company>微软中国</Company>
  <Pages>9</Pages>
  <Words>780</Words>
  <Characters>4449</Characters>
  <Lines>37</Lines>
  <Paragraphs>10</Paragraphs>
  <TotalTime>0</TotalTime>
  <ScaleCrop>false</ScaleCrop>
  <LinksUpToDate>false</LinksUpToDate>
  <CharactersWithSpaces>5219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2020-11-20T07:31:00Z</dcterms:created>
  <dc:creator>lenovo</dc:creator>
  <cp:lastModifiedBy>王豪</cp:lastModifiedBy>
  <cp:lastPrinted>2020-11-17T09:24:00Z</cp:lastPrinted>
  <dcterms:modified xsi:type="dcterms:W3CDTF">2020-11-23T01:26:13Z</dcterms:modified>
  <dc:title>标准名称</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