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kern w:val="0"/>
          <w:sz w:val="24"/>
          <w:szCs w:val="24"/>
        </w:rPr>
      </w:pPr>
    </w:p>
    <w:p>
      <w:pPr>
        <w:widowControl/>
        <w:rPr>
          <w:rFonts w:ascii="黑体" w:hAnsi="黑体" w:eastAsia="黑体"/>
          <w:sz w:val="32"/>
          <w:szCs w:val="32"/>
        </w:rPr>
      </w:pPr>
      <w:r>
        <w:rPr>
          <w:rFonts w:hint="eastAsia" w:ascii="黑体" w:hAnsi="黑体" w:eastAsia="黑体"/>
          <w:sz w:val="32"/>
          <w:szCs w:val="32"/>
        </w:rPr>
        <w:t>附件</w:t>
      </w:r>
    </w:p>
    <w:p>
      <w:pPr>
        <w:adjustRightInd w:val="0"/>
        <w:snapToGrid w:val="0"/>
        <w:rPr>
          <w:rFonts w:ascii="仿宋_GB2312" w:hAnsi="黑体" w:eastAsia="仿宋_GB2312" w:cs="黑体"/>
          <w:sz w:val="32"/>
          <w:szCs w:val="32"/>
        </w:rPr>
      </w:pPr>
    </w:p>
    <w:p>
      <w:pPr>
        <w:pStyle w:val="5"/>
        <w:widowControl/>
        <w:shd w:val="clear" w:color="auto" w:fill="FFFFFF"/>
        <w:spacing w:beforeAutospacing="0" w:afterAutospacing="0" w:line="600" w:lineRule="exact"/>
        <w:ind w:firstLine="880" w:firstLineChars="200"/>
        <w:jc w:val="center"/>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宁波市市场监管局公平竞争审查目录清单</w:t>
      </w:r>
    </w:p>
    <w:p>
      <w:pPr>
        <w:pStyle w:val="5"/>
        <w:widowControl/>
        <w:shd w:val="clear" w:color="auto" w:fill="FFFFFF"/>
        <w:spacing w:beforeAutospacing="0" w:afterAutospacing="0" w:line="600" w:lineRule="exact"/>
        <w:ind w:firstLine="880" w:firstLineChars="200"/>
        <w:jc w:val="center"/>
        <w:rPr>
          <w:rFonts w:ascii="方正小标宋简体" w:hAnsi="黑体" w:eastAsia="方正小标宋简体" w:cs="黑体"/>
          <w:sz w:val="44"/>
          <w:szCs w:val="44"/>
        </w:rPr>
      </w:pPr>
      <w:r>
        <w:rPr>
          <w:rFonts w:hint="eastAsia" w:ascii="方正小标宋简体" w:hAnsi="方正小标宋简体" w:eastAsia="方正小标宋简体" w:cs="方正小标宋简体"/>
          <w:kern w:val="0"/>
          <w:sz w:val="44"/>
          <w:szCs w:val="44"/>
          <w:lang w:val="en-US" w:eastAsia="zh-CN" w:bidi="ar-SA"/>
        </w:rPr>
        <w:t>（</w:t>
      </w:r>
      <w:r>
        <w:rPr>
          <w:rFonts w:hint="eastAsia" w:ascii="方正小标宋简体" w:hAnsi="方正小标宋简体" w:eastAsia="方正小标宋简体" w:cs="方正小标宋简体"/>
          <w:kern w:val="0"/>
          <w:sz w:val="32"/>
          <w:szCs w:val="32"/>
          <w:lang w:val="en-US" w:eastAsia="zh-CN" w:bidi="ar-SA"/>
        </w:rPr>
        <w:t>2021年第三季度</w:t>
      </w:r>
      <w:r>
        <w:rPr>
          <w:rFonts w:hint="eastAsia" w:ascii="方正小标宋简体" w:hAnsi="方正小标宋简体" w:eastAsia="方正小标宋简体" w:cs="方正小标宋简体"/>
          <w:kern w:val="0"/>
          <w:sz w:val="44"/>
          <w:szCs w:val="44"/>
          <w:lang w:val="en-US" w:eastAsia="zh-CN" w:bidi="ar-SA"/>
        </w:rPr>
        <w:t>）</w:t>
      </w:r>
    </w:p>
    <w:tbl>
      <w:tblPr>
        <w:tblStyle w:val="9"/>
        <w:tblpPr w:leftFromText="180" w:rightFromText="180" w:vertAnchor="text" w:horzAnchor="page" w:tblpXSpec="center" w:tblpY="338"/>
        <w:tblOverlap w:val="never"/>
        <w:tblW w:w="12555"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5536"/>
        <w:gridCol w:w="2223"/>
        <w:gridCol w:w="38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jc w:val="center"/>
        </w:trPr>
        <w:tc>
          <w:tcPr>
            <w:tcW w:w="959" w:type="dxa"/>
            <w:vAlign w:val="center"/>
          </w:tcPr>
          <w:p>
            <w:pPr>
              <w:jc w:val="center"/>
              <w:rPr>
                <w:rFonts w:hint="eastAsia" w:ascii="黑体" w:hAnsi="黑体" w:eastAsia="黑体" w:cs="黑体"/>
                <w:sz w:val="32"/>
                <w:szCs w:val="32"/>
                <w:lang w:val="en-US" w:eastAsia="zh-CN"/>
              </w:rPr>
            </w:pPr>
            <w:r>
              <w:rPr>
                <w:rFonts w:hint="eastAsia" w:ascii="黑体" w:hAnsi="黑体" w:eastAsia="黑体" w:cs="黑体"/>
                <w:sz w:val="32"/>
                <w:szCs w:val="32"/>
              </w:rPr>
              <w:t>序号</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名称及文号</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类别</w:t>
            </w:r>
          </w:p>
        </w:tc>
        <w:tc>
          <w:tcPr>
            <w:tcW w:w="3837" w:type="dxa"/>
            <w:vAlign w:val="center"/>
          </w:tcPr>
          <w:p>
            <w:pPr>
              <w:keepNext w:val="0"/>
              <w:keepLines w:val="0"/>
              <w:widowControl/>
              <w:suppressLineNumbers w:val="0"/>
              <w:jc w:val="center"/>
              <w:textAlignment w:val="center"/>
              <w:rPr>
                <w:rFonts w:hint="eastAsia" w:ascii="黑体" w:hAnsi="黑体" w:eastAsia="黑体" w:cs="黑体"/>
                <w:sz w:val="32"/>
                <w:szCs w:val="32"/>
                <w:lang w:eastAsia="zh-CN"/>
              </w:rPr>
            </w:pPr>
            <w:r>
              <w:rPr>
                <w:rFonts w:hint="eastAsia" w:ascii="黑体" w:hAnsi="黑体" w:eastAsia="黑体" w:cs="黑体"/>
                <w:sz w:val="32"/>
                <w:szCs w:val="32"/>
                <w:lang w:eastAsia="zh-CN"/>
              </w:rPr>
              <w:t>审查意见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rPr>
              <w:t>关于调整市局与分局外商投资企业登记和监督管理权限的通知</w:t>
            </w:r>
            <w:r>
              <w:rPr>
                <w:rFonts w:hint="eastAsia" w:ascii="仿宋" w:hAnsi="仿宋" w:eastAsia="仿宋" w:cs="仿宋"/>
                <w:sz w:val="24"/>
                <w:szCs w:val="24"/>
                <w:lang w:eastAsia="zh-CN"/>
              </w:rPr>
              <w:t>》（</w:t>
            </w:r>
            <w:r>
              <w:rPr>
                <w:rFonts w:hint="eastAsia" w:ascii="仿宋" w:hAnsi="仿宋" w:eastAsia="仿宋" w:cs="仿宋"/>
                <w:sz w:val="24"/>
                <w:szCs w:val="24"/>
              </w:rPr>
              <w:t>甬工商外〔2007〕33号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印发关于支持自主经营鼓励创业发展的意见的通知</w:t>
            </w:r>
            <w:r>
              <w:rPr>
                <w:rFonts w:hint="eastAsia" w:ascii="仿宋" w:hAnsi="仿宋" w:eastAsia="仿宋" w:cs="仿宋"/>
                <w:sz w:val="24"/>
                <w:szCs w:val="24"/>
                <w:lang w:eastAsia="zh-CN"/>
              </w:rPr>
              <w:t>》（</w:t>
            </w:r>
            <w:r>
              <w:rPr>
                <w:rFonts w:hint="eastAsia" w:ascii="仿宋" w:hAnsi="仿宋" w:eastAsia="仿宋" w:cs="仿宋"/>
                <w:sz w:val="24"/>
                <w:szCs w:val="24"/>
              </w:rPr>
              <w:t>甬工商企注〔2010〕104号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印发关于支持自主经营鼓励创业发展的意见实施细则的通知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甬工商企注〔2010〕121号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关于进一步明确执行市局有关文件具体事项的通知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甬工商企注〔2011〕147号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关于进一步发挥工商职能加快推进企业上市工作的意见</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甬工商企注〔2011〕159号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印发关于支持新兴产业发展的意见实施细则的通知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甬工商企注〔2011〕194号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关于开展企业注册登记行政指导的实施意见</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甬工商企注〔2011〕217号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关于印发外商投资企业出资管理行政指导工作指南的通知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甬工商外〔2011〕218号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关于印发工商登记支持我市企业兼并重组的若干意见的通知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甬工商企注〔2011〕246号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关于印发《宁波市外商投资企业登记管理投诉处理工作制度》的通知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甬工商外〔2012〕26号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关于印发外商投资企业登记标准化操作规程的通知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甬工商外〔2012〕71号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关于做好2012年度浙江省知名商号认定工作的通知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甬工商企注〔2012〕133号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关于印发外国企业常驻代表机构登记标准化操作规程的通知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甬工商外〔2012〕185号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000000"/>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rPr>
              <w:t>关于印发推进“个转企”工作指导意见的通知</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甬工商企注〔2012〕266号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关于外商投资企业登记管理有关实务问题的指导意见</w:t>
            </w:r>
            <w:r>
              <w:rPr>
                <w:rFonts w:hint="eastAsia" w:ascii="仿宋" w:hAnsi="仿宋" w:eastAsia="仿宋" w:cs="仿宋"/>
                <w:color w:val="000000"/>
                <w:sz w:val="24"/>
                <w:szCs w:val="24"/>
                <w:lang w:eastAsia="zh-CN"/>
              </w:rPr>
              <w:t>》</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甬工商外〔2012〕286号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关于印发宁波市工商行政管理局个体工商户转型升级为企业登记操作办法（试行）的通知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甬工商企注〔2013〕110号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宁波市市场监督管理局关于进一步规范行政审批（备案）事项工作流程的通知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甬市监审批〔2014〕75号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 xml:space="preserve">关于印发《宁波市个人独资企业、合伙企业转型为有限责任公司登记操作规程》的通知 </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甬市监审批2014〕114号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印发关于宁波市市场监督管理局关于服务我市工业稳增长调结构促发展的实施意见的通知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甬市监审批〔2014〕152号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536"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宁波市人民政府办公厅关于印发宁波市放宽市场主体住所（经营场所）登记条件实施办法的通知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甬政办发〔2014〕227号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 xml:space="preserve">宁波市市场监督管理局关于组织开展企业简易注销改革试点工作的的通知 </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甬市监审批〔2015〕128号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5536"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kern w:val="0"/>
                <w:sz w:val="24"/>
                <w:szCs w:val="24"/>
                <w:lang w:val="en-US" w:eastAsia="zh-CN" w:bidi="ar"/>
              </w:rPr>
              <w:t>宁波市市场监管局助力小微企业成长十五项举措</w:t>
            </w:r>
            <w:bookmarkStart w:id="0" w:name="DocNum"/>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color w:val="000000"/>
                <w:kern w:val="2"/>
                <w:sz w:val="24"/>
                <w:szCs w:val="24"/>
                <w:u w:val="none"/>
                <w:lang w:val="en-US" w:eastAsia="zh-CN" w:bidi="ar"/>
              </w:rPr>
              <w:t>甬市监企管〔2016〕70号</w:t>
            </w:r>
            <w:bookmarkEnd w:id="0"/>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000000"/>
                <w:kern w:val="2"/>
                <w:sz w:val="24"/>
                <w:szCs w:val="24"/>
                <w:u w:val="none"/>
                <w:lang w:val="en-US" w:eastAsia="zh-CN" w:bidi="ar"/>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宁波市市场监督管理局关于进一步做好“双告知”工作的通知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甬市监审批〔2016〕102号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宁波市市场监督管理局关于明确新一轮委托下放许可（备案）事项的通知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甬市监审批〔2016〕230号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 xml:space="preserve">宁波市人民政府办公厅关于深化“先照后证”改革加强事中事后监管的实施意见 </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甬政办发〔2017〕85号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26</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宁波市人民政府办公厅转发市市场监管局关于发挥服务市场主体职能努力打造优质营商环境若干意见的通知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甬政办发[2017]128号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27</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宁波市人民政府办公厅关于进一步优化营商环境压缩企业开办时间的实施意见</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甬政办发[2018]111号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28</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宁波市人民政府办公厅关于印发宁波市推行涉企证照由市场监管部门通办实施方案的通知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甬政办发〔2018〕118号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29</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宁波市人民政府办公厅关于转发市市场监管局打造优质营商市场环境工作措施清单的通知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甬政办发〔2019〕36号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rPr>
              <w:t>关于全面推进行政服务改革助力宁波经济转型升级发展的实施意见</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甬市监综〔2017〕40号</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宁波市市场监督管理局关于在全市开展行政审批服务“最多跑一次”窗口标准化建设和推行银行网点代佃工商注册登记服务的通知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甬市监审批[2017]138号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关于在食品经营和食品“三小行业”市场准入中推行“联合审批 证照联办”的通知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甬市监审批〔2017〕230号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 xml:space="preserve">宁波市市场监督管理局关于食品“三小一摊”登记监管有关问题的通知 </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甬市监综〔2017〕257号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34</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宁波市市场监督管理局印发《关于全面实施注册登记便利化进一步打造优质营商环境的实施意见》的通知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甬市监审批〔2018〕179号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宁波市市场监督管理局关于强化全市行政审批规范统一的通知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甬市监审批〔2018〕268号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宁波市市场监督管理局关于印发宁波市市场监督管理局行政审批事项“全城通办”实施方案的通知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甬市监审批〔2018〕269号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37</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宁波市市场监督管理局关于印发全面推进商事登记“1+5”组合改革若干意见的通知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甬市监审批〔2018〕270号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38</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宁波市市场监督管理局关于实行食品经营“先证后核”和“三小一摊”当场办结（试行）的通知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甬市监综〔2018〕280号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39</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宁波市市场监督管理局关于印发进一步推进企业简易注销改革试点实施方案的通知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甬市监审批〔2018〕324号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宁波市市场监督管理局印发《关于推进企业注销便利化工作的指导意见》的通知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甬市监审批〔2019〕168号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eastAsia="zh-CN"/>
              </w:rPr>
              <w:t>市市场监管局</w:t>
            </w:r>
            <w:r>
              <w:rPr>
                <w:rFonts w:hint="eastAsia" w:ascii="仿宋" w:hAnsi="仿宋" w:eastAsia="仿宋" w:cs="仿宋"/>
                <w:i w:val="0"/>
                <w:caps w:val="0"/>
                <w:color w:val="auto"/>
                <w:spacing w:val="0"/>
                <w:sz w:val="24"/>
                <w:szCs w:val="24"/>
                <w:lang w:val="en-US" w:eastAsia="zh-CN"/>
              </w:rPr>
              <w:t xml:space="preserve"> 市公安局 宁波市税务局关于开展冒用他人身份信息办理公司登记行为专项清理整顿工作的通知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val="en-US" w:eastAsia="zh-CN"/>
              </w:rPr>
              <w:t>甬市监审批[2019]169号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9"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42</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sz w:val="24"/>
                <w:szCs w:val="24"/>
                <w:lang w:eastAsia="zh-CN"/>
              </w:rPr>
              <w:t>《</w:t>
            </w:r>
            <w:r>
              <w:rPr>
                <w:rFonts w:hint="eastAsia" w:ascii="仿宋" w:hAnsi="仿宋" w:eastAsia="仿宋" w:cs="仿宋"/>
                <w:color w:val="auto"/>
                <w:sz w:val="24"/>
                <w:szCs w:val="24"/>
              </w:rPr>
              <w:t>宁波市市场监督管理局关于营造更加便利透明的准入环境和规范退出机制工作的行动方案</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color w:val="auto"/>
                <w:sz w:val="24"/>
                <w:szCs w:val="24"/>
              </w:rPr>
              <w:t>甬市监审批〔2019〕257号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88"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43</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宁波市市场监督管理局关于做好疫情防控期间市场监管部门行政审批工作的通知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甬市监审〔2020〕31号</w:t>
            </w:r>
            <w:r>
              <w:rPr>
                <w:rFonts w:hint="eastAsia" w:ascii="仿宋" w:hAnsi="仿宋" w:eastAsia="仿宋" w:cs="仿宋"/>
                <w:i w:val="0"/>
                <w:caps w:val="0"/>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44</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shd w:val="clear" w:fill="FFFFFF"/>
              </w:rPr>
              <w:t>市市场监管局</w:t>
            </w:r>
            <w:r>
              <w:rPr>
                <w:rFonts w:hint="eastAsia" w:ascii="仿宋" w:hAnsi="仿宋" w:eastAsia="仿宋" w:cs="仿宋"/>
                <w:b w:val="0"/>
                <w:i w:val="0"/>
                <w:caps w:val="0"/>
                <w:color w:val="auto"/>
                <w:spacing w:val="0"/>
                <w:sz w:val="24"/>
                <w:szCs w:val="24"/>
                <w:shd w:val="clear" w:fill="FFFFFF"/>
              </w:rPr>
              <w:t>关于实行市场主体登记证明事项告知承诺制的通知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甬市监审〔2020〕59号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45</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市市场监管局关于印发宁波市市场监管局行政审批2020年度工作要点的通知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甬市监审〔2020〕73号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46</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val="en-US" w:eastAsia="zh-CN"/>
              </w:rPr>
              <w:t>宁波市市场监督管理局 中国</w:t>
            </w:r>
            <w:r>
              <w:rPr>
                <w:rFonts w:hint="eastAsia" w:ascii="仿宋" w:hAnsi="仿宋" w:eastAsia="仿宋" w:cs="仿宋"/>
                <w:i w:val="0"/>
                <w:caps w:val="0"/>
                <w:color w:val="auto"/>
                <w:spacing w:val="0"/>
                <w:sz w:val="24"/>
                <w:szCs w:val="24"/>
              </w:rPr>
              <w:t>人民银行宁波市中</w:t>
            </w:r>
            <w:r>
              <w:rPr>
                <w:rFonts w:hint="eastAsia" w:ascii="仿宋" w:hAnsi="仿宋" w:eastAsia="仿宋" w:cs="仿宋"/>
                <w:i w:val="0"/>
                <w:caps w:val="0"/>
                <w:color w:val="auto"/>
                <w:spacing w:val="0"/>
                <w:sz w:val="24"/>
                <w:szCs w:val="24"/>
                <w:lang w:eastAsia="zh-CN"/>
              </w:rPr>
              <w:t>心</w:t>
            </w:r>
            <w:r>
              <w:rPr>
                <w:rFonts w:hint="eastAsia" w:ascii="仿宋" w:hAnsi="仿宋" w:eastAsia="仿宋" w:cs="仿宋"/>
                <w:i w:val="0"/>
                <w:caps w:val="0"/>
                <w:color w:val="auto"/>
                <w:spacing w:val="0"/>
                <w:sz w:val="24"/>
                <w:szCs w:val="24"/>
              </w:rPr>
              <w:t>支行</w:t>
            </w:r>
            <w:r>
              <w:rPr>
                <w:rFonts w:hint="eastAsia" w:ascii="仿宋" w:hAnsi="仿宋" w:eastAsia="仿宋" w:cs="仿宋"/>
                <w:i w:val="0"/>
                <w:caps w:val="0"/>
                <w:color w:val="auto"/>
                <w:spacing w:val="0"/>
                <w:sz w:val="24"/>
                <w:szCs w:val="24"/>
                <w:lang w:val="en-US" w:eastAsia="zh-CN"/>
              </w:rPr>
              <w:t>关于金融重点帮扶个体工商户发展的通知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甬市监审〔2020〕1</w:t>
            </w:r>
            <w:r>
              <w:rPr>
                <w:rFonts w:hint="eastAsia" w:ascii="仿宋" w:hAnsi="仿宋" w:eastAsia="仿宋" w:cs="仿宋"/>
                <w:i w:val="0"/>
                <w:caps w:val="0"/>
                <w:color w:val="auto"/>
                <w:spacing w:val="0"/>
                <w:sz w:val="24"/>
                <w:szCs w:val="24"/>
                <w:lang w:val="en-US" w:eastAsia="zh-CN"/>
              </w:rPr>
              <w:t>8</w:t>
            </w:r>
            <w:r>
              <w:rPr>
                <w:rFonts w:hint="eastAsia" w:ascii="仿宋" w:hAnsi="仿宋" w:eastAsia="仿宋" w:cs="仿宋"/>
                <w:i w:val="0"/>
                <w:caps w:val="0"/>
                <w:color w:val="auto"/>
                <w:spacing w:val="0"/>
                <w:sz w:val="24"/>
                <w:szCs w:val="24"/>
              </w:rPr>
              <w:t>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47</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lang w:eastAsia="zh-CN"/>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val="en-US" w:eastAsia="zh-CN"/>
              </w:rPr>
              <w:t>宁波市市场监督管理局关于进一步加大个体工商户发展扶持力度的指导意见</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val="en-US" w:eastAsia="zh-CN"/>
              </w:rPr>
              <w:t>甬市监审[2020]179号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48</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b w:val="0"/>
                <w:bCs w:val="0"/>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eastAsia="zh-CN"/>
              </w:rPr>
              <w:t>宁波市市场监管局等</w:t>
            </w:r>
            <w:r>
              <w:rPr>
                <w:rFonts w:hint="eastAsia" w:ascii="仿宋" w:hAnsi="仿宋" w:eastAsia="仿宋" w:cs="仿宋"/>
                <w:i w:val="0"/>
                <w:caps w:val="0"/>
                <w:color w:val="auto"/>
                <w:spacing w:val="0"/>
                <w:sz w:val="24"/>
                <w:szCs w:val="24"/>
                <w:lang w:val="en-US" w:eastAsia="zh-CN"/>
              </w:rPr>
              <w:t>9部门关于印发宁波市优化营商环境，加快推进企业开办“1+0”模式的实施方案的通知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val="en-US" w:eastAsia="zh-CN"/>
              </w:rPr>
              <w:t>甬市监审[2020]233号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49</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i w:val="0"/>
                <w:caps w:val="0"/>
                <w:color w:val="auto"/>
                <w:spacing w:val="0"/>
                <w:sz w:val="24"/>
                <w:szCs w:val="24"/>
                <w:lang w:eastAsia="zh-CN"/>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shd w:val="clear" w:fill="FFFFFF"/>
              </w:rPr>
              <w:t>宁波市人民政府关于印发宁波市开展“证照分离”改革全覆盖试点工作实施方案的通知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shd w:val="clear" w:fill="FFFFFF"/>
              </w:rPr>
              <w:t>甬政发(2020)6号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50</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sz w:val="24"/>
                <w:szCs w:val="24"/>
                <w:lang w:eastAsia="zh-CN"/>
              </w:rPr>
              <w:t>《</w:t>
            </w:r>
            <w:r>
              <w:rPr>
                <w:rFonts w:hint="eastAsia" w:ascii="仿宋" w:hAnsi="仿宋" w:eastAsia="仿宋" w:cs="仿宋"/>
                <w:b w:val="0"/>
                <w:bCs w:val="0"/>
                <w:i w:val="0"/>
                <w:caps w:val="0"/>
                <w:color w:val="auto"/>
                <w:spacing w:val="0"/>
                <w:sz w:val="24"/>
                <w:szCs w:val="24"/>
              </w:rPr>
              <w:t>市市场监督管理局印发关于清理整治知名医院被冒牌问题专项行动实施方案的通知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甬市监审〔2021〕44号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《宁波市市场监督管理局关于印发宁波市专业标准化技术委员会管理办法》的通知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w:t>
            </w:r>
            <w:r>
              <w:rPr>
                <w:rFonts w:hint="eastAsia" w:ascii="仿宋" w:hAnsi="仿宋" w:eastAsia="仿宋" w:cs="仿宋"/>
                <w:sz w:val="24"/>
                <w:szCs w:val="24"/>
              </w:rPr>
              <w:t>甬市监标〔2020〕130 号</w:t>
            </w:r>
            <w:r>
              <w:rPr>
                <w:rFonts w:hint="eastAsia" w:ascii="仿宋" w:hAnsi="仿宋" w:eastAsia="仿宋" w:cs="仿宋"/>
                <w:sz w:val="24"/>
                <w:szCs w:val="24"/>
                <w:lang w:val="en-US" w:eastAsia="zh-CN"/>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52</w:t>
            </w:r>
          </w:p>
        </w:tc>
        <w:tc>
          <w:tcPr>
            <w:tcW w:w="55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宁波市市场监督管理局关于印发宁波市市场监管局食品安全抽检监测任务分配管理规定（试行）》的通知</w:t>
            </w:r>
            <w:r>
              <w:rPr>
                <w:rFonts w:hint="eastAsia" w:ascii="仿宋" w:hAnsi="仿宋" w:eastAsia="仿宋" w:cs="仿宋"/>
                <w:color w:val="000000"/>
                <w:sz w:val="24"/>
                <w:szCs w:val="24"/>
                <w:lang w:eastAsia="zh-CN"/>
              </w:rPr>
              <w:t>（甬市监食〔2021〕27号）</w:t>
            </w:r>
          </w:p>
        </w:tc>
        <w:tc>
          <w:tcPr>
            <w:tcW w:w="22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53</w:t>
            </w:r>
          </w:p>
        </w:tc>
        <w:tc>
          <w:tcPr>
            <w:tcW w:w="5536"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宁波市市场监督管理局关于印发宁波市食品安全抽检监测承检机构考核管理办法（试行）的通知</w:t>
            </w:r>
            <w:r>
              <w:rPr>
                <w:rFonts w:hint="eastAsia" w:ascii="仿宋" w:hAnsi="仿宋" w:eastAsia="仿宋" w:cs="仿宋"/>
                <w:color w:val="000000"/>
                <w:sz w:val="24"/>
                <w:szCs w:val="24"/>
                <w:lang w:eastAsia="zh-CN"/>
              </w:rPr>
              <w:t>》（甬市监食〔2021〕34号）</w:t>
            </w:r>
          </w:p>
        </w:tc>
        <w:tc>
          <w:tcPr>
            <w:tcW w:w="22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54</w:t>
            </w:r>
          </w:p>
        </w:tc>
        <w:tc>
          <w:tcPr>
            <w:tcW w:w="5536" w:type="dxa"/>
            <w:vAlign w:val="center"/>
          </w:tcPr>
          <w:p>
            <w:pPr>
              <w:widowControl/>
              <w:jc w:val="both"/>
              <w:textAlignment w:val="bottom"/>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宁波市市场监督管理局关于印发2021年全市食品安全抽检监测计划的通知</w:t>
            </w:r>
            <w:r>
              <w:rPr>
                <w:rFonts w:hint="eastAsia" w:ascii="仿宋" w:hAnsi="仿宋" w:eastAsia="仿宋" w:cs="仿宋"/>
                <w:color w:val="000000"/>
                <w:sz w:val="24"/>
                <w:szCs w:val="24"/>
                <w:lang w:eastAsia="zh-CN"/>
              </w:rPr>
              <w:t>》（甬市监食〔2021〕70号）</w:t>
            </w:r>
          </w:p>
        </w:tc>
        <w:tc>
          <w:tcPr>
            <w:tcW w:w="2223"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55</w:t>
            </w:r>
          </w:p>
        </w:tc>
        <w:tc>
          <w:tcPr>
            <w:tcW w:w="5536" w:type="dxa"/>
            <w:vAlign w:val="center"/>
          </w:tcPr>
          <w:p>
            <w:pPr>
              <w:widowControl/>
              <w:jc w:val="both"/>
              <w:textAlignment w:val="bottom"/>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宁波市市场监督管理局关于印发2021年宁波市食品安全评价性抽检实施方案的通知</w:t>
            </w:r>
            <w:r>
              <w:rPr>
                <w:rFonts w:hint="eastAsia" w:ascii="仿宋" w:hAnsi="仿宋" w:eastAsia="仿宋" w:cs="仿宋"/>
                <w:color w:val="000000"/>
                <w:sz w:val="24"/>
                <w:szCs w:val="24"/>
                <w:lang w:eastAsia="zh-CN"/>
              </w:rPr>
              <w:t>》（甬市监食〔2021〕76号）</w:t>
            </w:r>
          </w:p>
        </w:tc>
        <w:tc>
          <w:tcPr>
            <w:tcW w:w="2223" w:type="dxa"/>
            <w:vAlign w:val="center"/>
          </w:tcPr>
          <w:p>
            <w:pPr>
              <w:widowControl/>
              <w:jc w:val="center"/>
              <w:textAlignment w:val="bottom"/>
              <w:rPr>
                <w:rFonts w:hint="eastAsia" w:ascii="仿宋" w:hAnsi="仿宋" w:eastAsia="仿宋" w:cs="仿宋"/>
                <w:color w:val="auto"/>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56</w:t>
            </w:r>
          </w:p>
        </w:tc>
        <w:tc>
          <w:tcPr>
            <w:tcW w:w="5536"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宁波名诚招标代理有限公司关于宁波市市场监督管理局关于确定食品安全抽检服务入围单位项目的公开招标公告</w:t>
            </w:r>
            <w:r>
              <w:rPr>
                <w:rFonts w:hint="eastAsia" w:ascii="仿宋" w:hAnsi="仿宋" w:eastAsia="仿宋" w:cs="仿宋"/>
                <w:color w:val="000000"/>
                <w:sz w:val="24"/>
                <w:szCs w:val="24"/>
                <w:lang w:eastAsia="zh-CN"/>
              </w:rPr>
              <w:t>》</w:t>
            </w:r>
          </w:p>
        </w:tc>
        <w:tc>
          <w:tcPr>
            <w:tcW w:w="2223" w:type="dxa"/>
            <w:vAlign w:val="center"/>
          </w:tcPr>
          <w:p>
            <w:pPr>
              <w:widowControl/>
              <w:jc w:val="center"/>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57</w:t>
            </w:r>
          </w:p>
        </w:tc>
        <w:tc>
          <w:tcPr>
            <w:tcW w:w="5536"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宁波名诚招标代理有限公司关于宁波市市场监督管理局关于确定食品安全抽检服务入围单位项目的中标(成交)结果公告</w:t>
            </w:r>
            <w:r>
              <w:rPr>
                <w:rFonts w:hint="eastAsia" w:ascii="仿宋" w:hAnsi="仿宋" w:eastAsia="仿宋" w:cs="仿宋"/>
                <w:color w:val="000000"/>
                <w:sz w:val="24"/>
                <w:szCs w:val="24"/>
                <w:lang w:eastAsia="zh-CN"/>
              </w:rPr>
              <w:t>》</w:t>
            </w:r>
          </w:p>
        </w:tc>
        <w:tc>
          <w:tcPr>
            <w:tcW w:w="2223" w:type="dxa"/>
            <w:vAlign w:val="center"/>
          </w:tcPr>
          <w:p>
            <w:pPr>
              <w:widowControl/>
              <w:jc w:val="center"/>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58</w:t>
            </w:r>
          </w:p>
        </w:tc>
        <w:tc>
          <w:tcPr>
            <w:tcW w:w="5536" w:type="dxa"/>
            <w:vAlign w:val="center"/>
          </w:tcPr>
          <w:p>
            <w:pPr>
              <w:widowControl/>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《宁波市知识产权（专利）资助管理办法（暂行）》（甬科知〔2018〕35号）</w:t>
            </w:r>
          </w:p>
        </w:tc>
        <w:tc>
          <w:tcPr>
            <w:tcW w:w="2223"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经审查拟修订的文件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59</w:t>
            </w:r>
          </w:p>
        </w:tc>
        <w:tc>
          <w:tcPr>
            <w:tcW w:w="5536" w:type="dxa"/>
            <w:vAlign w:val="center"/>
          </w:tcPr>
          <w:p>
            <w:pPr>
              <w:widowControl/>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《宁波市知识产权运营服务体系建设资金使用管理办法（暂行）》（甬科知〔2018〕84号）</w:t>
            </w:r>
          </w:p>
        </w:tc>
        <w:tc>
          <w:tcPr>
            <w:tcW w:w="2223"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60</w:t>
            </w:r>
          </w:p>
        </w:tc>
        <w:tc>
          <w:tcPr>
            <w:tcW w:w="5536" w:type="dxa"/>
            <w:vAlign w:val="center"/>
          </w:tcPr>
          <w:p>
            <w:pPr>
              <w:widowControl/>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《宁波市知识产权质押融资风险池基金管理办法（暂行）》（甬科知〔2018〕130号）</w:t>
            </w:r>
          </w:p>
        </w:tc>
        <w:tc>
          <w:tcPr>
            <w:tcW w:w="2223"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经审查拟修订的文件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61</w:t>
            </w:r>
          </w:p>
        </w:tc>
        <w:tc>
          <w:tcPr>
            <w:tcW w:w="5536" w:type="dxa"/>
            <w:vAlign w:val="center"/>
          </w:tcPr>
          <w:p>
            <w:pPr>
              <w:widowControl/>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《宁波市知识产权运营基金管理办法》（甬市监知发〔2020〕356号）</w:t>
            </w:r>
          </w:p>
        </w:tc>
        <w:tc>
          <w:tcPr>
            <w:tcW w:w="2223"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62</w:t>
            </w:r>
          </w:p>
        </w:tc>
        <w:tc>
          <w:tcPr>
            <w:tcW w:w="5536" w:type="dxa"/>
            <w:vAlign w:val="center"/>
          </w:tcPr>
          <w:p>
            <w:pPr>
              <w:widowControl/>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《宁波市知识产权运营服务体系建设实施方案》（甬政办发〔2017〕150号）</w:t>
            </w:r>
          </w:p>
        </w:tc>
        <w:tc>
          <w:tcPr>
            <w:tcW w:w="2223"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63</w:t>
            </w:r>
          </w:p>
        </w:tc>
        <w:tc>
          <w:tcPr>
            <w:tcW w:w="5536" w:type="dxa"/>
            <w:vAlign w:val="bottom"/>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auto"/>
                <w:sz w:val="24"/>
                <w:szCs w:val="24"/>
                <w:lang w:val="en-US" w:eastAsia="zh-CN"/>
              </w:rPr>
              <w:t>《宁波市人民政府办公厅关于印发宁波市人民政府质量奖管理办法（2020年修订）的通知》（甬政办发〔2020〕48号）</w:t>
            </w:r>
          </w:p>
        </w:tc>
        <w:tc>
          <w:tcPr>
            <w:tcW w:w="2223" w:type="dxa"/>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widowControl/>
              <w:jc w:val="center"/>
              <w:textAlignment w:val="bottom"/>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64</w:t>
            </w:r>
          </w:p>
        </w:tc>
        <w:tc>
          <w:tcPr>
            <w:tcW w:w="5536" w:type="dxa"/>
            <w:vAlign w:val="bottom"/>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《市市场监管局 市财政局等关于印发宁波市标准化补助经费管理办法的通知》（甬市监标〔2021〕201号）</w:t>
            </w:r>
          </w:p>
        </w:tc>
        <w:tc>
          <w:tcPr>
            <w:tcW w:w="2223" w:type="dxa"/>
            <w:vAlign w:val="center"/>
          </w:tcPr>
          <w:p>
            <w:pPr>
              <w:widowControl/>
              <w:jc w:val="center"/>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规范性文件</w:t>
            </w:r>
          </w:p>
        </w:tc>
        <w:tc>
          <w:tcPr>
            <w:tcW w:w="3837" w:type="dxa"/>
            <w:vAlign w:val="center"/>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widowControl/>
              <w:jc w:val="center"/>
              <w:textAlignment w:val="bottom"/>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65</w:t>
            </w:r>
          </w:p>
        </w:tc>
        <w:tc>
          <w:tcPr>
            <w:tcW w:w="5536" w:type="dxa"/>
            <w:vAlign w:val="bottom"/>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《宁波市商标品牌战略专项资金管理办法》（甬市监商标〔2021〕168号）</w:t>
            </w:r>
          </w:p>
        </w:tc>
        <w:tc>
          <w:tcPr>
            <w:tcW w:w="2223" w:type="dxa"/>
            <w:vAlign w:val="center"/>
          </w:tcPr>
          <w:p>
            <w:pPr>
              <w:widowControl/>
              <w:jc w:val="center"/>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规范性文件</w:t>
            </w:r>
          </w:p>
        </w:tc>
        <w:tc>
          <w:tcPr>
            <w:tcW w:w="3837" w:type="dxa"/>
            <w:vAlign w:val="center"/>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widowControl/>
              <w:jc w:val="center"/>
              <w:textAlignment w:val="bottom"/>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66</w:t>
            </w:r>
          </w:p>
        </w:tc>
        <w:tc>
          <w:tcPr>
            <w:tcW w:w="5536" w:type="dxa"/>
            <w:vAlign w:val="bottom"/>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《宁波市市场监督管理局关于印发宁波市自动售货设备食品安全管理暂行规定的通知》（甬市监食〔2021〕204号）</w:t>
            </w:r>
          </w:p>
        </w:tc>
        <w:tc>
          <w:tcPr>
            <w:tcW w:w="2223" w:type="dxa"/>
            <w:vAlign w:val="center"/>
          </w:tcPr>
          <w:p>
            <w:pPr>
              <w:widowControl/>
              <w:jc w:val="center"/>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规范性文件</w:t>
            </w:r>
          </w:p>
        </w:tc>
        <w:tc>
          <w:tcPr>
            <w:tcW w:w="3837" w:type="dxa"/>
            <w:vAlign w:val="center"/>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widowControl/>
              <w:jc w:val="center"/>
              <w:textAlignment w:val="bottom"/>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67</w:t>
            </w:r>
          </w:p>
        </w:tc>
        <w:tc>
          <w:tcPr>
            <w:tcW w:w="5536" w:type="dxa"/>
            <w:vAlign w:val="bottom"/>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《宁波市质量提升专项资金使用管理暂行办法》（甬市监质[2021]180号）</w:t>
            </w:r>
          </w:p>
        </w:tc>
        <w:tc>
          <w:tcPr>
            <w:tcW w:w="2223" w:type="dxa"/>
            <w:vAlign w:val="center"/>
          </w:tcPr>
          <w:p>
            <w:pPr>
              <w:widowControl/>
              <w:jc w:val="center"/>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规范性文件</w:t>
            </w:r>
          </w:p>
        </w:tc>
        <w:tc>
          <w:tcPr>
            <w:tcW w:w="3837" w:type="dxa"/>
            <w:vAlign w:val="center"/>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经审查无排除限制竞争问题的文件</w:t>
            </w:r>
          </w:p>
        </w:tc>
      </w:tr>
    </w:tbl>
    <w:p>
      <w:pPr>
        <w:adjustRightInd w:val="0"/>
        <w:snapToGrid w:val="0"/>
        <w:jc w:val="left"/>
        <w:rPr>
          <w:rFonts w:ascii="仿宋_GB2312" w:hAnsi="黑体" w:eastAsia="仿宋_GB2312" w:cs="黑体"/>
          <w:sz w:val="28"/>
          <w:szCs w:val="28"/>
          <w:u w:val="single"/>
        </w:rPr>
      </w:pPr>
      <w:r>
        <w:rPr>
          <w:rFonts w:hint="eastAsia" w:ascii="仿宋_GB2312" w:hAnsi="黑体" w:eastAsia="仿宋_GB2312" w:cs="黑体"/>
          <w:sz w:val="28"/>
          <w:szCs w:val="28"/>
        </w:rPr>
        <w:t xml:space="preserve">                              </w:t>
      </w: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rPr>
          <w:rFonts w:hint="eastAsia" w:ascii="仿宋_GB2312" w:hAnsi="宋体" w:eastAsia="仿宋_GB2312" w:cs="宋体"/>
          <w:sz w:val="28"/>
          <w:szCs w:val="28"/>
        </w:rPr>
      </w:pPr>
      <w:bookmarkStart w:id="1" w:name="_GoBack"/>
      <w:bookmarkEnd w:id="1"/>
    </w:p>
    <w:sectPr>
      <w:footerReference r:id="rId3" w:type="default"/>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03C8"/>
    <w:rsid w:val="00081E65"/>
    <w:rsid w:val="000A63E1"/>
    <w:rsid w:val="000B2C27"/>
    <w:rsid w:val="000F1B23"/>
    <w:rsid w:val="001518B0"/>
    <w:rsid w:val="001A0070"/>
    <w:rsid w:val="001E7FA7"/>
    <w:rsid w:val="00247CF7"/>
    <w:rsid w:val="005111F6"/>
    <w:rsid w:val="00621C42"/>
    <w:rsid w:val="006C3692"/>
    <w:rsid w:val="006C612B"/>
    <w:rsid w:val="006F03C8"/>
    <w:rsid w:val="0086360C"/>
    <w:rsid w:val="008E5DBB"/>
    <w:rsid w:val="00932E2E"/>
    <w:rsid w:val="009F202C"/>
    <w:rsid w:val="00A47BCB"/>
    <w:rsid w:val="00A765D2"/>
    <w:rsid w:val="00B735FB"/>
    <w:rsid w:val="00CF79F0"/>
    <w:rsid w:val="00D86705"/>
    <w:rsid w:val="00DC1CAC"/>
    <w:rsid w:val="00E80CDE"/>
    <w:rsid w:val="00F35277"/>
    <w:rsid w:val="00F60E44"/>
    <w:rsid w:val="0448685E"/>
    <w:rsid w:val="05620C3C"/>
    <w:rsid w:val="059A1757"/>
    <w:rsid w:val="06470B1A"/>
    <w:rsid w:val="06652E22"/>
    <w:rsid w:val="08F40EC9"/>
    <w:rsid w:val="0B473EB7"/>
    <w:rsid w:val="0CD24957"/>
    <w:rsid w:val="0F334401"/>
    <w:rsid w:val="102D641F"/>
    <w:rsid w:val="10566CC7"/>
    <w:rsid w:val="15D73414"/>
    <w:rsid w:val="160F1A09"/>
    <w:rsid w:val="16453739"/>
    <w:rsid w:val="169D08E8"/>
    <w:rsid w:val="177A1858"/>
    <w:rsid w:val="1CB57DF8"/>
    <w:rsid w:val="20113AD0"/>
    <w:rsid w:val="20462D01"/>
    <w:rsid w:val="20956BBD"/>
    <w:rsid w:val="215303DC"/>
    <w:rsid w:val="22944772"/>
    <w:rsid w:val="283F6F99"/>
    <w:rsid w:val="2854213C"/>
    <w:rsid w:val="288B0284"/>
    <w:rsid w:val="2A356186"/>
    <w:rsid w:val="2BF3186F"/>
    <w:rsid w:val="2EBA0D7C"/>
    <w:rsid w:val="2FFC2EA8"/>
    <w:rsid w:val="30465A16"/>
    <w:rsid w:val="32E7272C"/>
    <w:rsid w:val="331F65C1"/>
    <w:rsid w:val="339374C2"/>
    <w:rsid w:val="34D956CE"/>
    <w:rsid w:val="361F22C0"/>
    <w:rsid w:val="36D159BD"/>
    <w:rsid w:val="370B59EB"/>
    <w:rsid w:val="38192DD4"/>
    <w:rsid w:val="38C9152C"/>
    <w:rsid w:val="392B2D77"/>
    <w:rsid w:val="39914D5F"/>
    <w:rsid w:val="3C252B40"/>
    <w:rsid w:val="3C87753E"/>
    <w:rsid w:val="3CA311BC"/>
    <w:rsid w:val="3D293B8A"/>
    <w:rsid w:val="3D794F2E"/>
    <w:rsid w:val="3E414E9A"/>
    <w:rsid w:val="3E5D4265"/>
    <w:rsid w:val="3EC81056"/>
    <w:rsid w:val="403763A3"/>
    <w:rsid w:val="407D1EC0"/>
    <w:rsid w:val="4197442B"/>
    <w:rsid w:val="44BB3253"/>
    <w:rsid w:val="468A1E14"/>
    <w:rsid w:val="47737605"/>
    <w:rsid w:val="484E5846"/>
    <w:rsid w:val="49A82B0F"/>
    <w:rsid w:val="4BAF5631"/>
    <w:rsid w:val="4D8754F6"/>
    <w:rsid w:val="4DD77B86"/>
    <w:rsid w:val="4DF601F1"/>
    <w:rsid w:val="4E722B66"/>
    <w:rsid w:val="4EBD2553"/>
    <w:rsid w:val="4F2D4398"/>
    <w:rsid w:val="50B036AF"/>
    <w:rsid w:val="50D81E32"/>
    <w:rsid w:val="53A33547"/>
    <w:rsid w:val="53AE1EBB"/>
    <w:rsid w:val="54680526"/>
    <w:rsid w:val="55066626"/>
    <w:rsid w:val="567467D0"/>
    <w:rsid w:val="577E30DE"/>
    <w:rsid w:val="57A763A4"/>
    <w:rsid w:val="58582EA0"/>
    <w:rsid w:val="587F6FFE"/>
    <w:rsid w:val="59A839D3"/>
    <w:rsid w:val="59BF6A1D"/>
    <w:rsid w:val="59E115BE"/>
    <w:rsid w:val="5A8D668F"/>
    <w:rsid w:val="5C4F1868"/>
    <w:rsid w:val="5DCB63E5"/>
    <w:rsid w:val="5E580CEA"/>
    <w:rsid w:val="5E8750BB"/>
    <w:rsid w:val="62C37977"/>
    <w:rsid w:val="647943FA"/>
    <w:rsid w:val="648217DC"/>
    <w:rsid w:val="65014004"/>
    <w:rsid w:val="65517585"/>
    <w:rsid w:val="68024970"/>
    <w:rsid w:val="68BE7192"/>
    <w:rsid w:val="69E22B6C"/>
    <w:rsid w:val="6A8A37C9"/>
    <w:rsid w:val="6AC04A2A"/>
    <w:rsid w:val="6BF85F10"/>
    <w:rsid w:val="6C1B5582"/>
    <w:rsid w:val="6CB60688"/>
    <w:rsid w:val="72944A55"/>
    <w:rsid w:val="73211826"/>
    <w:rsid w:val="73D71D4F"/>
    <w:rsid w:val="747D4A33"/>
    <w:rsid w:val="74EA79EF"/>
    <w:rsid w:val="789474A2"/>
    <w:rsid w:val="78B37653"/>
    <w:rsid w:val="7944001E"/>
    <w:rsid w:val="7B8E1E79"/>
    <w:rsid w:val="7C291700"/>
    <w:rsid w:val="7ED14DB9"/>
    <w:rsid w:val="7EF016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qFormat/>
    <w:uiPriority w:val="99"/>
    <w:pPr>
      <w:spacing w:beforeAutospacing="1" w:afterAutospacing="1"/>
      <w:jc w:val="left"/>
    </w:pPr>
    <w:rPr>
      <w:kern w:val="0"/>
      <w:sz w:val="24"/>
    </w:rPr>
  </w:style>
  <w:style w:type="character" w:styleId="7">
    <w:name w:val="Strong"/>
    <w:basedOn w:val="6"/>
    <w:qFormat/>
    <w:uiPriority w:val="22"/>
    <w:rPr>
      <w:b/>
      <w:bCs/>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163</Words>
  <Characters>934</Characters>
  <Lines>7</Lines>
  <Paragraphs>2</Paragraphs>
  <TotalTime>10</TotalTime>
  <ScaleCrop>false</ScaleCrop>
  <LinksUpToDate>false</LinksUpToDate>
  <CharactersWithSpaces>1095</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2020-04-22T01:42:00Z</dcterms:created>
  <dc:creator>lenovo</dc:creator>
  <cp:lastModifiedBy>ZHOUTX</cp:lastModifiedBy>
  <cp:lastPrinted>2020-06-04T01:49:00Z</cp:lastPrinted>
  <dcterms:modified xsi:type="dcterms:W3CDTF">2021-10-14T06:40:46Z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