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5"/>
      </w:pPr>
      <w:r>
        <w:rPr>
          <w:rFonts w:ascii="Times New Roman"/>
        </w:rPr>
        <w:t>ICS</w:t>
      </w:r>
      <w:r>
        <w:rPr>
          <w:rFonts w:hAnsi="黑体"/>
        </w:rPr>
        <w:t> </w:t>
      </w:r>
      <w:bookmarkStart w:id="0" w:name="ICS"/>
      <w:r>
        <w:fldChar w:fldCharType="begin">
          <w:ffData>
            <w:name w:val="ICS"/>
            <w:enabled/>
            <w:calcOnExit w:val="0"/>
            <w:helpText w:type="text" w:val="请输入正确的ICS号："/>
            <w:textInput>
              <w:default w:val="03.200"/>
            </w:textInput>
          </w:ffData>
        </w:fldChar>
      </w:r>
      <w:r>
        <w:instrText xml:space="preserve"> FORMTEXT </w:instrText>
      </w:r>
      <w:r>
        <w:fldChar w:fldCharType="separate"/>
      </w:r>
      <w:r>
        <w:t>03.200</w:t>
      </w:r>
      <w:r>
        <w:fldChar w:fldCharType="end"/>
      </w:r>
      <w:bookmarkEnd w:id="0"/>
    </w:p>
    <w:p>
      <w:pPr>
        <w:pStyle w:val="115"/>
      </w:pPr>
      <w:bookmarkStart w:id="1" w:name="WXFLH"/>
      <w:r>
        <w:fldChar w:fldCharType="begin">
          <w:ffData>
            <w:name w:val="WXFLH"/>
            <w:enabled/>
            <w:calcOnExit w:val="0"/>
            <w:helpText w:type="text" w:val="请输入中国标准文献分类号："/>
            <w:textInput>
              <w:default w:val="点击此处添加中国标准文献分类号"/>
            </w:textInput>
          </w:ffData>
        </w:fldChar>
      </w:r>
      <w:r>
        <w:instrText xml:space="preserve"> FORMTEXT </w:instrText>
      </w:r>
      <w:r>
        <w:fldChar w:fldCharType="separate"/>
      </w:r>
      <w:r>
        <w:rPr>
          <w:rFonts w:hint="eastAsia"/>
        </w:rPr>
        <w:t>CCS　A 12</w:t>
      </w:r>
      <w:r>
        <w:fldChar w:fldCharType="end"/>
      </w:r>
      <w:bookmarkEnd w:id="1"/>
    </w:p>
    <w:tbl>
      <w:tblPr>
        <w:tblStyle w:val="2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5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71" w:type="dxa"/>
            <w:tcBorders>
              <w:top w:val="nil"/>
              <w:left w:val="nil"/>
              <w:bottom w:val="nil"/>
              <w:right w:val="nil"/>
            </w:tcBorders>
            <w:shd w:val="clear" w:color="auto" w:fill="auto"/>
          </w:tcPr>
          <w:p>
            <w:pPr>
              <w:pStyle w:val="115"/>
            </w:pPr>
            <w:r>
              <mc:AlternateContent>
                <mc:Choice Requires="wps">
                  <w:drawing>
                    <wp:anchor distT="0" distB="0" distL="114300" distR="114300" simplePos="0" relativeHeight="251666432" behindDoc="1" locked="0" layoutInCell="1" allowOverlap="1">
                      <wp:simplePos x="0" y="0"/>
                      <wp:positionH relativeFrom="column">
                        <wp:posOffset>-66675</wp:posOffset>
                      </wp:positionH>
                      <wp:positionV relativeFrom="paragraph">
                        <wp:posOffset>0</wp:posOffset>
                      </wp:positionV>
                      <wp:extent cx="866775" cy="198120"/>
                      <wp:effectExtent l="0" t="0" r="9525" b="11430"/>
                      <wp:wrapNone/>
                      <wp:docPr id="8" name="BAH"/>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BAH" o:spid="_x0000_s1026" o:spt="1" style="position:absolute;left:0pt;margin-left:-5.25pt;margin-top:0pt;height:15.6pt;width:68.25pt;z-index:-251650048;v-text-anchor:middle;mso-width-relative:page;mso-height-relative:page;" fillcolor="#FFFFFF" filled="t" stroked="f" coordsize="21600,21600" o:gfxdata="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E4YinrSAAAABwEAAA8AAAAAAAAAAQAgAAAAIgAAAGRycy9kb3ducmV2&#10;LnhtbFBLAQIUABQAAAAIAIdO4kBf+pFBOwIAAG4EAAAOAAAAAAAAAAEAIAAAACEBAABkcnMvZTJv&#10;RG9jLnhtbFBLBQYAAAAABgAGAFkBAADOBQAAAAA=&#10;">
                      <v:fill on="t" focussize="0,0"/>
                      <v:stroke on="f" weight="2pt"/>
                      <v:imagedata o:title=""/>
                      <o:lock v:ext="edit" aspectratio="f"/>
                    </v:rect>
                  </w:pict>
                </mc:Fallback>
              </mc:AlternateContent>
            </w:r>
            <w:r>
              <w:fldChar w:fldCharType="begin">
                <w:ffData>
                  <w:name w:val="BAH"/>
                  <w:enabled/>
                  <w:calcOnExit w:val="0"/>
                  <w:textInput/>
                </w:ffData>
              </w:fldChar>
            </w:r>
            <w:bookmarkStart w:id="2" w:name="BAH"/>
            <w:r>
              <w:instrText xml:space="preserve"> FORMTEXT </w:instrText>
            </w:r>
            <w:r>
              <w:fldChar w:fldCharType="separate"/>
            </w:r>
            <w:r>
              <w:t>     </w:t>
            </w:r>
            <w:r>
              <w:fldChar w:fldCharType="end"/>
            </w:r>
            <w:bookmarkEnd w:id="2"/>
          </w:p>
        </w:tc>
      </w:tr>
    </w:tbl>
    <w:p>
      <w:pPr>
        <w:pStyle w:val="102"/>
        <w:ind w:left="420"/>
        <w:rPr>
          <w:rFonts w:ascii="Times New Roman" w:hAnsi="Times New Roman"/>
        </w:rPr>
      </w:pPr>
      <w:r>
        <w:pict>
          <v:shape id="_x0000_i1025" o:spt="75" type="#_x0000_t75" style="height:31.1pt;width:62.8pt;" filled="f" coordsize="21600,21600">
            <v:path/>
            <v:fill on="f" focussize="0,0"/>
            <v:stroke/>
            <v:imagedata r:id="rId8" o:title=""/>
            <o:lock v:ext="edit" aspectratio="t"/>
            <w10:wrap type="none"/>
            <w10:anchorlock/>
          </v:shape>
        </w:pict>
      </w:r>
      <w:bookmarkStart w:id="3" w:name="c3"/>
      <w:r>
        <w:rPr>
          <w:rFonts w:ascii="Times New Roman" w:hAnsi="Times New Roman"/>
        </w:rPr>
        <w:fldChar w:fldCharType="begin">
          <w:ffData>
            <w:name w:val="c3"/>
            <w:enabled/>
            <w:calcOnExit w:val="0"/>
            <w:entryMacro w:val="ShowHelp16"/>
            <w:textInput/>
          </w:ffData>
        </w:fldChar>
      </w:r>
      <w:r>
        <w:rPr>
          <w:rFonts w:ascii="Times New Roman" w:hAnsi="Times New Roman"/>
        </w:rPr>
        <w:instrText xml:space="preserve"> FORMTEXT </w:instrText>
      </w:r>
      <w:r>
        <w:rPr>
          <w:rFonts w:ascii="Times New Roman" w:hAnsi="Times New Roman"/>
        </w:rPr>
        <w:fldChar w:fldCharType="separate"/>
      </w:r>
      <w:r>
        <w:rPr>
          <w:rFonts w:ascii="Times New Roman" w:hAnsi="Times New Roman"/>
        </w:rPr>
        <w:t>3302</w:t>
      </w:r>
      <w:r>
        <w:rPr>
          <w:rFonts w:ascii="Times New Roman" w:hAnsi="Times New Roman"/>
        </w:rPr>
        <w:fldChar w:fldCharType="end"/>
      </w:r>
      <w:bookmarkEnd w:id="3"/>
    </w:p>
    <w:p>
      <w:pPr>
        <w:pStyle w:val="103"/>
      </w:pPr>
      <w:bookmarkStart w:id="4" w:name="c4"/>
      <w:r>
        <w:fldChar w:fldCharType="begin">
          <w:ffData>
            <w:name w:val="c4"/>
            <w:enabled/>
            <w:calcOnExit w:val="0"/>
            <w:entryMacro w:val="showhelp12"/>
            <w:textInput/>
          </w:ffData>
        </w:fldChar>
      </w:r>
      <w:r>
        <w:instrText xml:space="preserve"> FORMTEXT </w:instrText>
      </w:r>
      <w:r>
        <w:fldChar w:fldCharType="separate"/>
      </w:r>
      <w:r>
        <w:rPr>
          <w:rFonts w:hint="eastAsia"/>
        </w:rPr>
        <w:t>浙江省宁波市</w:t>
      </w:r>
      <w:r>
        <w:fldChar w:fldCharType="end"/>
      </w:r>
      <w:bookmarkEnd w:id="4"/>
      <w:r>
        <w:t>地方标准</w:t>
      </w:r>
    </w:p>
    <w:p>
      <w:pPr>
        <w:pStyle w:val="42"/>
        <w:rPr>
          <w:rFonts w:hAnsi="黑体"/>
        </w:rPr>
      </w:pPr>
      <w:r>
        <w:rPr>
          <w:rFonts w:hAnsi="黑体"/>
        </w:rPr>
        <w:t>DB</w:t>
      </w:r>
      <w:bookmarkStart w:id="5" w:name="StdNo0"/>
      <w:r>
        <w:rPr>
          <w:rFonts w:hAnsi="黑体"/>
        </w:rPr>
        <w:fldChar w:fldCharType="begin">
          <w:ffData>
            <w:name w:val="StdNo0"/>
            <w:enabled/>
            <w:calcOnExit w:val="0"/>
            <w:textInput>
              <w:default w:val="××/T"/>
            </w:textInput>
          </w:ffData>
        </w:fldChar>
      </w:r>
      <w:r>
        <w:rPr>
          <w:rFonts w:hAnsi="黑体"/>
        </w:rPr>
        <w:instrText xml:space="preserve"> FORMTEXT </w:instrText>
      </w:r>
      <w:r>
        <w:rPr>
          <w:rFonts w:hAnsi="黑体"/>
        </w:rPr>
        <w:fldChar w:fldCharType="separate"/>
      </w:r>
      <w:r>
        <w:rPr>
          <w:rFonts w:hAnsi="黑体"/>
        </w:rPr>
        <w:t>3302</w:t>
      </w:r>
      <w:r>
        <w:rPr>
          <w:rFonts w:ascii="Times New Roman"/>
        </w:rPr>
        <w:t>/T</w:t>
      </w:r>
      <w:r>
        <w:rPr>
          <w:rFonts w:hAnsi="黑体"/>
        </w:rPr>
        <w:fldChar w:fldCharType="end"/>
      </w:r>
      <w:bookmarkEnd w:id="5"/>
      <w:r>
        <w:rPr>
          <w:rFonts w:hAnsi="黑体"/>
        </w:rPr>
        <w:t xml:space="preserve"> </w:t>
      </w:r>
      <w:bookmarkStart w:id="6" w:name="StdNo1"/>
      <w:r>
        <w:rPr>
          <w:rFonts w:hAnsi="黑体"/>
        </w:rPr>
        <w:fldChar w:fldCharType="begin">
          <w:ffData>
            <w:name w:val="StdNo1"/>
            <w:enabled/>
            <w:calcOnExit w:val="0"/>
            <w:textInput>
              <w:default w:val="××××"/>
            </w:textInput>
          </w:ffData>
        </w:fldChar>
      </w:r>
      <w:r>
        <w:rPr>
          <w:rFonts w:hAnsi="黑体"/>
        </w:rPr>
        <w:instrText xml:space="preserve"> FORMTEXT </w:instrText>
      </w:r>
      <w:r>
        <w:rPr>
          <w:rFonts w:hAnsi="黑体"/>
        </w:rPr>
        <w:fldChar w:fldCharType="separate"/>
      </w:r>
      <w:r>
        <w:rPr>
          <w:rFonts w:hAnsi="黑体"/>
        </w:rPr>
        <w:t>××××</w:t>
      </w:r>
      <w:r>
        <w:rPr>
          <w:rFonts w:hAnsi="黑体"/>
        </w:rPr>
        <w:fldChar w:fldCharType="end"/>
      </w:r>
      <w:bookmarkEnd w:id="6"/>
      <w:r>
        <w:rPr>
          <w:rFonts w:hAnsi="黑体"/>
        </w:rPr>
        <w:t>—</w:t>
      </w:r>
      <w:r>
        <w:rPr>
          <w:rFonts w:hint="eastAsia" w:hAnsi="黑体"/>
        </w:rPr>
        <w:t>2021</w:t>
      </w:r>
    </w:p>
    <w:tbl>
      <w:tblPr>
        <w:tblStyle w:val="2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shd w:val="clear" w:color="auto" w:fill="auto"/>
          </w:tcPr>
          <w:p>
            <w:pPr>
              <w:pStyle w:val="70"/>
            </w:pPr>
            <w:bookmarkStart w:id="7" w:name="DT"/>
            <w:r>
              <mc:AlternateContent>
                <mc:Choice Requires="wps">
                  <w:drawing>
                    <wp:anchor distT="0" distB="0" distL="114300" distR="114300" simplePos="0" relativeHeight="251663360" behindDoc="1" locked="0" layoutInCell="1" allowOverlap="1">
                      <wp:simplePos x="0" y="0"/>
                      <wp:positionH relativeFrom="column">
                        <wp:posOffset>4734560</wp:posOffset>
                      </wp:positionH>
                      <wp:positionV relativeFrom="paragraph">
                        <wp:posOffset>34290</wp:posOffset>
                      </wp:positionV>
                      <wp:extent cx="1143000" cy="228600"/>
                      <wp:effectExtent l="0" t="0" r="0" b="0"/>
                      <wp:wrapNone/>
                      <wp:docPr id="5" name="DT"/>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DT" o:spid="_x0000_s1026" o:spt="1" style="position:absolute;left:0pt;margin-left:372.8pt;margin-top:2.7pt;height:18pt;width:90pt;z-index:-251653120;v-text-anchor:middle;mso-width-relative:page;mso-height-relative:page;" fillcolor="#FFFFFF" filled="t" stroked="f" coordsize="21600,21600" o:gfxdata="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veO/z9MAAAAIAQAADwAAAAAAAAABACAAAAAiAAAAZHJzL2Rvd25yZXYueG1s&#10;UEsBAhQAFAAAAAgAh07iQIVgWB02AgAAbgQAAA4AAAAAAAAAAQAgAAAAIgEAAGRycy9lMm9Eb2Mu&#10;eG1sUEsFBgAAAAAGAAYAWQEAAMoFAAAAAA==&#10;">
                      <v:fill on="t" focussize="0,0"/>
                      <v:stroke on="f" weight="2pt"/>
                      <v:imagedata o:title=""/>
                      <o:lock v:ext="edit" aspectratio="f"/>
                    </v:rect>
                  </w:pict>
                </mc:Fallback>
              </mc:AlternateContent>
            </w:r>
            <w:bookmarkEnd w:id="7"/>
          </w:p>
        </w:tc>
      </w:tr>
    </w:tbl>
    <w:p>
      <w:pPr>
        <w:pStyle w:val="42"/>
        <w:rPr>
          <w:rFonts w:hAnsi="黑体"/>
        </w:rPr>
      </w:pPr>
    </w:p>
    <w:p>
      <w:pPr>
        <w:pStyle w:val="42"/>
        <w:rPr>
          <w:rFonts w:hAnsi="黑体"/>
        </w:rPr>
      </w:pPr>
    </w:p>
    <w:p>
      <w:pPr>
        <w:pStyle w:val="72"/>
        <w:framePr w:x="1432" w:y="6235"/>
      </w:pPr>
      <w:bookmarkStart w:id="8" w:name="StdName"/>
      <w:r>
        <w:rPr>
          <w:rFonts w:hint="eastAsia"/>
        </w:rPr>
        <w:t>全域旅游服务中心等级划分要求</w:t>
      </w:r>
      <w:bookmarkEnd w:id="8"/>
    </w:p>
    <w:p>
      <w:pPr>
        <w:pStyle w:val="73"/>
        <w:framePr w:x="1432" w:y="6235"/>
      </w:pPr>
      <w:bookmarkStart w:id="9" w:name="StdEnglishName"/>
      <w:r>
        <w:fldChar w:fldCharType="begin">
          <w:ffData>
            <w:name w:val="StdEnglishName"/>
            <w:enabled/>
            <w:calcOnExit w:val="0"/>
            <w:textInput>
              <w:default w:val="Specification for all-area tourism-based service centers"/>
            </w:textInput>
          </w:ffData>
        </w:fldChar>
      </w:r>
      <w:r>
        <w:instrText xml:space="preserve"> FORMTEXT </w:instrText>
      </w:r>
      <w:r>
        <w:fldChar w:fldCharType="separate"/>
      </w:r>
      <w:r>
        <w:t>Specification for all-area tourism-based service centers</w:t>
      </w:r>
      <w:r>
        <w:fldChar w:fldCharType="end"/>
      </w:r>
      <w:bookmarkEnd w:id="9"/>
    </w:p>
    <w:tbl>
      <w:tblPr>
        <w:tblStyle w:val="2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75"/>
              <w:framePr w:x="1432" w:y="6235"/>
            </w:pPr>
            <w:r>
              <w:rPr>
                <w:rFonts w:hint="eastAsia"/>
                <w:lang w:val="en-US" w:eastAsia="zh-CN"/>
              </w:rPr>
              <w:t>(标准报批稿</w:t>
            </w:r>
            <w:bookmarkStart w:id="21" w:name="_GoBack"/>
            <w:bookmarkEnd w:id="21"/>
            <w:r>
              <mc:AlternateContent>
                <mc:Choice Requires="wps">
                  <w:drawing>
                    <wp:anchor distT="0" distB="0" distL="114300" distR="114300" simplePos="0" relativeHeight="251664384" behindDoc="1" locked="0" layoutInCell="1" allowOverlap="1">
                      <wp:simplePos x="0" y="0"/>
                      <wp:positionH relativeFrom="column">
                        <wp:posOffset>2464435</wp:posOffset>
                      </wp:positionH>
                      <wp:positionV relativeFrom="paragraph">
                        <wp:posOffset>246380</wp:posOffset>
                      </wp:positionV>
                      <wp:extent cx="1270000" cy="304800"/>
                      <wp:effectExtent l="0" t="0" r="6350" b="0"/>
                      <wp:wrapNone/>
                      <wp:docPr id="6" name="LB"/>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LB" o:spid="_x0000_s1026" o:spt="1" style="position:absolute;left:0pt;margin-left:194.05pt;margin-top:19.4pt;height:24pt;width:100pt;z-index:-251652096;v-text-anchor:middle;mso-width-relative:page;mso-height-relative:page;" fillcolor="#FFFFFF" filled="t" stroked="f" coordsize="21600,21600" o:gfxdata="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YsY+o0gAAAAkBAAAPAAAAAAAAAAEAIAAAACIAAABkcnMvZG93bnJldi54bWxQ&#10;SwECFAAUAAAACACHTuJAESHiRzYCAABuBAAADgAAAAAAAAABACAAAAAhAQAAZHJzL2Uyb0RvYy54&#10;bWxQSwUGAAAAAAYABgBZAQAAyQUAAAAA&#10;">
                      <v:fill on="t" focussize="0,0"/>
                      <v:stroke on="f" weight="2pt"/>
                      <v:imagedata o:title=""/>
                      <o:lock v:ext="edit" aspectratio="f"/>
                    </v:rect>
                  </w:pict>
                </mc:Fallback>
              </mc:AlternateContent>
            </w:r>
            <w:r>
              <mc:AlternateContent>
                <mc:Choice Requires="wps">
                  <w:drawing>
                    <wp:anchor distT="0" distB="0" distL="114300" distR="114300" simplePos="0" relativeHeight="251665408" behindDoc="1" locked="1" layoutInCell="1" allowOverlap="1">
                      <wp:simplePos x="0" y="0"/>
                      <wp:positionH relativeFrom="column">
                        <wp:posOffset>2200910</wp:posOffset>
                      </wp:positionH>
                      <wp:positionV relativeFrom="paragraph">
                        <wp:posOffset>573405</wp:posOffset>
                      </wp:positionV>
                      <wp:extent cx="1905000" cy="254000"/>
                      <wp:effectExtent l="0" t="0" r="0" b="12700"/>
                      <wp:wrapNone/>
                      <wp:docPr id="7" name="RQ"/>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Q" o:spid="_x0000_s1026" o:spt="1" style="position:absolute;left:0pt;margin-left:173.3pt;margin-top:45.15pt;height:20pt;width:150pt;z-index:-251651072;v-text-anchor:middle;mso-width-relative:page;mso-height-relative:page;" fillcolor="#FFFFFF" filled="t" stroked="f" coordsize="21600,21600" o:gfxdata="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LA1Y9MAAAAKAQAADwAAAAAAAAABACAAAAAiAAAAZHJzL2Rvd25yZXYueG1sUEsB&#10;AhQAFAAAAAgAh07iQI5fhBczAgAAbgQAAA4AAAAAAAAAAQAgAAAAIgEAAGRycy9lMm9Eb2MueG1s&#10;UEsFBgAAAAAGAAYAWQEAAMcFAAAAAA==&#10;">
                      <v:fill on="t" focussize="0,0"/>
                      <v:stroke on="f" weight="2pt"/>
                      <v:imagedata o:title=""/>
                      <o:lock v:ext="edit" aspectratio="f"/>
                      <w10:anchorlock/>
                    </v:rect>
                  </w:pict>
                </mc:Fallback>
              </mc:AlternateContent>
            </w:r>
            <w:r>
              <w:rPr>
                <w:rFonts w:hint="eastAsia"/>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76"/>
              <w:framePr w:x="1432" w:y="6235"/>
            </w:pPr>
          </w:p>
        </w:tc>
      </w:tr>
    </w:tbl>
    <w:p>
      <w:pPr>
        <w:pStyle w:val="122"/>
      </w:pPr>
      <w:bookmarkStart w:id="10" w:name="FY"/>
      <w:r>
        <mc:AlternateContent>
          <mc:Choice Requires="wps">
            <w:drawing>
              <wp:anchor distT="0" distB="0" distL="114300" distR="114300" simplePos="0" relativeHeight="251661312" behindDoc="0" locked="0" layoutInCell="1" allowOverlap="1">
                <wp:simplePos x="0" y="0"/>
                <wp:positionH relativeFrom="column">
                  <wp:posOffset>-635</wp:posOffset>
                </wp:positionH>
                <wp:positionV relativeFrom="paragraph">
                  <wp:posOffset>300990</wp:posOffset>
                </wp:positionV>
                <wp:extent cx="612013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6120000" cy="0"/>
                        </a:xfrm>
                        <a:prstGeom prst="line">
                          <a:avLst/>
                        </a:prstGeom>
                        <a:noFill/>
                        <a:ln w="9525" cap="flat" cmpd="sng" algn="ctr">
                          <a:solidFill>
                            <a:srgbClr val="000000"/>
                          </a:solidFill>
                          <a:prstDash val="solid"/>
                        </a:ln>
                        <a:effectLst/>
                      </wps:spPr>
                      <wps:bodyPr/>
                    </wps:wsp>
                  </a:graphicData>
                </a:graphic>
              </wp:anchor>
            </w:drawing>
          </mc:Choice>
          <mc:Fallback>
            <w:pict>
              <v:line id="_x0000_s1026" o:spid="_x0000_s1026" o:spt="20" style="position:absolute;left:0pt;margin-left:-0.05pt;margin-top:23.7pt;height:0pt;width:481.9pt;z-index:251661312;mso-width-relative:page;mso-height-relative:page;" filled="f" stroked="t" coordsize="21600,21600" o:gfxdata="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VTe86NUAAAAHAQAADwAAAAAAAAABACAAAAAiAAAAZHJzL2Rvd25yZXYueG1s&#10;UEsBAhQAFAAAAAgAh07iQHgRNUDCAQAAWgMAAA4AAAAAAAAAAQAgAAAAJAEAAGRycy9lMm9Eb2Mu&#10;eG1sUEsFBgAAAAAGAAYAWQEAAFgFAAAAAA==&#10;">
                <v:fill on="f" focussize="0,0"/>
                <v:stroke color="#000000" joinstyle="round"/>
                <v:imagedata o:title=""/>
                <o:lock v:ext="edit" aspectratio="f"/>
              </v:line>
            </w:pict>
          </mc:Fallback>
        </mc:AlternateContent>
      </w:r>
      <w:r>
        <w:rPr>
          <w:rFonts w:ascii="黑体"/>
        </w:rPr>
        <w:fldChar w:fldCharType="begin">
          <w:ffData>
            <w:name w:val="FY"/>
            <w:enabled/>
            <w:calcOnExit w:val="0"/>
            <w:entryMacro w:val="ShowHelp8"/>
            <w:textInput>
              <w:default w:val="××××"/>
              <w:maxLength w:val="4"/>
            </w:textInput>
          </w:ffData>
        </w:fldChar>
      </w:r>
      <w:r>
        <w:rPr>
          <w:rFonts w:ascii="黑体"/>
        </w:rPr>
        <w:instrText xml:space="preserve"> FORMTEXT </w:instrText>
      </w:r>
      <w:r>
        <w:rPr>
          <w:rFonts w:ascii="黑体"/>
        </w:rPr>
        <w:fldChar w:fldCharType="separate"/>
      </w:r>
      <w:r>
        <w:rPr>
          <w:rFonts w:hint="eastAsia" w:ascii="黑体"/>
        </w:rPr>
        <w:t>202</w:t>
      </w:r>
      <w:r>
        <w:rPr>
          <w:rFonts w:ascii="黑体"/>
        </w:rPr>
        <w:fldChar w:fldCharType="end"/>
      </w:r>
      <w:bookmarkEnd w:id="10"/>
      <w:r>
        <w:rPr>
          <w:rFonts w:hint="eastAsia" w:ascii="黑体"/>
        </w:rPr>
        <w:t>1</w:t>
      </w:r>
      <w:r>
        <w:t xml:space="preserve"> </w:t>
      </w:r>
      <w:r>
        <w:rPr>
          <w:rFonts w:ascii="黑体"/>
        </w:rPr>
        <w:t>-</w:t>
      </w:r>
      <w:r>
        <w:t xml:space="preserve"> </w:t>
      </w:r>
      <w:r>
        <w:rPr>
          <w:rFonts w:ascii="黑体"/>
        </w:rPr>
        <w:fldChar w:fldCharType="begin">
          <w:ffData>
            <w:name w:val="FM"/>
            <w:enabled/>
            <w:calcOnExit w:val="0"/>
            <w:entryMacro w:val="ShowHelp8"/>
            <w:textInput>
              <w:default w:val="××"/>
              <w:maxLength w:val="2"/>
            </w:textInput>
          </w:ffData>
        </w:fldChar>
      </w:r>
      <w:r>
        <w:rPr>
          <w:rFonts w:ascii="黑体"/>
        </w:rPr>
        <w:instrText xml:space="preserve"> FORMTEXT </w:instrText>
      </w:r>
      <w:r>
        <w:rPr>
          <w:rFonts w:ascii="黑体"/>
        </w:rPr>
        <w:fldChar w:fldCharType="separate"/>
      </w:r>
      <w:r>
        <w:rPr>
          <w:rFonts w:ascii="黑体"/>
        </w:rPr>
        <w:t>××</w:t>
      </w:r>
      <w:r>
        <w:rPr>
          <w:rFonts w:ascii="黑体"/>
        </w:rPr>
        <w:fldChar w:fldCharType="end"/>
      </w:r>
      <w:r>
        <w:t xml:space="preserve"> </w:t>
      </w:r>
      <w:r>
        <w:rPr>
          <w:rFonts w:ascii="黑体"/>
        </w:rPr>
        <w:t>-</w:t>
      </w:r>
      <w:r>
        <w:t xml:space="preserve"> </w:t>
      </w:r>
      <w:bookmarkStart w:id="11" w:name="FD"/>
      <w:r>
        <w:rPr>
          <w:rFonts w:ascii="黑体"/>
        </w:rPr>
        <w:fldChar w:fldCharType="begin">
          <w:ffData>
            <w:name w:val="FD"/>
            <w:enabled/>
            <w:calcOnExit w:val="0"/>
            <w:entryMacro w:val="ShowHelp8"/>
            <w:textInput>
              <w:default w:val="××"/>
              <w:maxLength w:val="2"/>
            </w:textInput>
          </w:ffData>
        </w:fldChar>
      </w:r>
      <w:r>
        <w:rPr>
          <w:rFonts w:ascii="黑体"/>
        </w:rPr>
        <w:instrText xml:space="preserve"> FORMTEXT </w:instrText>
      </w:r>
      <w:r>
        <w:rPr>
          <w:rFonts w:ascii="黑体"/>
        </w:rPr>
        <w:fldChar w:fldCharType="separate"/>
      </w:r>
      <w:r>
        <w:rPr>
          <w:rFonts w:ascii="黑体"/>
        </w:rPr>
        <w:t>××</w:t>
      </w:r>
      <w:r>
        <w:rPr>
          <w:rFonts w:ascii="黑体"/>
        </w:rPr>
        <w:fldChar w:fldCharType="end"/>
      </w:r>
      <w:bookmarkEnd w:id="11"/>
      <w:r>
        <w:rPr>
          <w:rFonts w:hint="eastAsia"/>
        </w:rPr>
        <w:t>发布</w:t>
      </w:r>
      <w: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2339975</wp:posOffset>
                </wp:positionV>
                <wp:extent cx="612013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6120000" cy="0"/>
                        </a:xfrm>
                        <a:prstGeom prst="line">
                          <a:avLst/>
                        </a:prstGeom>
                        <a:noFill/>
                        <a:ln w="9525" cap="flat" cmpd="sng" algn="ctr">
                          <a:solidFill>
                            <a:srgbClr val="000000"/>
                          </a:solidFill>
                          <a:prstDash val="solid"/>
                        </a:ln>
                        <a:effectLst/>
                      </wps:spPr>
                      <wps:bodyPr/>
                    </wps:wsp>
                  </a:graphicData>
                </a:graphic>
              </wp:anchor>
            </w:drawing>
          </mc:Choice>
          <mc:Fallback>
            <w:pict>
              <v:line id="_x0000_s1026" o:spid="_x0000_s1026" o:spt="20" style="position:absolute;left:0pt;margin-left:-0.05pt;margin-top:184.25pt;height:0pt;width:481.9pt;z-index:251660288;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QkHiX9cAAAAJAQAADwAAAAAAAAABACAAAAAiAAAAZHJzL2Rvd25yZXYueG1s&#10;UEsBAhQAFAAAAAgAh07iQJpnIX7AAQAAWgMAAA4AAAAAAAAAAQAgAAAAJgEAAGRycy9lMm9Eb2Mu&#10;eG1sUEsFBgAAAAAGAAYAWQEAAFg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8891905</wp:posOffset>
                </wp:positionV>
                <wp:extent cx="612013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6120000" cy="0"/>
                        </a:xfrm>
                        <a:prstGeom prst="line">
                          <a:avLst/>
                        </a:prstGeom>
                        <a:noFill/>
                        <a:ln w="9525" cap="flat" cmpd="sng" algn="ctr">
                          <a:solidFill>
                            <a:srgbClr val="000000"/>
                          </a:solidFill>
                          <a:prstDash val="solid"/>
                        </a:ln>
                        <a:effectLst/>
                      </wps:spPr>
                      <wps:bodyPr/>
                    </wps:wsp>
                  </a:graphicData>
                </a:graphic>
              </wp:anchor>
            </w:drawing>
          </mc:Choice>
          <mc:Fallback>
            <w:pict>
              <v:line id="_x0000_s1026" o:spid="_x0000_s1026" o:spt="20" style="position:absolute;left:0pt;margin-left:-0.05pt;margin-top:700.15pt;height:0pt;width:481.9pt;z-index:251659264;mso-width-relative:page;mso-height-relative:page;" filled="f" stroked="t" coordsize="21600,21600" o:gfxdata="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28W589YAAAALAQAADwAAAAAAAAABACAAAAAiAAAAZHJzL2Rvd25yZXYueG1s&#10;UEsBAhQAFAAAAAgAh07iQLz8HTzBAQAAWgMAAA4AAAAAAAAAAQAgAAAAJQEAAGRycy9lMm9Eb2Mu&#10;eG1sUEsFBgAAAAAGAAYAWQEAAFgFAAAAAA==&#10;">
                <v:fill on="f" focussize="0,0"/>
                <v:stroke color="#000000" joinstyle="round"/>
                <v:imagedata o:title=""/>
                <o:lock v:ext="edit" aspectratio="f"/>
              </v:line>
            </w:pict>
          </mc:Fallback>
        </mc:AlternateContent>
      </w:r>
    </w:p>
    <w:p>
      <w:pPr>
        <w:pStyle w:val="123"/>
      </w:pPr>
      <w:bookmarkStart w:id="12" w:name="SY"/>
      <w:r>
        <w:rPr>
          <w:rFonts w:ascii="黑体"/>
        </w:rPr>
        <w:fldChar w:fldCharType="begin">
          <w:ffData>
            <w:name w:val="SY"/>
            <w:enabled/>
            <w:calcOnExit w:val="0"/>
            <w:entryMacro w:val="ShowHelp9"/>
            <w:textInput>
              <w:default w:val="××××"/>
              <w:maxLength w:val="4"/>
            </w:textInput>
          </w:ffData>
        </w:fldChar>
      </w:r>
      <w:r>
        <w:rPr>
          <w:rFonts w:ascii="黑体"/>
        </w:rPr>
        <w:instrText xml:space="preserve"> FORMTEXT </w:instrText>
      </w:r>
      <w:r>
        <w:rPr>
          <w:rFonts w:ascii="黑体"/>
        </w:rPr>
        <w:fldChar w:fldCharType="separate"/>
      </w:r>
      <w:r>
        <w:rPr>
          <w:rFonts w:hint="eastAsia" w:ascii="黑体"/>
        </w:rPr>
        <w:t>202</w:t>
      </w:r>
      <w:r>
        <w:rPr>
          <w:rFonts w:ascii="黑体"/>
        </w:rPr>
        <w:fldChar w:fldCharType="end"/>
      </w:r>
      <w:bookmarkEnd w:id="12"/>
      <w:r>
        <w:rPr>
          <w:rFonts w:hint="eastAsia" w:ascii="黑体"/>
        </w:rPr>
        <w:t>1</w:t>
      </w:r>
      <w:r>
        <w:t xml:space="preserve"> </w:t>
      </w:r>
      <w:r>
        <w:rPr>
          <w:rFonts w:ascii="黑体"/>
        </w:rPr>
        <w:t>-</w:t>
      </w:r>
      <w:r>
        <w:t xml:space="preserve"> </w:t>
      </w:r>
      <w:bookmarkStart w:id="13" w:name="SM"/>
      <w:r>
        <w:rPr>
          <w:rFonts w:ascii="黑体"/>
        </w:rPr>
        <w:fldChar w:fldCharType="begin">
          <w:ffData>
            <w:name w:val="SM"/>
            <w:enabled/>
            <w:calcOnExit w:val="0"/>
            <w:entryMacro w:val="ShowHelp9"/>
            <w:textInput>
              <w:default w:val="××"/>
              <w:maxLength w:val="2"/>
            </w:textInput>
          </w:ffData>
        </w:fldChar>
      </w:r>
      <w:r>
        <w:rPr>
          <w:rFonts w:ascii="黑体"/>
        </w:rPr>
        <w:instrText xml:space="preserve"> FORMTEXT </w:instrText>
      </w:r>
      <w:r>
        <w:rPr>
          <w:rFonts w:ascii="黑体"/>
        </w:rPr>
        <w:fldChar w:fldCharType="separate"/>
      </w:r>
      <w:r>
        <w:rPr>
          <w:rFonts w:ascii="黑体"/>
        </w:rPr>
        <w:t>××</w:t>
      </w:r>
      <w:r>
        <w:rPr>
          <w:rFonts w:ascii="黑体"/>
        </w:rPr>
        <w:fldChar w:fldCharType="end"/>
      </w:r>
      <w:bookmarkEnd w:id="13"/>
      <w:r>
        <w:t xml:space="preserve"> </w:t>
      </w:r>
      <w:r>
        <w:rPr>
          <w:rFonts w:ascii="黑体"/>
        </w:rPr>
        <w:t>-</w:t>
      </w:r>
      <w:r>
        <w:t xml:space="preserve"> </w:t>
      </w:r>
      <w:bookmarkStart w:id="14" w:name="SD"/>
      <w:r>
        <w:rPr>
          <w:rFonts w:ascii="黑体"/>
        </w:rPr>
        <w:fldChar w:fldCharType="begin">
          <w:ffData>
            <w:name w:val="SD"/>
            <w:enabled/>
            <w:calcOnExit w:val="0"/>
            <w:entryMacro w:val="ShowHelp9"/>
            <w:textInput>
              <w:default w:val="××"/>
              <w:maxLength w:val="2"/>
            </w:textInput>
          </w:ffData>
        </w:fldChar>
      </w:r>
      <w:r>
        <w:rPr>
          <w:rFonts w:ascii="黑体"/>
        </w:rPr>
        <w:instrText xml:space="preserve"> FORMTEXT </w:instrText>
      </w:r>
      <w:r>
        <w:rPr>
          <w:rFonts w:ascii="黑体"/>
        </w:rPr>
        <w:fldChar w:fldCharType="separate"/>
      </w:r>
      <w:r>
        <w:rPr>
          <w:rFonts w:ascii="黑体"/>
        </w:rPr>
        <w:t>××</w:t>
      </w:r>
      <w:r>
        <w:rPr>
          <w:rFonts w:ascii="黑体"/>
        </w:rPr>
        <w:fldChar w:fldCharType="end"/>
      </w:r>
      <w:bookmarkEnd w:id="14"/>
      <w:r>
        <w:rPr>
          <w:rFonts w:hint="eastAsia"/>
        </w:rPr>
        <w:t>实施</w:t>
      </w:r>
    </w:p>
    <w:p>
      <w:pPr>
        <w:pStyle w:val="104"/>
      </w:pPr>
      <w:bookmarkStart w:id="15" w:name="fm"/>
      <w:r>
        <w:fldChar w:fldCharType="begin">
          <w:ffData>
            <w:name w:val="fm"/>
            <w:enabled/>
            <w:calcOnExit w:val="0"/>
            <w:textInput/>
          </w:ffData>
        </w:fldChar>
      </w:r>
      <w:r>
        <w:instrText xml:space="preserve"> FORMTEXT </w:instrText>
      </w:r>
      <w:r>
        <w:fldChar w:fldCharType="separate"/>
      </w:r>
      <w:r>
        <w:rPr>
          <w:rFonts w:hint="eastAsia"/>
        </w:rPr>
        <w:t>宁波市市场监督管理局</w:t>
      </w:r>
      <w:r>
        <w:fldChar w:fldCharType="end"/>
      </w:r>
      <w:bookmarkEnd w:id="15"/>
      <w:r>
        <w:t xml:space="preserve"> </w:t>
      </w:r>
      <w:r>
        <w:rPr>
          <w:rStyle w:val="131"/>
        </w:rPr>
        <w:t xml:space="preserve"> </w:t>
      </w:r>
      <w:r>
        <w:rPr>
          <w:rStyle w:val="131"/>
          <w:rFonts w:hint="eastAsia"/>
        </w:rPr>
        <w:t>发布</w:t>
      </w:r>
    </w:p>
    <w:p>
      <w:pPr>
        <w:pStyle w:val="21"/>
        <w:ind w:firstLine="420"/>
        <w:sectPr>
          <w:headerReference r:id="rId3" w:type="even"/>
          <w:footerReference r:id="rId4" w:type="even"/>
          <w:pgSz w:w="11906" w:h="16838"/>
          <w:pgMar w:top="567" w:right="1134" w:bottom="1134" w:left="1417" w:header="0" w:footer="0" w:gutter="0"/>
          <w:pgNumType w:fmt="upperRoman" w:start="1"/>
          <w:cols w:space="425" w:num="1"/>
          <w:docGrid w:type="lines" w:linePitch="312" w:charSpace="0"/>
        </w:sectPr>
      </w:pPr>
      <w:r>
        <mc:AlternateContent>
          <mc:Choice Requires="wps">
            <w:drawing>
              <wp:anchor distT="0" distB="0" distL="114300" distR="114300" simplePos="0" relativeHeight="251662336" behindDoc="0" locked="0" layoutInCell="1" allowOverlap="1">
                <wp:simplePos x="0" y="0"/>
                <wp:positionH relativeFrom="column">
                  <wp:posOffset>-635</wp:posOffset>
                </wp:positionH>
                <wp:positionV relativeFrom="paragraph">
                  <wp:posOffset>2339975</wp:posOffset>
                </wp:positionV>
                <wp:extent cx="612013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6120000" cy="0"/>
                        </a:xfrm>
                        <a:prstGeom prst="line">
                          <a:avLst/>
                        </a:prstGeom>
                        <a:noFill/>
                        <a:ln w="9525" cap="flat" cmpd="sng" algn="ctr">
                          <a:solidFill>
                            <a:srgbClr val="000000"/>
                          </a:solidFill>
                          <a:prstDash val="solid"/>
                        </a:ln>
                        <a:effectLst/>
                      </wps:spPr>
                      <wps:bodyPr/>
                    </wps:wsp>
                  </a:graphicData>
                </a:graphic>
              </wp:anchor>
            </w:drawing>
          </mc:Choice>
          <mc:Fallback>
            <w:pict>
              <v:line id="_x0000_s1026" o:spid="_x0000_s1026" o:spt="20" style="position:absolute;left:0pt;margin-left:-0.05pt;margin-top:184.25pt;height:0pt;width:481.9pt;z-index:251662336;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CQeJf1wAAAAkBAAAPAAAAAAAAAAEAIAAAACIAAABkcnMvZG93bnJldi54&#10;bWxQSwECFAAUAAAACACHTuJA1lFY+sIBAABaAwAADgAAAAAAAAABACAAAAAmAQAAZHJzL2Uyb0Rv&#10;Yy54bWxQSwUGAAAAAAYABgBZAQAAWgUAAAAA&#10;">
                <v:fill on="f" focussize="0,0"/>
                <v:stroke color="#000000" joinstyle="round"/>
                <v:imagedata o:title=""/>
                <o:lock v:ext="edit" aspectratio="f"/>
              </v:line>
            </w:pict>
          </mc:Fallback>
        </mc:AlternateContent>
      </w:r>
    </w:p>
    <w:p>
      <w:pPr>
        <w:pStyle w:val="105"/>
      </w:pPr>
      <w:r>
        <w:rPr>
          <w:rFonts w:hint="eastAsia"/>
        </w:rPr>
        <w:t>前</w:t>
      </w:r>
      <w:bookmarkStart w:id="16" w:name="BKQY"/>
      <w:r>
        <w:rPr>
          <w:rFonts w:hAnsi="黑体"/>
        </w:rPr>
        <w:t>  </w:t>
      </w:r>
      <w:r>
        <w:rPr>
          <w:rFonts w:hint="eastAsia"/>
        </w:rPr>
        <w:t>言</w:t>
      </w:r>
      <w:bookmarkEnd w:id="16"/>
    </w:p>
    <w:p>
      <w:pPr>
        <w:pStyle w:val="21"/>
        <w:ind w:firstLine="420"/>
      </w:pPr>
      <w:r>
        <w:rPr>
          <w:rFonts w:hint="eastAsia"/>
        </w:rPr>
        <w:t>本文件按照GB/T 1.1</w:t>
      </w:r>
      <w:bookmarkStart w:id="17" w:name="OLE_LINK7"/>
      <w:r>
        <w:rPr>
          <w:rFonts w:hint="eastAsia"/>
        </w:rPr>
        <w:t>—</w:t>
      </w:r>
      <w:bookmarkEnd w:id="17"/>
      <w:r>
        <w:rPr>
          <w:rFonts w:hint="eastAsia"/>
        </w:rPr>
        <w:t>2020《标准化工作导则　第1部分:标准化文件的结构和起草规则》的规定起草。</w:t>
      </w:r>
    </w:p>
    <w:p>
      <w:pPr>
        <w:pStyle w:val="21"/>
        <w:ind w:firstLine="420"/>
      </w:pPr>
      <w:r>
        <w:rPr>
          <w:rFonts w:hint="eastAsia"/>
        </w:rPr>
        <w:t>本文件由宁波市文化广电旅游局提出。</w:t>
      </w:r>
    </w:p>
    <w:p>
      <w:pPr>
        <w:pStyle w:val="21"/>
        <w:ind w:firstLine="420"/>
      </w:pPr>
      <w:r>
        <w:rPr>
          <w:rFonts w:hint="eastAsia"/>
        </w:rPr>
        <w:t>本文件由宁波市文化和旅游标准化技术委员会归口。</w:t>
      </w:r>
    </w:p>
    <w:p>
      <w:pPr>
        <w:pStyle w:val="21"/>
        <w:ind w:firstLine="420"/>
      </w:pPr>
      <w:r>
        <w:rPr>
          <w:rFonts w:hint="eastAsia"/>
        </w:rPr>
        <w:t>本文件起草单位：宁波市全域旅游发展研究院、宁波市文化广电旅游局、宁波市天一文化和旅游信息咨询中心。</w:t>
      </w:r>
    </w:p>
    <w:p>
      <w:pPr>
        <w:pStyle w:val="21"/>
        <w:ind w:firstLine="420"/>
      </w:pPr>
      <w:r>
        <w:rPr>
          <w:rFonts w:hint="eastAsia"/>
        </w:rPr>
        <w:t>本文件主要起草人：周明力、鲁敏、金涛</w:t>
      </w:r>
      <w:r>
        <w:rPr>
          <w:rFonts w:hint="eastAsia"/>
          <w:lang w:eastAsia="zh-CN"/>
        </w:rPr>
        <w:t>、</w:t>
      </w:r>
      <w:r>
        <w:rPr>
          <w:rFonts w:hint="eastAsia"/>
        </w:rPr>
        <w:t>李华敏、王元浩、陈荣、王光环、季红梅。</w:t>
      </w:r>
    </w:p>
    <w:p>
      <w:pPr>
        <w:pStyle w:val="45"/>
      </w:pPr>
      <w:r>
        <w:rPr>
          <w:rFonts w:hint="eastAsia"/>
        </w:rPr>
        <w:t>全域旅游服务中心等级划</w:t>
      </w:r>
      <w:r>
        <w:rPr>
          <w:rFonts w:hint="eastAsia"/>
          <w:lang w:val="en-US" w:eastAsia="zh-CN"/>
        </w:rPr>
        <w:t>分要求</w:t>
      </w:r>
      <w:bookmarkStart w:id="18" w:name="StandardName"/>
      <w:bookmarkEnd w:id="18"/>
    </w:p>
    <w:p>
      <w:pPr>
        <w:pStyle w:val="40"/>
        <w:spacing w:before="312" w:after="312"/>
      </w:pPr>
      <w:r>
        <w:rPr>
          <w:rFonts w:hint="eastAsia"/>
        </w:rPr>
        <w:t>范围</w:t>
      </w:r>
    </w:p>
    <w:p>
      <w:pPr>
        <w:pStyle w:val="21"/>
        <w:ind w:firstLine="420"/>
      </w:pPr>
      <w:r>
        <w:rPr>
          <w:rFonts w:hint="eastAsia"/>
        </w:rPr>
        <w:t>本文件规定了全域旅游服务中心等级划分的依据、条件及评定的基本要求。</w:t>
      </w:r>
    </w:p>
    <w:p>
      <w:pPr>
        <w:pStyle w:val="21"/>
        <w:ind w:firstLine="420"/>
      </w:pPr>
      <w:r>
        <w:rPr>
          <w:rFonts w:hint="eastAsia"/>
        </w:rPr>
        <w:t>本文件适用于由政府部门设立或政企合作设立的全域旅游服务中心的等级划分。</w:t>
      </w:r>
    </w:p>
    <w:p>
      <w:pPr>
        <w:pStyle w:val="40"/>
        <w:numPr>
          <w:ilvl w:val="0"/>
          <w:numId w:val="18"/>
        </w:numPr>
        <w:spacing w:before="312" w:after="312"/>
      </w:pPr>
      <w:r>
        <w:rPr>
          <w:rFonts w:hint="eastAsia"/>
        </w:rPr>
        <w:t>规范性引用文件</w:t>
      </w:r>
    </w:p>
    <w:p>
      <w:pPr>
        <w:pStyle w:val="21"/>
        <w:ind w:firstLine="420"/>
        <w:rPr>
          <w:rFonts w:hint="eastAsia"/>
        </w:rPr>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21"/>
        <w:ind w:firstLine="420"/>
      </w:pPr>
      <w:r>
        <w:rPr>
          <w:rFonts w:hint="eastAsia"/>
        </w:rPr>
        <w:t>GB/T　26354—2010　旅游信息咨询中心设置与服务规范</w:t>
      </w:r>
    </w:p>
    <w:p>
      <w:pPr>
        <w:pStyle w:val="40"/>
        <w:spacing w:before="312" w:after="312"/>
      </w:pPr>
      <w:r>
        <w:rPr>
          <w:rFonts w:hint="eastAsia"/>
        </w:rPr>
        <w:t>术语和定义</w:t>
      </w:r>
    </w:p>
    <w:p>
      <w:pPr>
        <w:pStyle w:val="21"/>
        <w:ind w:firstLine="420"/>
      </w:pPr>
      <w:r>
        <w:rPr>
          <w:rFonts w:hint="eastAsia"/>
        </w:rPr>
        <w:t>GB/T 26354-2010</w:t>
      </w:r>
      <w:r>
        <w:rPr>
          <w:rFonts w:hint="eastAsia"/>
          <w:lang w:val="en-US" w:eastAsia="zh-CN"/>
        </w:rPr>
        <w:t>定义的以及</w:t>
      </w:r>
      <w:r>
        <w:rPr>
          <w:rFonts w:hint="eastAsia"/>
        </w:rPr>
        <w:t>下列术语和定义适用于本文件。</w:t>
      </w:r>
    </w:p>
    <w:p>
      <w:pPr>
        <w:pStyle w:val="117"/>
      </w:pPr>
    </w:p>
    <w:p>
      <w:pPr>
        <w:pStyle w:val="21"/>
        <w:ind w:firstLine="420"/>
        <w:rPr>
          <w:rFonts w:ascii="黑体" w:hAnsi="黑体" w:eastAsia="黑体"/>
        </w:rPr>
      </w:pPr>
      <w:r>
        <w:rPr>
          <w:rFonts w:hint="eastAsia" w:ascii="黑体" w:hAnsi="黑体" w:eastAsia="黑体"/>
        </w:rPr>
        <w:t>全域旅游服务中心  All-area Tourism-based Service Center</w:t>
      </w:r>
    </w:p>
    <w:p>
      <w:pPr>
        <w:pStyle w:val="21"/>
        <w:ind w:firstLine="420"/>
      </w:pPr>
      <w:r>
        <w:rPr>
          <w:rFonts w:hint="eastAsia"/>
        </w:rPr>
        <w:t>为游客提供信息咨询、宣传展示、旅游投诉受理、交通集散、旅游预订、游客休憩、便民服务等一站式、开放式、综合性、覆盖全域的旅游公共服务平台。</w:t>
      </w:r>
    </w:p>
    <w:p>
      <w:pPr>
        <w:pStyle w:val="37"/>
        <w:spacing w:before="156" w:after="156"/>
      </w:pPr>
    </w:p>
    <w:p>
      <w:pPr>
        <w:pStyle w:val="37"/>
        <w:numPr>
          <w:ilvl w:val="1"/>
          <w:numId w:val="0"/>
        </w:numPr>
        <w:spacing w:beforeLines="0" w:afterLines="0"/>
        <w:ind w:firstLine="420" w:firstLineChars="200"/>
        <w:rPr>
          <w:rFonts w:hAnsi="黑体"/>
          <w:szCs w:val="22"/>
        </w:rPr>
      </w:pPr>
      <w:r>
        <w:rPr>
          <w:rFonts w:hint="eastAsia" w:hAnsi="黑体"/>
          <w:szCs w:val="22"/>
        </w:rPr>
        <w:t>旅游咨询服务  Tourism Consulting Service</w:t>
      </w:r>
    </w:p>
    <w:p>
      <w:pPr>
        <w:pStyle w:val="21"/>
        <w:ind w:firstLine="420"/>
      </w:pPr>
      <w:r>
        <w:rPr>
          <w:rFonts w:hint="eastAsia"/>
        </w:rPr>
        <w:t>为公众提供有关旅行、游览、休闲、度假等活动相关信息的非商业性咨询服务。</w:t>
      </w:r>
    </w:p>
    <w:p>
      <w:pPr>
        <w:pStyle w:val="21"/>
        <w:ind w:firstLine="420"/>
      </w:pPr>
      <w:r>
        <w:rPr>
          <w:rFonts w:hint="eastAsia"/>
        </w:rPr>
        <w:t>[来源：GB/T 26354-2010，2.4]</w:t>
      </w:r>
    </w:p>
    <w:p>
      <w:pPr>
        <w:pStyle w:val="40"/>
        <w:spacing w:before="312" w:after="312"/>
      </w:pPr>
      <w:r>
        <w:rPr>
          <w:rFonts w:hint="eastAsia"/>
        </w:rPr>
        <w:t>等级划分</w:t>
      </w:r>
    </w:p>
    <w:p>
      <w:pPr>
        <w:pStyle w:val="21"/>
        <w:ind w:firstLine="420"/>
      </w:pPr>
      <w:r>
        <w:rPr>
          <w:rFonts w:hint="eastAsia"/>
        </w:rPr>
        <w:t>全域旅游服务中心的等级从高到低划分为三个等级，用“☆”的数量表示，即☆☆☆☆☆（五星级）、☆☆☆☆（四星级）和☆☆☆（三星级）。</w:t>
      </w:r>
    </w:p>
    <w:p>
      <w:pPr>
        <w:pStyle w:val="21"/>
        <w:ind w:firstLine="420"/>
      </w:pPr>
      <w:r>
        <w:rPr>
          <w:rFonts w:hint="eastAsia"/>
        </w:rPr>
        <w:t>等级的划分以第6章为依据，按附录A的规定进行通用项评价表和分级项评价表。</w:t>
      </w:r>
    </w:p>
    <w:p>
      <w:pPr>
        <w:pStyle w:val="40"/>
        <w:spacing w:before="312" w:after="312"/>
      </w:pPr>
      <w:r>
        <w:rPr>
          <w:rFonts w:hint="eastAsia"/>
        </w:rPr>
        <w:t>等级划分的基本条件</w:t>
      </w:r>
    </w:p>
    <w:p>
      <w:pPr>
        <w:pStyle w:val="117"/>
      </w:pPr>
      <w:r>
        <w:rPr>
          <w:rFonts w:hint="eastAsia"/>
        </w:rPr>
        <w:t>外立面明显位置应设置统一的LOGO标识及名称（LOGO标识见附录B）。</w:t>
      </w:r>
    </w:p>
    <w:p>
      <w:pPr>
        <w:pStyle w:val="117"/>
      </w:pPr>
      <w:r>
        <w:rPr>
          <w:rFonts w:hint="eastAsia"/>
        </w:rPr>
        <w:t>应建立现代组织机构，有章程、岗位职责说明书、员工守则、教育培训、服务质量监督、安全管理、员工管理、投诉管理等制度。</w:t>
      </w:r>
    </w:p>
    <w:p>
      <w:pPr>
        <w:pStyle w:val="117"/>
      </w:pPr>
      <w:r>
        <w:rPr>
          <w:rFonts w:hint="eastAsia"/>
        </w:rPr>
        <w:t>应</w:t>
      </w:r>
      <w:r>
        <w:rPr>
          <w:rFonts w:hint="eastAsia"/>
          <w:lang w:val="en-US" w:eastAsia="zh-CN"/>
        </w:rPr>
        <w:t>接入</w:t>
      </w:r>
      <w:r>
        <w:rPr>
          <w:rFonts w:hint="eastAsia"/>
        </w:rPr>
        <w:t>全市旅游咨询管理系统。</w:t>
      </w:r>
    </w:p>
    <w:p>
      <w:pPr>
        <w:pStyle w:val="117"/>
      </w:pPr>
      <w:r>
        <w:rPr>
          <w:rFonts w:hint="eastAsia"/>
          <w:lang w:val="en-US" w:eastAsia="zh-CN"/>
        </w:rPr>
        <w:t>三年内不应有</w:t>
      </w:r>
      <w:r>
        <w:rPr>
          <w:rFonts w:hint="eastAsia"/>
        </w:rPr>
        <w:t>已确认</w:t>
      </w:r>
      <w:r>
        <w:rPr>
          <w:rFonts w:hint="eastAsia"/>
          <w:lang w:val="en-US" w:eastAsia="zh-CN"/>
        </w:rPr>
        <w:t>造成重大影响的</w:t>
      </w:r>
      <w:r>
        <w:rPr>
          <w:rFonts w:hint="eastAsia"/>
        </w:rPr>
        <w:t>诉讼。</w:t>
      </w:r>
    </w:p>
    <w:p>
      <w:pPr>
        <w:pStyle w:val="40"/>
        <w:spacing w:before="312" w:after="312"/>
        <w:rPr>
          <w:szCs w:val="22"/>
        </w:rPr>
      </w:pPr>
      <w:r>
        <w:rPr>
          <w:rFonts w:hint="eastAsia"/>
          <w:szCs w:val="22"/>
        </w:rPr>
        <w:t>等级划分依据</w:t>
      </w:r>
    </w:p>
    <w:p>
      <w:pPr>
        <w:pStyle w:val="37"/>
        <w:spacing w:before="156" w:after="156"/>
      </w:pPr>
      <w:r>
        <w:rPr>
          <w:rFonts w:hint="eastAsia"/>
        </w:rPr>
        <w:t>服务场所</w:t>
      </w:r>
    </w:p>
    <w:p>
      <w:pPr>
        <w:pStyle w:val="58"/>
      </w:pPr>
      <w:bookmarkStart w:id="19" w:name="OLE_LINK1"/>
      <w:r>
        <w:rPr>
          <w:rFonts w:hint="eastAsia"/>
        </w:rPr>
        <w:t>选址优先考虑访客</w:t>
      </w:r>
      <w:r>
        <w:rPr>
          <w:rFonts w:hint="eastAsia"/>
          <w:lang w:val="en-US" w:eastAsia="zh-CN"/>
        </w:rPr>
        <w:t>集中</w:t>
      </w:r>
      <w:r>
        <w:rPr>
          <w:rFonts w:hint="eastAsia"/>
        </w:rPr>
        <w:t>的地点和场所，包括机场、火车站、汽车站、地铁换乘枢纽、高速公路服务区及下道口、城市商业、旅游景区周边及交通中心等游客集散地，</w:t>
      </w:r>
      <w:r>
        <w:rPr>
          <w:rFonts w:hint="eastAsia"/>
          <w:lang w:val="en-US" w:eastAsia="zh-CN"/>
        </w:rPr>
        <w:t>宜</w:t>
      </w:r>
      <w:r>
        <w:rPr>
          <w:rFonts w:hint="eastAsia"/>
        </w:rPr>
        <w:t>与旅游集散中心相结合，具有较好的可达性。</w:t>
      </w:r>
    </w:p>
    <w:p>
      <w:pPr>
        <w:pStyle w:val="58"/>
      </w:pPr>
      <w:r>
        <w:rPr>
          <w:rFonts w:hint="eastAsia"/>
        </w:rPr>
        <w:t>建筑可独立设置专用</w:t>
      </w:r>
      <w:r>
        <w:rPr>
          <w:rFonts w:hint="eastAsia"/>
          <w:lang w:val="en-US" w:eastAsia="zh-CN"/>
        </w:rPr>
        <w:t>服务</w:t>
      </w:r>
      <w:r>
        <w:rPr>
          <w:rFonts w:hint="eastAsia"/>
        </w:rPr>
        <w:t>场地</w:t>
      </w:r>
      <w:r>
        <w:rPr>
          <w:rFonts w:hint="eastAsia"/>
          <w:lang w:eastAsia="zh-CN"/>
        </w:rPr>
        <w:t>。</w:t>
      </w:r>
      <w:r>
        <w:rPr>
          <w:rFonts w:hint="eastAsia"/>
        </w:rPr>
        <w:t>与其他建筑合设</w:t>
      </w:r>
      <w:r>
        <w:rPr>
          <w:rFonts w:hint="eastAsia"/>
          <w:lang w:val="en-US" w:eastAsia="zh-CN"/>
        </w:rPr>
        <w:t>时</w:t>
      </w:r>
      <w:r>
        <w:rPr>
          <w:rFonts w:hint="eastAsia"/>
        </w:rPr>
        <w:t>，应拥有相对独立功能区，且保持基本稳定。</w:t>
      </w:r>
    </w:p>
    <w:p>
      <w:pPr>
        <w:pStyle w:val="58"/>
      </w:pPr>
      <w:r>
        <w:rPr>
          <w:rFonts w:hint="eastAsia"/>
          <w:lang w:val="en-US" w:eastAsia="zh-CN"/>
        </w:rPr>
        <w:t>服务</w:t>
      </w:r>
      <w:r>
        <w:rPr>
          <w:rFonts w:hint="eastAsia"/>
        </w:rPr>
        <w:t>场地的面积应不小于40m</w:t>
      </w:r>
      <w:r>
        <w:rPr>
          <w:rFonts w:hint="eastAsia"/>
          <w:vertAlign w:val="superscript"/>
        </w:rPr>
        <w:t>2</w:t>
      </w:r>
      <w:r>
        <w:rPr>
          <w:rFonts w:hint="eastAsia"/>
        </w:rPr>
        <w:t>。</w:t>
      </w:r>
    </w:p>
    <w:p>
      <w:pPr>
        <w:pStyle w:val="58"/>
      </w:pPr>
      <w:r>
        <w:rPr>
          <w:rFonts w:hint="eastAsia"/>
        </w:rPr>
        <w:t>主体建筑外部应设置相应的交通引导标识。</w:t>
      </w:r>
    </w:p>
    <w:p>
      <w:pPr>
        <w:pStyle w:val="58"/>
      </w:pPr>
      <w:r>
        <w:rPr>
          <w:rFonts w:hint="eastAsia"/>
        </w:rPr>
        <w:t>内部装饰</w:t>
      </w:r>
      <w:r>
        <w:rPr>
          <w:rFonts w:hint="eastAsia"/>
          <w:lang w:val="en-US" w:eastAsia="zh-CN"/>
        </w:rPr>
        <w:t>有地方特色</w:t>
      </w:r>
      <w:r>
        <w:rPr>
          <w:rFonts w:hint="eastAsia"/>
        </w:rPr>
        <w:t>。</w:t>
      </w:r>
    </w:p>
    <w:bookmarkEnd w:id="19"/>
    <w:p>
      <w:pPr>
        <w:pStyle w:val="37"/>
        <w:spacing w:before="156" w:after="156"/>
      </w:pPr>
      <w:r>
        <w:rPr>
          <w:rFonts w:hint="eastAsia"/>
        </w:rPr>
        <w:t>服务设施</w:t>
      </w:r>
    </w:p>
    <w:p>
      <w:pPr>
        <w:pStyle w:val="41"/>
        <w:spacing w:before="156" w:after="156"/>
      </w:pPr>
      <w:r>
        <w:rPr>
          <w:rFonts w:hint="eastAsia"/>
        </w:rPr>
        <w:t>通讯设施</w:t>
      </w:r>
    </w:p>
    <w:p>
      <w:pPr>
        <w:pStyle w:val="106"/>
      </w:pPr>
      <w:r>
        <w:rPr>
          <w:rFonts w:hint="eastAsia"/>
        </w:rPr>
        <w:t>移动通讯网络信号</w:t>
      </w:r>
      <w:r>
        <w:rPr>
          <w:rFonts w:hint="eastAsia"/>
          <w:lang w:val="en-US" w:eastAsia="zh-CN"/>
        </w:rPr>
        <w:t>稳定</w:t>
      </w:r>
      <w:r>
        <w:rPr>
          <w:rFonts w:hint="eastAsia"/>
          <w:lang w:eastAsia="zh-CN"/>
        </w:rPr>
        <w:t>，</w:t>
      </w:r>
      <w:r>
        <w:rPr>
          <w:rFonts w:hint="eastAsia"/>
          <w:lang w:val="en-US" w:eastAsia="zh-CN"/>
        </w:rPr>
        <w:t>有</w:t>
      </w:r>
      <w:r>
        <w:rPr>
          <w:rFonts w:hint="eastAsia"/>
        </w:rPr>
        <w:t>免费的WIFI。</w:t>
      </w:r>
    </w:p>
    <w:p>
      <w:pPr>
        <w:pStyle w:val="106"/>
      </w:pPr>
      <w:r>
        <w:rPr>
          <w:rFonts w:hint="eastAsia"/>
        </w:rPr>
        <w:t>设置智能安防视频监控系统，</w:t>
      </w:r>
      <w:r>
        <w:rPr>
          <w:rFonts w:hint="eastAsia"/>
          <w:lang w:val="en-US" w:eastAsia="zh-CN"/>
        </w:rPr>
        <w:t>公共区域</w:t>
      </w:r>
      <w:r>
        <w:rPr>
          <w:rFonts w:hint="eastAsia"/>
        </w:rPr>
        <w:t>实现视频监控全覆盖。</w:t>
      </w:r>
    </w:p>
    <w:p>
      <w:pPr>
        <w:pStyle w:val="41"/>
        <w:spacing w:before="156" w:after="156"/>
      </w:pPr>
      <w:r>
        <w:rPr>
          <w:rFonts w:hint="eastAsia"/>
        </w:rPr>
        <w:t>咨询设施</w:t>
      </w:r>
    </w:p>
    <w:p>
      <w:pPr>
        <w:pStyle w:val="106"/>
      </w:pPr>
      <w:r>
        <w:rPr>
          <w:rFonts w:hint="eastAsia"/>
        </w:rPr>
        <w:t>应配备咨询台、访客座椅、咨询电话、电脑等现场咨询服务设施，</w:t>
      </w:r>
      <w:r>
        <w:rPr>
          <w:rFonts w:hint="eastAsia"/>
          <w:lang w:val="en-US" w:eastAsia="zh-CN"/>
        </w:rPr>
        <w:t>能提供线上线下</w:t>
      </w:r>
      <w:r>
        <w:rPr>
          <w:rFonts w:hint="eastAsia"/>
        </w:rPr>
        <w:t>咨询服务</w:t>
      </w:r>
      <w:r>
        <w:rPr>
          <w:rFonts w:hint="eastAsia"/>
          <w:lang w:eastAsia="zh-CN"/>
        </w:rPr>
        <w:t>。</w:t>
      </w:r>
    </w:p>
    <w:p>
      <w:pPr>
        <w:pStyle w:val="106"/>
      </w:pPr>
      <w:r>
        <w:rPr>
          <w:rFonts w:hint="eastAsia"/>
        </w:rPr>
        <w:t>应配备触摸式自助查询设备，</w:t>
      </w:r>
      <w:r>
        <w:rPr>
          <w:rFonts w:hint="eastAsia"/>
          <w:lang w:val="en-US" w:eastAsia="zh-CN"/>
        </w:rPr>
        <w:t>宜配备</w:t>
      </w:r>
      <w:r>
        <w:rPr>
          <w:rFonts w:hint="eastAsia"/>
        </w:rPr>
        <w:t>智能应答咨询设备、虚拟游览设备等其他设施，能实现访客自助查询服务。</w:t>
      </w:r>
    </w:p>
    <w:p>
      <w:pPr>
        <w:pStyle w:val="41"/>
        <w:spacing w:before="156" w:after="156"/>
      </w:pPr>
      <w:r>
        <w:rPr>
          <w:rFonts w:hint="eastAsia"/>
        </w:rPr>
        <w:t>展示设施</w:t>
      </w:r>
    </w:p>
    <w:p>
      <w:pPr>
        <w:pStyle w:val="46"/>
        <w:spacing w:before="0" w:beforeLines="0" w:after="0" w:afterLines="0"/>
        <w:rPr>
          <w:rFonts w:ascii="宋体" w:eastAsia="宋体"/>
        </w:rPr>
      </w:pPr>
      <w:r>
        <w:rPr>
          <w:rFonts w:hint="eastAsia" w:ascii="宋体" w:eastAsia="宋体"/>
        </w:rPr>
        <w:t>应配备资料架、影视播放设备、文化展示设备，介绍</w:t>
      </w:r>
      <w:r>
        <w:rPr>
          <w:rFonts w:hint="eastAsia" w:ascii="宋体" w:eastAsia="宋体"/>
          <w:lang w:eastAsia="zh-CN"/>
        </w:rPr>
        <w:t>所属辖区</w:t>
      </w:r>
      <w:r>
        <w:rPr>
          <w:rFonts w:hint="eastAsia" w:ascii="宋体" w:eastAsia="宋体"/>
        </w:rPr>
        <w:t>或城市旅游资源、旅游活动和文化历史等相关信息，动态播放</w:t>
      </w:r>
      <w:r>
        <w:rPr>
          <w:rFonts w:hint="eastAsia" w:ascii="宋体" w:eastAsia="宋体"/>
          <w:lang w:eastAsia="zh-CN"/>
        </w:rPr>
        <w:t>所属辖区</w:t>
      </w:r>
      <w:r>
        <w:rPr>
          <w:rFonts w:hint="eastAsia" w:ascii="宋体" w:eastAsia="宋体"/>
        </w:rPr>
        <w:t>或城市旅游形象宣传片，开展旅游宣传。</w:t>
      </w:r>
    </w:p>
    <w:p>
      <w:pPr>
        <w:pStyle w:val="46"/>
        <w:spacing w:before="0" w:beforeLines="0" w:after="0" w:afterLines="0"/>
        <w:rPr>
          <w:rFonts w:ascii="宋体" w:eastAsia="宋体"/>
        </w:rPr>
      </w:pPr>
      <w:r>
        <w:rPr>
          <w:rFonts w:hint="eastAsia" w:ascii="宋体" w:eastAsia="宋体"/>
        </w:rPr>
        <w:t>应设置文化展示墙，传播社会文明和谐风尚。</w:t>
      </w:r>
    </w:p>
    <w:p>
      <w:pPr>
        <w:pStyle w:val="46"/>
        <w:spacing w:before="0" w:beforeLines="0" w:after="0" w:afterLines="0"/>
        <w:rPr>
          <w:rFonts w:ascii="宋体" w:eastAsia="宋体"/>
        </w:rPr>
      </w:pPr>
      <w:r>
        <w:rPr>
          <w:rFonts w:hint="eastAsia" w:ascii="宋体" w:eastAsia="宋体"/>
        </w:rPr>
        <w:t>应摆放一定种类和数量的旅游宣传资料、文明旅游宣传资料和能</w:t>
      </w:r>
      <w:r>
        <w:rPr>
          <w:rFonts w:hint="eastAsia" w:ascii="宋体" w:eastAsia="宋体"/>
          <w:highlight w:val="none"/>
        </w:rPr>
        <w:t>体现</w:t>
      </w:r>
      <w:r>
        <w:rPr>
          <w:rFonts w:hint="eastAsia" w:ascii="宋体" w:eastAsia="宋体"/>
          <w:highlight w:val="none"/>
          <w:lang w:eastAsia="zh-CN"/>
        </w:rPr>
        <w:t>所属辖区</w:t>
      </w:r>
      <w:r>
        <w:rPr>
          <w:rFonts w:hint="eastAsia" w:ascii="宋体" w:eastAsia="宋体"/>
          <w:highlight w:val="none"/>
        </w:rPr>
        <w:t>或城</w:t>
      </w:r>
      <w:r>
        <w:rPr>
          <w:rFonts w:hint="eastAsia" w:ascii="宋体" w:eastAsia="宋体"/>
        </w:rPr>
        <w:t>市历史文化特色的报刊、书籍和实物。</w:t>
      </w:r>
    </w:p>
    <w:p>
      <w:pPr>
        <w:pStyle w:val="41"/>
        <w:spacing w:before="156" w:after="156"/>
      </w:pPr>
      <w:r>
        <w:rPr>
          <w:rFonts w:hint="eastAsia"/>
        </w:rPr>
        <w:t>集散设施</w:t>
      </w:r>
    </w:p>
    <w:p>
      <w:pPr>
        <w:pStyle w:val="46"/>
        <w:spacing w:before="0" w:beforeLines="0" w:after="0" w:afterLines="0"/>
        <w:rPr>
          <w:rFonts w:ascii="宋体" w:eastAsia="宋体"/>
        </w:rPr>
      </w:pPr>
      <w:r>
        <w:rPr>
          <w:rFonts w:hint="eastAsia" w:ascii="宋体" w:eastAsia="宋体"/>
        </w:rPr>
        <w:t>应配备面积与集散客运车辆及游客需求相匹配的停车场</w:t>
      </w:r>
      <w:r>
        <w:rPr>
          <w:rFonts w:hint="eastAsia" w:ascii="宋体" w:eastAsia="宋体"/>
          <w:lang w:eastAsia="zh-CN"/>
        </w:rPr>
        <w:t>。</w:t>
      </w:r>
    </w:p>
    <w:p>
      <w:pPr>
        <w:pStyle w:val="46"/>
        <w:spacing w:before="0" w:beforeLines="0" w:after="0" w:afterLines="0"/>
        <w:rPr>
          <w:rFonts w:ascii="宋体" w:eastAsia="宋体"/>
        </w:rPr>
      </w:pPr>
      <w:r>
        <w:rPr>
          <w:rFonts w:hint="eastAsia" w:ascii="宋体" w:eastAsia="宋体"/>
        </w:rPr>
        <w:t>内设规范清晰的交通引导标识、设置智能停车管理系统、安防视频监控系统</w:t>
      </w:r>
      <w:r>
        <w:rPr>
          <w:rFonts w:hint="eastAsia" w:ascii="宋体" w:eastAsia="宋体"/>
          <w:lang w:eastAsia="zh-CN"/>
        </w:rPr>
        <w:t>，</w:t>
      </w:r>
      <w:r>
        <w:rPr>
          <w:rFonts w:hint="eastAsia" w:ascii="宋体" w:eastAsia="宋体"/>
          <w:lang w:val="en-US" w:eastAsia="zh-CN"/>
        </w:rPr>
        <w:t>宜配备</w:t>
      </w:r>
      <w:r>
        <w:rPr>
          <w:rFonts w:hint="eastAsia" w:ascii="宋体" w:eastAsia="宋体"/>
        </w:rPr>
        <w:t>汽车充电桩等服务设施</w:t>
      </w:r>
      <w:r>
        <w:rPr>
          <w:rFonts w:hint="eastAsia" w:ascii="宋体" w:eastAsia="宋体"/>
          <w:lang w:eastAsia="zh-CN"/>
        </w:rPr>
        <w:t>。</w:t>
      </w:r>
    </w:p>
    <w:p>
      <w:pPr>
        <w:pStyle w:val="46"/>
        <w:spacing w:before="0" w:beforeLines="0" w:after="0" w:afterLines="0"/>
        <w:rPr>
          <w:rFonts w:ascii="宋体" w:eastAsia="宋体"/>
        </w:rPr>
      </w:pPr>
      <w:r>
        <w:rPr>
          <w:rFonts w:hint="eastAsia" w:ascii="宋体" w:eastAsia="宋体"/>
        </w:rPr>
        <w:t>应配备</w:t>
      </w:r>
      <w:r>
        <w:rPr>
          <w:rFonts w:hint="eastAsia" w:ascii="宋体" w:eastAsia="宋体"/>
          <w:lang w:val="en-US" w:eastAsia="zh-CN"/>
        </w:rPr>
        <w:t>全</w:t>
      </w:r>
      <w:r>
        <w:rPr>
          <w:rFonts w:hint="eastAsia" w:ascii="宋体" w:eastAsia="宋体"/>
        </w:rPr>
        <w:t>覆盖的语音播放系统、交通动态信息实时显示系统、多媒体信息播放设备及智能车辆调度管理系统，</w:t>
      </w:r>
      <w:r>
        <w:rPr>
          <w:rFonts w:hint="eastAsia" w:ascii="宋体" w:eastAsia="宋体"/>
          <w:lang w:val="en-US" w:eastAsia="zh-CN"/>
        </w:rPr>
        <w:t>提供</w:t>
      </w:r>
      <w:r>
        <w:rPr>
          <w:rFonts w:hint="eastAsia" w:ascii="宋体" w:eastAsia="宋体"/>
        </w:rPr>
        <w:t>旅游集散交通信息。</w:t>
      </w:r>
    </w:p>
    <w:p>
      <w:pPr>
        <w:pStyle w:val="41"/>
        <w:spacing w:before="156" w:after="156"/>
      </w:pPr>
      <w:r>
        <w:rPr>
          <w:rFonts w:hint="eastAsia"/>
        </w:rPr>
        <w:t>商贸设施</w:t>
      </w:r>
    </w:p>
    <w:p>
      <w:pPr>
        <w:pStyle w:val="46"/>
        <w:spacing w:before="0" w:beforeLines="0" w:after="0" w:afterLines="0"/>
        <w:rPr>
          <w:rFonts w:ascii="宋体" w:eastAsia="宋体"/>
        </w:rPr>
      </w:pPr>
      <w:r>
        <w:rPr>
          <w:rFonts w:hint="eastAsia" w:ascii="宋体" w:eastAsia="宋体"/>
          <w:lang w:val="en-US" w:eastAsia="zh-CN"/>
        </w:rPr>
        <w:t>宜</w:t>
      </w:r>
      <w:r>
        <w:rPr>
          <w:rFonts w:hint="eastAsia" w:ascii="宋体" w:eastAsia="宋体"/>
        </w:rPr>
        <w:t>设置智能化餐饮自动售卖机，提供饮料、简餐等商品销售。</w:t>
      </w:r>
    </w:p>
    <w:p>
      <w:pPr>
        <w:pStyle w:val="46"/>
        <w:spacing w:before="0" w:beforeLines="0" w:after="0" w:afterLines="0"/>
        <w:rPr>
          <w:rFonts w:ascii="宋体" w:eastAsia="宋体"/>
        </w:rPr>
      </w:pPr>
      <w:r>
        <w:rPr>
          <w:rFonts w:hint="eastAsia" w:ascii="宋体" w:eastAsia="宋体"/>
        </w:rPr>
        <w:t>应摆放旅游商品图册或实物，提供旅游商品的购买信息。</w:t>
      </w:r>
    </w:p>
    <w:p>
      <w:pPr>
        <w:pStyle w:val="21"/>
      </w:pPr>
    </w:p>
    <w:p>
      <w:pPr>
        <w:pStyle w:val="41"/>
        <w:spacing w:before="156" w:after="156"/>
      </w:pPr>
      <w:r>
        <w:rPr>
          <w:rFonts w:hint="eastAsia"/>
        </w:rPr>
        <w:t>配套设施</w:t>
      </w:r>
    </w:p>
    <w:p>
      <w:pPr>
        <w:pStyle w:val="46"/>
        <w:spacing w:before="0" w:beforeLines="0" w:after="0" w:afterLines="0"/>
        <w:rPr>
          <w:rFonts w:ascii="宋体" w:eastAsia="宋体"/>
        </w:rPr>
      </w:pPr>
      <w:r>
        <w:rPr>
          <w:rFonts w:hint="eastAsia" w:ascii="宋体" w:eastAsia="宋体"/>
        </w:rPr>
        <w:t>内部或周边应设有公共厕所。</w:t>
      </w:r>
    </w:p>
    <w:p>
      <w:pPr>
        <w:pStyle w:val="46"/>
        <w:spacing w:before="0" w:beforeLines="0" w:after="0" w:afterLines="0"/>
        <w:rPr>
          <w:rFonts w:ascii="宋体" w:eastAsia="宋体"/>
        </w:rPr>
      </w:pPr>
      <w:r>
        <w:rPr>
          <w:rFonts w:hint="eastAsia" w:ascii="宋体" w:eastAsia="宋体"/>
        </w:rPr>
        <w:t>应配备座椅设备，提供休憩服务。</w:t>
      </w:r>
    </w:p>
    <w:p>
      <w:pPr>
        <w:pStyle w:val="46"/>
        <w:spacing w:before="0" w:beforeLines="0" w:after="0" w:afterLines="0"/>
        <w:rPr>
          <w:rFonts w:ascii="宋体" w:eastAsia="宋体"/>
        </w:rPr>
      </w:pPr>
      <w:r>
        <w:rPr>
          <w:rFonts w:hint="eastAsia" w:ascii="宋体" w:eastAsia="宋体"/>
        </w:rPr>
        <w:t>应配备救助设备，如医疗急救箱、折叠担架、AED自动体外除颤机等。</w:t>
      </w:r>
    </w:p>
    <w:p>
      <w:pPr>
        <w:pStyle w:val="46"/>
        <w:spacing w:before="0" w:beforeLines="0" w:after="0" w:afterLines="0"/>
        <w:rPr>
          <w:rFonts w:ascii="宋体" w:eastAsia="宋体"/>
        </w:rPr>
      </w:pPr>
      <w:r>
        <w:rPr>
          <w:rFonts w:hint="eastAsia" w:ascii="宋体" w:eastAsia="宋体"/>
        </w:rPr>
        <w:t>应配备轮椅、婴儿车、拐杖、雨伞、老花眼镜、针线包等必要的便民设备。</w:t>
      </w:r>
    </w:p>
    <w:p>
      <w:pPr>
        <w:pStyle w:val="46"/>
        <w:spacing w:before="0" w:beforeLines="0" w:after="0" w:afterLines="0"/>
        <w:rPr>
          <w:rFonts w:ascii="宋体" w:eastAsia="宋体"/>
        </w:rPr>
      </w:pPr>
      <w:r>
        <w:rPr>
          <w:rFonts w:hint="eastAsia" w:ascii="宋体" w:eastAsia="宋体"/>
        </w:rPr>
        <w:t>应配备多种接口自助手机充电设备。</w:t>
      </w:r>
    </w:p>
    <w:p>
      <w:pPr>
        <w:pStyle w:val="46"/>
        <w:spacing w:before="0" w:beforeLines="0" w:after="0" w:afterLines="0"/>
        <w:rPr>
          <w:rFonts w:ascii="宋体" w:eastAsia="宋体"/>
        </w:rPr>
      </w:pPr>
      <w:r>
        <w:rPr>
          <w:rFonts w:hint="eastAsia" w:ascii="宋体" w:eastAsia="宋体"/>
        </w:rPr>
        <w:t>应配备自助饮水机或其他饮水设备。</w:t>
      </w:r>
    </w:p>
    <w:p>
      <w:pPr>
        <w:pStyle w:val="46"/>
        <w:spacing w:before="0" w:beforeLines="0" w:after="0" w:afterLines="0"/>
        <w:rPr>
          <w:rFonts w:ascii="宋体" w:eastAsia="宋体"/>
        </w:rPr>
      </w:pPr>
      <w:r>
        <w:rPr>
          <w:rFonts w:hint="eastAsia" w:ascii="宋体" w:eastAsia="宋体"/>
        </w:rPr>
        <w:t>应配备意见簿或意见箱。</w:t>
      </w:r>
    </w:p>
    <w:p>
      <w:pPr>
        <w:pStyle w:val="46"/>
        <w:spacing w:before="0" w:beforeLines="0" w:after="0" w:afterLines="0"/>
        <w:rPr>
          <w:rFonts w:ascii="宋体" w:eastAsia="宋体"/>
        </w:rPr>
      </w:pPr>
      <w:r>
        <w:rPr>
          <w:rFonts w:hint="eastAsia" w:ascii="宋体" w:eastAsia="宋体"/>
          <w:lang w:val="en-US" w:eastAsia="zh-CN"/>
        </w:rPr>
        <w:t>宜</w:t>
      </w:r>
      <w:r>
        <w:rPr>
          <w:rFonts w:hint="eastAsia" w:ascii="宋体" w:eastAsia="宋体"/>
        </w:rPr>
        <w:t>配备小件物品寄存设备，为访客提供物品寄存服务。</w:t>
      </w:r>
    </w:p>
    <w:p>
      <w:pPr>
        <w:pStyle w:val="46"/>
        <w:spacing w:before="0" w:beforeLines="0" w:after="0" w:afterLines="0"/>
        <w:rPr>
          <w:rFonts w:ascii="宋体" w:eastAsia="宋体"/>
        </w:rPr>
      </w:pPr>
      <w:r>
        <w:rPr>
          <w:rFonts w:hint="eastAsia" w:ascii="宋体" w:eastAsia="宋体"/>
          <w:lang w:val="en-US" w:eastAsia="zh-CN"/>
        </w:rPr>
        <w:t>宜</w:t>
      </w:r>
      <w:r>
        <w:rPr>
          <w:rFonts w:hint="eastAsia" w:ascii="宋体" w:eastAsia="宋体"/>
        </w:rPr>
        <w:t>配备</w:t>
      </w:r>
      <w:r>
        <w:rPr>
          <w:rFonts w:hint="eastAsia" w:ascii="宋体" w:eastAsia="宋体"/>
          <w:lang w:val="en-US" w:eastAsia="zh-CN"/>
        </w:rPr>
        <w:t>母婴室</w:t>
      </w:r>
      <w:r>
        <w:rPr>
          <w:rFonts w:hint="eastAsia" w:ascii="宋体" w:eastAsia="宋体"/>
        </w:rPr>
        <w:t>、儿童游乐区等特殊活动空间。</w:t>
      </w:r>
    </w:p>
    <w:p>
      <w:pPr>
        <w:pStyle w:val="37"/>
        <w:spacing w:before="156" w:after="156"/>
      </w:pPr>
      <w:r>
        <w:rPr>
          <w:rFonts w:hint="eastAsia"/>
        </w:rPr>
        <w:t>服务人员</w:t>
      </w:r>
    </w:p>
    <w:p>
      <w:pPr>
        <w:pStyle w:val="58"/>
      </w:pPr>
      <w:r>
        <w:rPr>
          <w:rFonts w:hint="eastAsia"/>
        </w:rPr>
        <w:t>应配备与服务规模</w:t>
      </w:r>
      <w:r>
        <w:rPr>
          <w:rFonts w:hint="eastAsia"/>
          <w:lang w:val="en-US" w:eastAsia="zh-CN"/>
        </w:rPr>
        <w:t>和能力</w:t>
      </w:r>
      <w:r>
        <w:rPr>
          <w:rFonts w:hint="eastAsia"/>
        </w:rPr>
        <w:t>相匹配的从业人员。</w:t>
      </w:r>
    </w:p>
    <w:p>
      <w:pPr>
        <w:pStyle w:val="58"/>
      </w:pPr>
      <w:r>
        <w:rPr>
          <w:rFonts w:hint="eastAsia"/>
        </w:rPr>
        <w:t>应合理利用社会志愿者资源，建立人数稳定的</w:t>
      </w:r>
      <w:r>
        <w:rPr>
          <w:rFonts w:hint="eastAsia"/>
          <w:lang w:val="en-US" w:eastAsia="zh-CN"/>
        </w:rPr>
        <w:t>社会</w:t>
      </w:r>
      <w:r>
        <w:rPr>
          <w:rFonts w:hint="eastAsia"/>
        </w:rPr>
        <w:t>志愿者团队，提供服务。</w:t>
      </w:r>
    </w:p>
    <w:p>
      <w:pPr>
        <w:pStyle w:val="58"/>
      </w:pPr>
      <w:r>
        <w:rPr>
          <w:rFonts w:hint="eastAsia"/>
          <w:lang w:val="en-US" w:eastAsia="zh-CN"/>
        </w:rPr>
        <w:t>应组织</w:t>
      </w:r>
      <w:r>
        <w:rPr>
          <w:rFonts w:hint="eastAsia"/>
        </w:rPr>
        <w:t>从业人员</w:t>
      </w:r>
      <w:r>
        <w:rPr>
          <w:rFonts w:hint="eastAsia"/>
          <w:lang w:eastAsia="zh-CN"/>
        </w:rPr>
        <w:t>、</w:t>
      </w:r>
      <w:r>
        <w:rPr>
          <w:rFonts w:hint="eastAsia"/>
          <w:lang w:val="en-US" w:eastAsia="zh-CN"/>
        </w:rPr>
        <w:t>社会志愿者参加满足上岗要求的业务</w:t>
      </w:r>
      <w:r>
        <w:rPr>
          <w:rFonts w:hint="eastAsia"/>
        </w:rPr>
        <w:t>技能培训，</w:t>
      </w:r>
      <w:r>
        <w:rPr>
          <w:rFonts w:hint="eastAsia"/>
          <w:lang w:val="en-US" w:eastAsia="zh-CN"/>
        </w:rPr>
        <w:t>年培训率不低于50%，并做好培训记录</w:t>
      </w:r>
      <w:r>
        <w:rPr>
          <w:rFonts w:hint="eastAsia"/>
          <w:lang w:eastAsia="zh-CN"/>
        </w:rPr>
        <w:t>。</w:t>
      </w:r>
    </w:p>
    <w:p>
      <w:pPr>
        <w:pStyle w:val="37"/>
        <w:spacing w:before="156" w:after="156"/>
      </w:pPr>
      <w:r>
        <w:rPr>
          <w:rFonts w:hint="eastAsia"/>
        </w:rPr>
        <w:t>服务提供</w:t>
      </w:r>
    </w:p>
    <w:p>
      <w:pPr>
        <w:pStyle w:val="41"/>
        <w:spacing w:before="156" w:after="156"/>
      </w:pPr>
      <w:r>
        <w:t>服务时间</w:t>
      </w:r>
    </w:p>
    <w:p>
      <w:pPr>
        <w:pStyle w:val="46"/>
        <w:spacing w:before="0" w:beforeLines="0" w:after="0" w:afterLines="0"/>
        <w:rPr>
          <w:rFonts w:ascii="宋体" w:eastAsia="宋体"/>
        </w:rPr>
      </w:pPr>
      <w:r>
        <w:rPr>
          <w:rFonts w:hint="eastAsia" w:ascii="宋体" w:eastAsia="宋体"/>
        </w:rPr>
        <w:t>服务时间应对外公开，每天服务时间应不少于8</w:t>
      </w:r>
      <w:r>
        <w:rPr>
          <w:rFonts w:ascii="宋体" w:eastAsia="宋体"/>
        </w:rPr>
        <w:t> </w:t>
      </w:r>
      <w:r>
        <w:rPr>
          <w:rFonts w:hint="eastAsia" w:ascii="宋体" w:eastAsia="宋体"/>
        </w:rPr>
        <w:t>h。</w:t>
      </w:r>
    </w:p>
    <w:p>
      <w:pPr>
        <w:pStyle w:val="46"/>
        <w:spacing w:before="0" w:beforeLines="0" w:after="0" w:afterLines="0"/>
        <w:rPr>
          <w:rFonts w:ascii="宋体" w:eastAsia="宋体"/>
        </w:rPr>
      </w:pPr>
      <w:r>
        <w:rPr>
          <w:rFonts w:hint="eastAsia" w:ascii="宋体" w:eastAsia="宋体"/>
          <w:lang w:val="en-US" w:eastAsia="zh-CN"/>
        </w:rPr>
        <w:t>因</w:t>
      </w:r>
      <w:r>
        <w:rPr>
          <w:rFonts w:hint="eastAsia" w:ascii="宋体" w:eastAsia="宋体"/>
        </w:rPr>
        <w:t>旅游季节差异或重大节庆活动</w:t>
      </w:r>
      <w:r>
        <w:rPr>
          <w:rFonts w:hint="eastAsia" w:ascii="宋体" w:eastAsia="宋体"/>
          <w:lang w:val="en-US" w:eastAsia="zh-CN"/>
        </w:rPr>
        <w:t>需</w:t>
      </w:r>
      <w:r>
        <w:rPr>
          <w:rFonts w:hint="eastAsia" w:ascii="宋体" w:eastAsia="宋体"/>
        </w:rPr>
        <w:t>调整服务时间</w:t>
      </w:r>
      <w:r>
        <w:rPr>
          <w:rFonts w:hint="eastAsia" w:ascii="宋体" w:eastAsia="宋体"/>
          <w:lang w:val="en-US" w:eastAsia="zh-CN"/>
        </w:rPr>
        <w:t>，应及时公布</w:t>
      </w:r>
      <w:r>
        <w:rPr>
          <w:rFonts w:hint="eastAsia" w:ascii="宋体" w:eastAsia="宋体"/>
        </w:rPr>
        <w:t>。</w:t>
      </w:r>
    </w:p>
    <w:p>
      <w:pPr>
        <w:pStyle w:val="41"/>
        <w:spacing w:before="156" w:after="156"/>
      </w:pPr>
      <w:r>
        <w:rPr>
          <w:rFonts w:hint="eastAsia"/>
        </w:rPr>
        <w:t>服务项目</w:t>
      </w:r>
    </w:p>
    <w:p>
      <w:pPr>
        <w:pStyle w:val="21"/>
        <w:ind w:firstLine="420"/>
      </w:pPr>
      <w:r>
        <w:rPr>
          <w:rFonts w:hint="eastAsia"/>
        </w:rPr>
        <w:t>应提供</w:t>
      </w:r>
      <w:bookmarkStart w:id="20" w:name="OLE_LINK3"/>
      <w:r>
        <w:rPr>
          <w:rFonts w:hint="eastAsia"/>
        </w:rPr>
        <w:t>旅游咨询、交通集散、代订代售、邮政快递</w:t>
      </w:r>
      <w:r>
        <w:rPr>
          <w:rFonts w:hint="eastAsia"/>
          <w:lang w:val="en-US" w:eastAsia="zh-CN"/>
        </w:rPr>
        <w:t>等</w:t>
      </w:r>
      <w:r>
        <w:rPr>
          <w:rFonts w:hint="eastAsia"/>
        </w:rPr>
        <w:t>服务。</w:t>
      </w:r>
    </w:p>
    <w:bookmarkEnd w:id="20"/>
    <w:p>
      <w:pPr>
        <w:pStyle w:val="41"/>
        <w:spacing w:before="156" w:after="156"/>
      </w:pPr>
      <w:r>
        <w:t>咨询服务</w:t>
      </w:r>
    </w:p>
    <w:p>
      <w:pPr>
        <w:pStyle w:val="46"/>
        <w:spacing w:before="0" w:beforeLines="0" w:after="0" w:afterLines="0"/>
        <w:rPr>
          <w:rFonts w:ascii="宋体" w:eastAsia="宋体"/>
        </w:rPr>
      </w:pPr>
      <w:r>
        <w:rPr>
          <w:rFonts w:hint="eastAsia" w:ascii="宋体" w:eastAsia="宋体"/>
        </w:rPr>
        <w:t>提供现场咨询、电话咨询、网络咨询等多种咨询服务形式。</w:t>
      </w:r>
    </w:p>
    <w:p>
      <w:pPr>
        <w:pStyle w:val="46"/>
        <w:spacing w:before="0" w:beforeLines="0" w:after="0" w:afterLines="0"/>
        <w:rPr>
          <w:rFonts w:ascii="宋体" w:eastAsia="宋体"/>
        </w:rPr>
      </w:pPr>
      <w:r>
        <w:rPr>
          <w:rFonts w:hint="eastAsia" w:ascii="宋体" w:eastAsia="宋体"/>
        </w:rPr>
        <w:t>年接待的游客咨询量</w:t>
      </w:r>
      <w:r>
        <w:rPr>
          <w:rFonts w:hint="eastAsia" w:ascii="宋体" w:eastAsia="宋体"/>
          <w:lang w:val="en-US" w:eastAsia="zh-CN"/>
        </w:rPr>
        <w:t>不低于3000人次</w:t>
      </w:r>
      <w:r>
        <w:rPr>
          <w:rFonts w:hint="eastAsia" w:ascii="宋体" w:eastAsia="宋体"/>
        </w:rPr>
        <w:t>。</w:t>
      </w:r>
    </w:p>
    <w:p>
      <w:pPr>
        <w:pStyle w:val="46"/>
        <w:spacing w:before="0" w:beforeLines="0" w:after="0" w:afterLines="0"/>
        <w:rPr>
          <w:rFonts w:ascii="宋体" w:eastAsia="宋体"/>
        </w:rPr>
      </w:pPr>
      <w:r>
        <w:rPr>
          <w:rFonts w:hint="eastAsia" w:ascii="宋体" w:eastAsia="宋体"/>
        </w:rPr>
        <w:t>结合</w:t>
      </w:r>
      <w:r>
        <w:rPr>
          <w:rFonts w:hint="eastAsia" w:ascii="宋体" w:eastAsia="宋体"/>
          <w:lang w:val="en-US" w:eastAsia="zh-CN"/>
        </w:rPr>
        <w:t>游客</w:t>
      </w:r>
      <w:r>
        <w:rPr>
          <w:rFonts w:hint="eastAsia" w:ascii="宋体" w:eastAsia="宋体"/>
        </w:rPr>
        <w:t>实际需求</w:t>
      </w:r>
      <w:r>
        <w:rPr>
          <w:rFonts w:hint="eastAsia" w:ascii="宋体" w:eastAsia="宋体"/>
          <w:lang w:val="en-US" w:eastAsia="zh-CN"/>
        </w:rPr>
        <w:t>根据服务能力提供辖区、周边区县（市）和宁波全市的</w:t>
      </w:r>
      <w:r>
        <w:rPr>
          <w:rFonts w:hint="eastAsia" w:ascii="宋体" w:eastAsia="宋体"/>
        </w:rPr>
        <w:t>旅游产品。</w:t>
      </w:r>
    </w:p>
    <w:p>
      <w:pPr>
        <w:pStyle w:val="46"/>
        <w:spacing w:before="0" w:beforeLines="0" w:after="0" w:afterLines="0"/>
        <w:rPr>
          <w:rFonts w:ascii="宋体" w:eastAsia="宋体"/>
        </w:rPr>
      </w:pPr>
      <w:r>
        <w:rPr>
          <w:rFonts w:hint="eastAsia" w:ascii="宋体" w:eastAsia="宋体"/>
        </w:rPr>
        <w:t>服务热线（电话）对外公示，且有人值守。</w:t>
      </w:r>
    </w:p>
    <w:p>
      <w:pPr>
        <w:pStyle w:val="46"/>
        <w:spacing w:before="0" w:beforeLines="0" w:after="0" w:afterLines="0"/>
        <w:rPr>
          <w:rFonts w:ascii="宋体" w:eastAsia="宋体"/>
        </w:rPr>
      </w:pPr>
      <w:r>
        <w:rPr>
          <w:rFonts w:hint="eastAsia" w:ascii="宋体" w:eastAsia="宋体"/>
          <w:lang w:val="en-US" w:eastAsia="zh-CN"/>
        </w:rPr>
        <w:t>应提供2种及以上</w:t>
      </w:r>
      <w:r>
        <w:rPr>
          <w:rFonts w:hint="eastAsia" w:ascii="宋体" w:eastAsia="宋体"/>
        </w:rPr>
        <w:t>语言服务。</w:t>
      </w:r>
    </w:p>
    <w:p>
      <w:pPr>
        <w:pStyle w:val="46"/>
        <w:spacing w:before="0" w:beforeLines="0" w:after="0" w:afterLines="0"/>
        <w:rPr>
          <w:rFonts w:ascii="宋体" w:eastAsia="宋体"/>
        </w:rPr>
      </w:pPr>
      <w:r>
        <w:rPr>
          <w:rFonts w:hint="eastAsia" w:ascii="宋体" w:eastAsia="宋体"/>
        </w:rPr>
        <w:t>每月</w:t>
      </w:r>
      <w:r>
        <w:rPr>
          <w:rFonts w:hint="eastAsia" w:ascii="宋体" w:eastAsia="宋体"/>
          <w:lang w:val="en-US" w:eastAsia="zh-CN"/>
        </w:rPr>
        <w:t>及时上传旅游信息，</w:t>
      </w:r>
      <w:r>
        <w:rPr>
          <w:rFonts w:hint="eastAsia" w:ascii="宋体" w:eastAsia="宋体"/>
        </w:rPr>
        <w:t>准确和全面的反映辖区内旅游动态。</w:t>
      </w:r>
    </w:p>
    <w:p>
      <w:pPr>
        <w:pStyle w:val="41"/>
        <w:spacing w:before="156" w:after="156"/>
      </w:pPr>
      <w:r>
        <w:rPr>
          <w:rFonts w:hint="eastAsia"/>
        </w:rPr>
        <w:t>交通</w:t>
      </w:r>
      <w:r>
        <w:t xml:space="preserve">服务 </w:t>
      </w:r>
    </w:p>
    <w:p>
      <w:pPr>
        <w:pStyle w:val="46"/>
        <w:spacing w:before="0" w:beforeLines="0" w:after="0" w:afterLines="0"/>
        <w:rPr>
          <w:rFonts w:ascii="宋体" w:eastAsia="宋体"/>
        </w:rPr>
      </w:pPr>
      <w:r>
        <w:rPr>
          <w:rFonts w:hint="eastAsia" w:ascii="宋体" w:eastAsia="宋体"/>
        </w:rPr>
        <w:t>提供</w:t>
      </w:r>
      <w:r>
        <w:rPr>
          <w:rFonts w:hint="eastAsia" w:ascii="宋体" w:eastAsia="宋体"/>
          <w:lang w:eastAsia="zh-CN"/>
        </w:rPr>
        <w:t>所属辖区</w:t>
      </w:r>
      <w:r>
        <w:rPr>
          <w:rFonts w:hint="eastAsia" w:ascii="宋体" w:eastAsia="宋体"/>
        </w:rPr>
        <w:t>内的旅游交通信息和汽车租赁信息。</w:t>
      </w:r>
    </w:p>
    <w:p>
      <w:pPr>
        <w:pStyle w:val="46"/>
        <w:spacing w:before="0" w:beforeLines="0" w:after="0" w:afterLines="0"/>
        <w:rPr>
          <w:rFonts w:ascii="宋体" w:eastAsia="宋体"/>
        </w:rPr>
      </w:pPr>
      <w:r>
        <w:rPr>
          <w:rFonts w:hint="eastAsia" w:ascii="宋体" w:eastAsia="宋体"/>
        </w:rPr>
        <w:t>开设途</w:t>
      </w:r>
      <w:r>
        <w:rPr>
          <w:rFonts w:hint="eastAsia" w:ascii="宋体" w:eastAsia="宋体"/>
          <w:lang w:val="en-US" w:eastAsia="zh-CN"/>
        </w:rPr>
        <w:t>经</w:t>
      </w:r>
      <w:r>
        <w:rPr>
          <w:rFonts w:hint="eastAsia" w:ascii="宋体" w:eastAsia="宋体"/>
        </w:rPr>
        <w:t>全域旅游服务中心的旅游交通专线</w:t>
      </w:r>
      <w:r>
        <w:rPr>
          <w:rFonts w:hint="eastAsia" w:ascii="宋体" w:eastAsia="宋体"/>
          <w:lang w:eastAsia="zh-CN"/>
        </w:rPr>
        <w:t>，</w:t>
      </w:r>
      <w:r>
        <w:rPr>
          <w:rFonts w:hint="eastAsia" w:ascii="宋体" w:eastAsia="宋体"/>
          <w:lang w:val="en-US" w:eastAsia="zh-CN"/>
        </w:rPr>
        <w:t>准点率应不低于85%</w:t>
      </w:r>
      <w:r>
        <w:rPr>
          <w:rFonts w:hint="eastAsia" w:ascii="宋体" w:eastAsia="宋体"/>
        </w:rPr>
        <w:t>。</w:t>
      </w:r>
    </w:p>
    <w:p>
      <w:pPr>
        <w:pStyle w:val="46"/>
        <w:spacing w:before="0" w:beforeLines="0" w:after="0" w:afterLines="0"/>
        <w:rPr>
          <w:rFonts w:ascii="宋体" w:eastAsia="宋体"/>
        </w:rPr>
      </w:pPr>
      <w:r>
        <w:rPr>
          <w:rFonts w:hint="eastAsia" w:ascii="宋体" w:eastAsia="宋体"/>
        </w:rPr>
        <w:t>提供周边公交换乘服务。</w:t>
      </w:r>
    </w:p>
    <w:p>
      <w:pPr>
        <w:pStyle w:val="46"/>
        <w:spacing w:before="0" w:beforeLines="0" w:after="0" w:afterLines="0"/>
        <w:rPr>
          <w:rFonts w:ascii="宋体" w:eastAsia="宋体"/>
        </w:rPr>
      </w:pPr>
      <w:r>
        <w:rPr>
          <w:rFonts w:hint="eastAsia" w:ascii="宋体" w:eastAsia="宋体"/>
        </w:rPr>
        <w:t>设置旅游观光巴士或景交车停靠点。</w:t>
      </w:r>
    </w:p>
    <w:p>
      <w:pPr>
        <w:pStyle w:val="41"/>
        <w:spacing w:before="156" w:after="156"/>
      </w:pPr>
      <w:r>
        <w:rPr>
          <w:rFonts w:hint="eastAsia"/>
        </w:rPr>
        <w:t xml:space="preserve">代订代售服务   </w:t>
      </w:r>
    </w:p>
    <w:p>
      <w:pPr>
        <w:pStyle w:val="46"/>
        <w:spacing w:before="0" w:beforeLines="0" w:after="0" w:afterLines="0"/>
        <w:rPr>
          <w:rFonts w:ascii="宋体" w:eastAsia="宋体"/>
        </w:rPr>
      </w:pPr>
      <w:r>
        <w:rPr>
          <w:rFonts w:hint="eastAsia" w:ascii="宋体" w:eastAsia="宋体"/>
        </w:rPr>
        <w:t>代订代售辖区范围内的住宿产品</w:t>
      </w:r>
      <w:r>
        <w:rPr>
          <w:rFonts w:hint="eastAsia" w:ascii="宋体" w:eastAsia="宋体"/>
          <w:lang w:eastAsia="zh-CN"/>
        </w:rPr>
        <w:t>，</w:t>
      </w:r>
      <w:r>
        <w:rPr>
          <w:rFonts w:hint="eastAsia" w:ascii="宋体" w:eastAsia="宋体"/>
        </w:rPr>
        <w:t>景区（点）</w:t>
      </w:r>
      <w:r>
        <w:rPr>
          <w:rFonts w:hint="eastAsia" w:ascii="宋体" w:eastAsia="宋体"/>
          <w:lang w:val="en-US" w:eastAsia="zh-CN"/>
        </w:rPr>
        <w:t>、</w:t>
      </w:r>
      <w:r>
        <w:rPr>
          <w:rFonts w:hint="eastAsia" w:ascii="宋体" w:eastAsia="宋体"/>
        </w:rPr>
        <w:t>文化和旅游演艺产品</w:t>
      </w:r>
      <w:r>
        <w:rPr>
          <w:rFonts w:hint="eastAsia" w:ascii="宋体" w:eastAsia="宋体"/>
          <w:lang w:val="en-US" w:eastAsia="zh-CN"/>
        </w:rPr>
        <w:t>的</w:t>
      </w:r>
      <w:r>
        <w:rPr>
          <w:rFonts w:hint="eastAsia" w:ascii="宋体" w:eastAsia="宋体"/>
        </w:rPr>
        <w:t>门票或套票。</w:t>
      </w:r>
    </w:p>
    <w:p>
      <w:pPr>
        <w:pStyle w:val="46"/>
        <w:spacing w:before="0" w:beforeLines="0" w:after="0" w:afterLines="0"/>
        <w:rPr>
          <w:rFonts w:ascii="宋体" w:eastAsia="宋体"/>
        </w:rPr>
      </w:pPr>
      <w:r>
        <w:rPr>
          <w:rFonts w:hint="eastAsia" w:ascii="宋体" w:eastAsia="宋体"/>
        </w:rPr>
        <w:t>代订代售品牌旅游商品。</w:t>
      </w:r>
    </w:p>
    <w:p>
      <w:pPr>
        <w:pStyle w:val="46"/>
        <w:spacing w:before="0" w:beforeLines="0" w:after="0" w:afterLines="0"/>
        <w:rPr>
          <w:rFonts w:ascii="宋体" w:eastAsia="宋体"/>
        </w:rPr>
      </w:pPr>
      <w:r>
        <w:rPr>
          <w:rFonts w:hint="eastAsia" w:ascii="宋体" w:eastAsia="宋体"/>
        </w:rPr>
        <w:t>代订代售辖区内地方特色农副产品及加工品。</w:t>
      </w:r>
    </w:p>
    <w:p>
      <w:pPr>
        <w:pStyle w:val="46"/>
        <w:spacing w:before="0" w:beforeLines="0" w:after="0" w:afterLines="0"/>
        <w:rPr>
          <w:rFonts w:ascii="宋体" w:eastAsia="宋体"/>
        </w:rPr>
      </w:pPr>
      <w:r>
        <w:rPr>
          <w:rFonts w:hint="eastAsia" w:ascii="宋体" w:eastAsia="宋体"/>
        </w:rPr>
        <w:t>代订代售辖区内地方特色工艺品和手工制品。</w:t>
      </w:r>
    </w:p>
    <w:p>
      <w:pPr>
        <w:pStyle w:val="46"/>
        <w:spacing w:before="0" w:beforeLines="0" w:after="0" w:afterLines="0"/>
        <w:rPr>
          <w:rFonts w:ascii="宋体" w:eastAsia="宋体"/>
        </w:rPr>
      </w:pPr>
      <w:r>
        <w:rPr>
          <w:rFonts w:hint="eastAsia" w:ascii="宋体" w:eastAsia="宋体"/>
        </w:rPr>
        <w:t>代订代售所在地特色文创产品。</w:t>
      </w:r>
    </w:p>
    <w:p>
      <w:pPr>
        <w:pStyle w:val="41"/>
        <w:spacing w:before="156" w:after="156"/>
      </w:pPr>
      <w:r>
        <w:t>邮政服务</w:t>
      </w:r>
    </w:p>
    <w:p>
      <w:pPr>
        <w:pStyle w:val="46"/>
        <w:spacing w:before="0" w:beforeLines="0" w:after="0" w:afterLines="0"/>
        <w:rPr>
          <w:rFonts w:ascii="宋体" w:eastAsia="宋体"/>
        </w:rPr>
      </w:pPr>
      <w:r>
        <w:rPr>
          <w:rFonts w:hint="eastAsia" w:ascii="宋体" w:eastAsia="宋体"/>
        </w:rPr>
        <w:t>提供纪念戳、本地纪念封、特色明信片</w:t>
      </w:r>
      <w:r>
        <w:rPr>
          <w:rFonts w:hint="eastAsia" w:ascii="宋体" w:eastAsia="宋体"/>
          <w:lang w:val="en-US" w:eastAsia="zh-CN"/>
        </w:rPr>
        <w:t>等销售和</w:t>
      </w:r>
      <w:r>
        <w:rPr>
          <w:rFonts w:hint="eastAsia" w:ascii="宋体" w:eastAsia="宋体"/>
        </w:rPr>
        <w:t>邮寄服务。</w:t>
      </w:r>
    </w:p>
    <w:p>
      <w:pPr>
        <w:pStyle w:val="46"/>
        <w:spacing w:before="0" w:beforeLines="0" w:after="0" w:afterLines="0"/>
        <w:rPr>
          <w:rFonts w:ascii="宋体" w:eastAsia="宋体"/>
        </w:rPr>
      </w:pPr>
      <w:r>
        <w:rPr>
          <w:rFonts w:hint="eastAsia" w:ascii="宋体" w:eastAsia="宋体"/>
        </w:rPr>
        <w:t>宜协助游客完成旅游商品快递寄送服务。</w:t>
      </w:r>
    </w:p>
    <w:p>
      <w:pPr>
        <w:pStyle w:val="41"/>
        <w:spacing w:before="156" w:after="156"/>
      </w:pPr>
      <w:r>
        <w:t>其他服务</w:t>
      </w:r>
    </w:p>
    <w:p>
      <w:pPr>
        <w:pStyle w:val="46"/>
        <w:spacing w:before="0" w:beforeLines="0" w:after="0" w:afterLines="0"/>
        <w:rPr>
          <w:rFonts w:ascii="宋体" w:eastAsia="宋体"/>
        </w:rPr>
      </w:pPr>
      <w:r>
        <w:rPr>
          <w:rFonts w:hint="eastAsia" w:ascii="宋体" w:eastAsia="宋体"/>
        </w:rPr>
        <w:t>宜举办旅游主题活动。</w:t>
      </w:r>
    </w:p>
    <w:p>
      <w:pPr>
        <w:pStyle w:val="46"/>
        <w:spacing w:before="0" w:beforeLines="0" w:after="0" w:afterLines="0"/>
        <w:rPr>
          <w:rFonts w:ascii="宋体" w:eastAsia="宋体"/>
        </w:rPr>
      </w:pPr>
      <w:r>
        <w:rPr>
          <w:rFonts w:hint="eastAsia" w:ascii="宋体" w:eastAsia="宋体"/>
        </w:rPr>
        <w:t>宜</w:t>
      </w:r>
      <w:r>
        <w:rPr>
          <w:rFonts w:hint="eastAsia" w:ascii="宋体" w:eastAsia="宋体"/>
          <w:lang w:val="en-US" w:eastAsia="zh-CN"/>
        </w:rPr>
        <w:t>举办、承办或参与以下活动：</w:t>
      </w:r>
    </w:p>
    <w:p>
      <w:pPr>
        <w:pStyle w:val="46"/>
        <w:numPr>
          <w:ilvl w:val="0"/>
          <w:numId w:val="0"/>
        </w:numPr>
        <w:spacing w:before="0" w:beforeLines="0" w:after="0" w:afterLines="0"/>
        <w:ind w:leftChars="400"/>
        <w:rPr>
          <w:rFonts w:hint="eastAsia" w:ascii="宋体" w:eastAsia="宋体"/>
        </w:rPr>
      </w:pPr>
      <w:r>
        <w:rPr>
          <w:rFonts w:hint="eastAsia" w:ascii="宋体" w:eastAsia="宋体"/>
          <w:lang w:val="en-US" w:eastAsia="zh-CN"/>
        </w:rPr>
        <w:t>——</w:t>
      </w:r>
      <w:r>
        <w:rPr>
          <w:rFonts w:hint="eastAsia" w:ascii="宋体" w:eastAsia="宋体"/>
        </w:rPr>
        <w:t>主题旅游教育</w:t>
      </w:r>
    </w:p>
    <w:p>
      <w:pPr>
        <w:pStyle w:val="46"/>
        <w:numPr>
          <w:ilvl w:val="0"/>
          <w:numId w:val="0"/>
        </w:numPr>
        <w:spacing w:before="0" w:beforeLines="0" w:after="0" w:afterLines="0"/>
        <w:ind w:leftChars="400"/>
        <w:rPr>
          <w:rFonts w:hint="eastAsia" w:ascii="宋体" w:eastAsia="宋体"/>
        </w:rPr>
      </w:pPr>
      <w:r>
        <w:rPr>
          <w:rFonts w:hint="eastAsia" w:ascii="宋体" w:eastAsia="宋体"/>
          <w:lang w:eastAsia="zh-CN"/>
        </w:rPr>
        <w:t>——</w:t>
      </w:r>
      <w:r>
        <w:rPr>
          <w:rFonts w:hint="eastAsia" w:ascii="宋体" w:eastAsia="宋体"/>
        </w:rPr>
        <w:t>旅游知识大讲堂</w:t>
      </w:r>
    </w:p>
    <w:p>
      <w:pPr>
        <w:pStyle w:val="46"/>
        <w:numPr>
          <w:ilvl w:val="0"/>
          <w:numId w:val="0"/>
        </w:numPr>
        <w:spacing w:before="0" w:beforeLines="0" w:after="0" w:afterLines="0"/>
        <w:ind w:leftChars="400"/>
        <w:rPr>
          <w:rFonts w:hint="eastAsia" w:ascii="宋体" w:eastAsia="宋体"/>
        </w:rPr>
      </w:pPr>
      <w:r>
        <w:rPr>
          <w:rFonts w:hint="eastAsia" w:ascii="宋体" w:eastAsia="宋体"/>
          <w:lang w:eastAsia="zh-CN"/>
        </w:rPr>
        <w:t>——</w:t>
      </w:r>
      <w:r>
        <w:rPr>
          <w:rFonts w:hint="eastAsia" w:ascii="宋体" w:eastAsia="宋体"/>
        </w:rPr>
        <w:t>旅游公益活动</w:t>
      </w:r>
    </w:p>
    <w:p>
      <w:pPr>
        <w:pStyle w:val="46"/>
        <w:numPr>
          <w:ilvl w:val="0"/>
          <w:numId w:val="0"/>
        </w:numPr>
        <w:spacing w:before="0" w:beforeLines="0" w:after="0" w:afterLines="0"/>
        <w:ind w:leftChars="400"/>
        <w:rPr>
          <w:rFonts w:ascii="宋体" w:eastAsia="宋体"/>
        </w:rPr>
      </w:pPr>
      <w:r>
        <w:rPr>
          <w:rFonts w:hint="eastAsia" w:ascii="宋体" w:eastAsia="宋体"/>
          <w:lang w:eastAsia="zh-CN"/>
        </w:rPr>
        <w:t>——</w:t>
      </w:r>
      <w:r>
        <w:rPr>
          <w:rFonts w:hint="eastAsia" w:ascii="宋体" w:eastAsia="宋体"/>
        </w:rPr>
        <w:t>本地文化展览、艺术展示等</w:t>
      </w:r>
    </w:p>
    <w:p>
      <w:pPr>
        <w:pStyle w:val="37"/>
        <w:spacing w:before="156" w:after="156"/>
      </w:pPr>
      <w:r>
        <w:rPr>
          <w:rFonts w:hint="eastAsia"/>
          <w:lang w:val="en-US" w:eastAsia="zh-CN"/>
        </w:rPr>
        <w:t>内部</w:t>
      </w:r>
      <w:r>
        <w:rPr>
          <w:rFonts w:hint="eastAsia"/>
        </w:rPr>
        <w:t>管理</w:t>
      </w:r>
    </w:p>
    <w:p>
      <w:pPr>
        <w:pStyle w:val="41"/>
        <w:spacing w:before="156" w:after="156"/>
      </w:pPr>
      <w:r>
        <w:rPr>
          <w:rFonts w:hint="eastAsia"/>
        </w:rPr>
        <w:t>计划目标</w:t>
      </w:r>
    </w:p>
    <w:p>
      <w:pPr>
        <w:ind w:firstLine="420" w:firstLineChars="200"/>
        <w:rPr>
          <w:rFonts w:ascii="宋体"/>
          <w:kern w:val="0"/>
          <w:szCs w:val="22"/>
        </w:rPr>
      </w:pPr>
      <w:r>
        <w:rPr>
          <w:rFonts w:hint="eastAsia" w:ascii="宋体"/>
          <w:kern w:val="0"/>
          <w:szCs w:val="22"/>
        </w:rPr>
        <w:t>应制定年度工作计划，应有工作总结。</w:t>
      </w:r>
    </w:p>
    <w:p>
      <w:pPr>
        <w:pStyle w:val="41"/>
        <w:spacing w:before="156" w:after="156"/>
      </w:pPr>
      <w:r>
        <w:rPr>
          <w:rFonts w:hint="eastAsia"/>
        </w:rPr>
        <w:t>安全管理</w:t>
      </w:r>
    </w:p>
    <w:p>
      <w:pPr>
        <w:pStyle w:val="46"/>
        <w:spacing w:beforeLines="0" w:afterLines="0"/>
        <w:ind w:firstLine="420"/>
        <w:rPr>
          <w:rFonts w:hint="eastAsia" w:ascii="宋体" w:eastAsia="宋体"/>
        </w:rPr>
      </w:pPr>
      <w:r>
        <w:rPr>
          <w:rFonts w:hint="eastAsia" w:ascii="宋体" w:eastAsia="宋体"/>
          <w:lang w:val="en-US" w:eastAsia="zh-CN"/>
        </w:rPr>
        <w:t>落实</w:t>
      </w:r>
      <w:r>
        <w:rPr>
          <w:rFonts w:hint="eastAsia" w:ascii="宋体" w:eastAsia="宋体"/>
        </w:rPr>
        <w:t>安全</w:t>
      </w:r>
      <w:r>
        <w:rPr>
          <w:rFonts w:hint="eastAsia" w:ascii="宋体" w:eastAsia="宋体"/>
          <w:lang w:val="en-US" w:eastAsia="zh-CN"/>
        </w:rPr>
        <w:t>管理</w:t>
      </w:r>
      <w:r>
        <w:rPr>
          <w:rFonts w:hint="eastAsia" w:ascii="宋体" w:eastAsia="宋体"/>
        </w:rPr>
        <w:t>制度，</w:t>
      </w:r>
      <w:r>
        <w:rPr>
          <w:rFonts w:hint="eastAsia" w:ascii="宋体" w:eastAsia="宋体"/>
          <w:lang w:val="en-US" w:eastAsia="zh-CN"/>
        </w:rPr>
        <w:t>制定</w:t>
      </w:r>
      <w:r>
        <w:rPr>
          <w:rFonts w:hint="eastAsia" w:ascii="宋体" w:eastAsia="宋体"/>
        </w:rPr>
        <w:t>应急预案。</w:t>
      </w:r>
    </w:p>
    <w:p>
      <w:pPr>
        <w:pStyle w:val="46"/>
        <w:spacing w:beforeLines="0" w:afterLines="0"/>
        <w:ind w:firstLine="420"/>
        <w:rPr>
          <w:rFonts w:hint="eastAsia" w:ascii="宋体" w:eastAsia="宋体"/>
        </w:rPr>
      </w:pPr>
      <w:r>
        <w:rPr>
          <w:rFonts w:hint="eastAsia" w:ascii="宋体" w:eastAsia="宋体"/>
          <w:lang w:val="en-US" w:eastAsia="zh-CN"/>
        </w:rPr>
        <w:t>进行</w:t>
      </w:r>
      <w:r>
        <w:rPr>
          <w:rFonts w:hint="eastAsia" w:ascii="宋体" w:eastAsia="宋体"/>
        </w:rPr>
        <w:t>安全培训</w:t>
      </w:r>
      <w:r>
        <w:rPr>
          <w:rFonts w:hint="eastAsia" w:ascii="宋体" w:eastAsia="宋体"/>
          <w:lang w:val="en-US" w:eastAsia="zh-CN"/>
        </w:rPr>
        <w:t>及应急演练</w:t>
      </w:r>
      <w:r>
        <w:rPr>
          <w:rFonts w:hint="eastAsia" w:ascii="宋体" w:eastAsia="宋体"/>
        </w:rPr>
        <w:t>，</w:t>
      </w:r>
      <w:r>
        <w:rPr>
          <w:rFonts w:hint="eastAsia" w:ascii="宋体" w:eastAsia="宋体"/>
          <w:lang w:val="en-US" w:eastAsia="zh-CN"/>
        </w:rPr>
        <w:t>做好</w:t>
      </w:r>
      <w:r>
        <w:rPr>
          <w:rFonts w:hint="eastAsia" w:ascii="宋体" w:eastAsia="宋体"/>
        </w:rPr>
        <w:t>记录。</w:t>
      </w:r>
    </w:p>
    <w:p>
      <w:pPr>
        <w:pStyle w:val="21"/>
        <w:ind w:firstLine="420"/>
      </w:pPr>
    </w:p>
    <w:p>
      <w:pPr>
        <w:pStyle w:val="91"/>
      </w:pPr>
    </w:p>
    <w:p>
      <w:pPr>
        <w:pStyle w:val="80"/>
      </w:pPr>
    </w:p>
    <w:p>
      <w:pPr>
        <w:pStyle w:val="78"/>
      </w:pPr>
      <w:r>
        <w:br w:type="textWrapping"/>
      </w:r>
      <w:r>
        <w:rPr>
          <w:rFonts w:hint="eastAsia"/>
        </w:rPr>
        <w:t>（规范性）</w:t>
      </w:r>
      <w:r>
        <w:br w:type="textWrapping"/>
      </w:r>
      <w:r>
        <w:rPr>
          <w:rFonts w:hint="eastAsia"/>
        </w:rPr>
        <w:t>全域旅游服务中心等级评价表</w:t>
      </w:r>
    </w:p>
    <w:p>
      <w:pPr>
        <w:pStyle w:val="95"/>
        <w:spacing w:before="312" w:after="312"/>
        <w:rPr>
          <w:rFonts w:hint="eastAsia"/>
        </w:rPr>
      </w:pPr>
      <w:r>
        <w:rPr>
          <w:rFonts w:hint="eastAsia"/>
        </w:rPr>
        <w:t>概述</w:t>
      </w:r>
    </w:p>
    <w:p>
      <w:pPr>
        <w:pStyle w:val="21"/>
        <w:ind w:firstLine="420"/>
        <w:rPr>
          <w:rFonts w:hint="eastAsia"/>
        </w:rPr>
      </w:pPr>
      <w:r>
        <w:rPr>
          <w:rFonts w:hint="eastAsia"/>
        </w:rPr>
        <w:t>本评分表分包括通用项评价表和分级项评价表。仅在通用项评价结果符合A.2要求时，才应进行分级项评价。其中，分级项评价表共计500分，包括：</w:t>
      </w:r>
    </w:p>
    <w:p>
      <w:pPr>
        <w:pStyle w:val="43"/>
        <w:rPr>
          <w:rFonts w:hint="eastAsia"/>
        </w:rPr>
      </w:pPr>
      <w:r>
        <w:rPr>
          <w:rFonts w:hint="eastAsia"/>
        </w:rPr>
        <w:t>服务场所60分；</w:t>
      </w:r>
    </w:p>
    <w:p>
      <w:pPr>
        <w:pStyle w:val="43"/>
        <w:rPr>
          <w:rFonts w:hint="eastAsia"/>
        </w:rPr>
      </w:pPr>
      <w:r>
        <w:rPr>
          <w:rFonts w:hint="eastAsia"/>
        </w:rPr>
        <w:t>服务设施150分；</w:t>
      </w:r>
    </w:p>
    <w:p>
      <w:pPr>
        <w:pStyle w:val="43"/>
        <w:rPr>
          <w:rFonts w:hint="eastAsia"/>
        </w:rPr>
      </w:pPr>
      <w:r>
        <w:rPr>
          <w:rFonts w:hint="eastAsia"/>
        </w:rPr>
        <w:t>服务人员55分；</w:t>
      </w:r>
    </w:p>
    <w:p>
      <w:pPr>
        <w:pStyle w:val="43"/>
        <w:rPr>
          <w:rFonts w:hint="eastAsia"/>
        </w:rPr>
      </w:pPr>
      <w:r>
        <w:rPr>
          <w:rFonts w:hint="eastAsia"/>
        </w:rPr>
        <w:t>服务提供200分；</w:t>
      </w:r>
    </w:p>
    <w:p>
      <w:pPr>
        <w:pStyle w:val="43"/>
      </w:pPr>
      <w:r>
        <w:rPr>
          <w:rFonts w:hint="eastAsia"/>
        </w:rPr>
        <w:t>服务管理35分。</w:t>
      </w:r>
    </w:p>
    <w:p>
      <w:pPr>
        <w:pStyle w:val="21"/>
        <w:ind w:firstLine="420"/>
        <w:rPr>
          <w:rFonts w:hint="eastAsia"/>
        </w:rPr>
      </w:pPr>
      <w:r>
        <w:rPr>
          <w:rFonts w:hint="eastAsia"/>
        </w:rPr>
        <w:t>划分时，各等级全域旅游服务中心应达到以下最低分数：</w:t>
      </w:r>
    </w:p>
    <w:p>
      <w:pPr>
        <w:pStyle w:val="43"/>
        <w:rPr>
          <w:rFonts w:hint="eastAsia"/>
        </w:rPr>
      </w:pPr>
      <w:r>
        <w:rPr>
          <w:rFonts w:hint="eastAsia"/>
        </w:rPr>
        <w:t>五星级全域旅游服务中心：420分；</w:t>
      </w:r>
    </w:p>
    <w:p>
      <w:pPr>
        <w:pStyle w:val="43"/>
        <w:rPr>
          <w:rFonts w:hint="eastAsia"/>
        </w:rPr>
      </w:pPr>
      <w:r>
        <w:rPr>
          <w:rFonts w:hint="eastAsia"/>
        </w:rPr>
        <w:t>四星级全域旅游服务中心：360分；</w:t>
      </w:r>
    </w:p>
    <w:p>
      <w:pPr>
        <w:pStyle w:val="43"/>
      </w:pPr>
      <w:r>
        <w:rPr>
          <w:rFonts w:hint="eastAsia"/>
        </w:rPr>
        <w:t>三星级全域旅游服务中心：300分。</w:t>
      </w:r>
    </w:p>
    <w:p>
      <w:pPr>
        <w:pStyle w:val="95"/>
        <w:spacing w:before="312" w:after="312"/>
        <w:rPr>
          <w:rFonts w:hint="eastAsia"/>
        </w:rPr>
      </w:pPr>
      <w:r>
        <w:rPr>
          <w:rFonts w:hint="eastAsia"/>
        </w:rPr>
        <w:t>通用项评价表</w:t>
      </w:r>
    </w:p>
    <w:p>
      <w:pPr>
        <w:pStyle w:val="21"/>
        <w:ind w:firstLine="420"/>
      </w:pPr>
      <w:r>
        <w:rPr>
          <w:rFonts w:hint="eastAsia"/>
        </w:rPr>
        <w:t>见表A.1～表A.3。</w:t>
      </w:r>
    </w:p>
    <w:p>
      <w:pPr>
        <w:pStyle w:val="81"/>
        <w:spacing w:before="156" w:after="156"/>
      </w:pPr>
      <w:r>
        <w:rPr>
          <w:rFonts w:hint="eastAsia"/>
        </w:rPr>
        <w:t>五星级全域旅游服务中心必备项评价表</w:t>
      </w:r>
    </w:p>
    <w:tbl>
      <w:tblPr>
        <w:tblStyle w:val="29"/>
        <w:tblW w:w="5000" w:type="pct"/>
        <w:tblInd w:w="0" w:type="dxa"/>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autofit"/>
        <w:tblCellMar>
          <w:top w:w="0" w:type="dxa"/>
          <w:left w:w="0" w:type="dxa"/>
          <w:bottom w:w="0" w:type="dxa"/>
          <w:right w:w="0" w:type="dxa"/>
        </w:tblCellMar>
      </w:tblPr>
      <w:tblGrid>
        <w:gridCol w:w="593"/>
        <w:gridCol w:w="7607"/>
        <w:gridCol w:w="1185"/>
      </w:tblGrid>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316" w:type="pct"/>
            <w:tcBorders>
              <w:bottom w:val="single" w:color="auto" w:sz="8" w:space="0"/>
            </w:tcBorders>
            <w:shd w:val="clear" w:color="auto" w:fill="auto"/>
            <w:tcMar>
              <w:top w:w="15" w:type="dxa"/>
              <w:left w:w="15" w:type="dxa"/>
              <w:right w:w="15" w:type="dxa"/>
            </w:tcMar>
            <w:vAlign w:val="center"/>
          </w:tcPr>
          <w:p>
            <w:pPr>
              <w:widowControl/>
              <w:jc w:val="center"/>
              <w:textAlignment w:val="center"/>
              <w:rPr>
                <w:rFonts w:cs="黑体" w:asciiTheme="minorEastAsia" w:hAnsiTheme="minorEastAsia" w:eastAsiaTheme="minorEastAsia"/>
                <w:color w:val="000000"/>
                <w:sz w:val="18"/>
                <w:szCs w:val="18"/>
              </w:rPr>
            </w:pPr>
            <w:r>
              <w:rPr>
                <w:rFonts w:hint="eastAsia" w:cs="黑体" w:asciiTheme="minorEastAsia" w:hAnsiTheme="minorEastAsia" w:eastAsiaTheme="minorEastAsia"/>
                <w:color w:val="000000"/>
                <w:kern w:val="0"/>
                <w:sz w:val="18"/>
                <w:szCs w:val="18"/>
                <w:lang w:bidi="ar"/>
              </w:rPr>
              <w:t>序号</w:t>
            </w:r>
          </w:p>
        </w:tc>
        <w:tc>
          <w:tcPr>
            <w:tcW w:w="4053" w:type="pct"/>
            <w:tcBorders>
              <w:bottom w:val="single" w:color="auto" w:sz="8" w:space="0"/>
            </w:tcBorders>
            <w:shd w:val="clear" w:color="auto" w:fill="auto"/>
            <w:tcMar>
              <w:top w:w="15" w:type="dxa"/>
              <w:left w:w="15" w:type="dxa"/>
              <w:right w:w="15" w:type="dxa"/>
            </w:tcMar>
            <w:vAlign w:val="center"/>
          </w:tcPr>
          <w:p>
            <w:pPr>
              <w:widowControl/>
              <w:jc w:val="center"/>
              <w:textAlignment w:val="center"/>
              <w:rPr>
                <w:rFonts w:cs="黑体" w:asciiTheme="minorEastAsia" w:hAnsiTheme="minorEastAsia" w:eastAsiaTheme="minorEastAsia"/>
                <w:color w:val="000000"/>
                <w:sz w:val="18"/>
                <w:szCs w:val="18"/>
              </w:rPr>
            </w:pPr>
            <w:r>
              <w:rPr>
                <w:rFonts w:hint="eastAsia" w:cs="黑体" w:asciiTheme="minorEastAsia" w:hAnsiTheme="minorEastAsia" w:eastAsiaTheme="minorEastAsia"/>
                <w:color w:val="000000"/>
                <w:kern w:val="0"/>
                <w:sz w:val="18"/>
                <w:szCs w:val="18"/>
                <w:lang w:bidi="ar"/>
              </w:rPr>
              <w:t>评价项目</w:t>
            </w:r>
          </w:p>
        </w:tc>
        <w:tc>
          <w:tcPr>
            <w:tcW w:w="631" w:type="pct"/>
            <w:tcBorders>
              <w:bottom w:val="single" w:color="auto" w:sz="8" w:space="0"/>
            </w:tcBorders>
            <w:shd w:val="clear" w:color="auto" w:fill="auto"/>
            <w:tcMar>
              <w:top w:w="15" w:type="dxa"/>
              <w:left w:w="15" w:type="dxa"/>
              <w:right w:w="15" w:type="dxa"/>
            </w:tcMar>
            <w:vAlign w:val="center"/>
          </w:tcPr>
          <w:p>
            <w:pPr>
              <w:widowControl/>
              <w:jc w:val="center"/>
              <w:textAlignment w:val="center"/>
              <w:rPr>
                <w:rFonts w:cs="黑体" w:asciiTheme="minorEastAsia" w:hAnsiTheme="minorEastAsia" w:eastAsiaTheme="minorEastAsia"/>
                <w:color w:val="000000"/>
                <w:sz w:val="18"/>
                <w:szCs w:val="18"/>
              </w:rPr>
            </w:pPr>
            <w:r>
              <w:rPr>
                <w:rFonts w:hint="eastAsia" w:cs="黑体" w:asciiTheme="minorEastAsia" w:hAnsiTheme="minorEastAsia" w:eastAsiaTheme="minorEastAsia"/>
                <w:color w:val="000000"/>
                <w:kern w:val="0"/>
                <w:sz w:val="18"/>
                <w:szCs w:val="18"/>
                <w:lang w:bidi="ar"/>
              </w:rPr>
              <w:t>评价结果</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316" w:type="pct"/>
            <w:tcBorders>
              <w:top w:val="single" w:color="auto" w:sz="8"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1</w:t>
            </w:r>
          </w:p>
        </w:tc>
        <w:tc>
          <w:tcPr>
            <w:tcW w:w="4053" w:type="pct"/>
            <w:tcBorders>
              <w:top w:val="single" w:color="auto" w:sz="8" w:space="0"/>
            </w:tcBorders>
            <w:shd w:val="clear" w:color="auto" w:fill="auto"/>
            <w:tcMar>
              <w:top w:w="15" w:type="dxa"/>
              <w:left w:w="15" w:type="dxa"/>
              <w:right w:w="15" w:type="dxa"/>
            </w:tcMar>
            <w:vAlign w:val="center"/>
          </w:tcPr>
          <w:p>
            <w:pPr>
              <w:widowControl/>
              <w:jc w:val="left"/>
              <w:textAlignment w:val="top"/>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外立面明显位置有统一的LOGO标识及名称。</w:t>
            </w:r>
          </w:p>
        </w:tc>
        <w:tc>
          <w:tcPr>
            <w:tcW w:w="631" w:type="pct"/>
            <w:tcBorders>
              <w:top w:val="single" w:color="auto" w:sz="8" w:space="0"/>
            </w:tcBorders>
            <w:shd w:val="clear" w:color="auto" w:fill="auto"/>
            <w:noWrap/>
            <w:tcMar>
              <w:top w:w="15" w:type="dxa"/>
              <w:left w:w="15" w:type="dxa"/>
              <w:right w:w="15" w:type="dxa"/>
            </w:tcMar>
            <w:vAlign w:val="center"/>
          </w:tcPr>
          <w:p>
            <w:pPr>
              <w:jc w:val="center"/>
              <w:rPr>
                <w:rFonts w:cs="宋体"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316" w:type="pct"/>
            <w:shd w:val="clear" w:color="auto" w:fill="auto"/>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2</w:t>
            </w:r>
          </w:p>
        </w:tc>
        <w:tc>
          <w:tcPr>
            <w:tcW w:w="4053" w:type="pct"/>
            <w:shd w:val="clear" w:color="auto" w:fill="auto"/>
            <w:tcMar>
              <w:top w:w="15" w:type="dxa"/>
              <w:left w:w="15" w:type="dxa"/>
              <w:right w:w="15" w:type="dxa"/>
            </w:tcMar>
            <w:vAlign w:val="center"/>
          </w:tcPr>
          <w:p>
            <w:pPr>
              <w:widowControl/>
              <w:jc w:val="left"/>
              <w:textAlignment w:val="top"/>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建立现代组织机构；有章程、岗位职责说明书、员工守则；有教育培训、服务质量监督、安全管理、员工管理、投诉管理等制度文件。</w:t>
            </w:r>
          </w:p>
        </w:tc>
        <w:tc>
          <w:tcPr>
            <w:tcW w:w="631" w:type="pct"/>
            <w:shd w:val="clear" w:color="auto" w:fill="auto"/>
            <w:noWrap/>
            <w:tcMar>
              <w:top w:w="15" w:type="dxa"/>
              <w:left w:w="15" w:type="dxa"/>
              <w:right w:w="15" w:type="dxa"/>
            </w:tcMar>
            <w:vAlign w:val="center"/>
          </w:tcPr>
          <w:p>
            <w:pPr>
              <w:jc w:val="center"/>
              <w:rPr>
                <w:rFonts w:cs="宋体"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316" w:type="pct"/>
            <w:shd w:val="clear" w:color="auto" w:fill="auto"/>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3</w:t>
            </w:r>
          </w:p>
        </w:tc>
        <w:tc>
          <w:tcPr>
            <w:tcW w:w="4053" w:type="pct"/>
            <w:shd w:val="clear" w:color="auto" w:fill="auto"/>
            <w:tcMar>
              <w:top w:w="15" w:type="dxa"/>
              <w:left w:w="15" w:type="dxa"/>
              <w:right w:w="15" w:type="dxa"/>
            </w:tcMar>
            <w:vAlign w:val="center"/>
          </w:tcPr>
          <w:p>
            <w:pPr>
              <w:widowControl/>
              <w:jc w:val="left"/>
              <w:textAlignment w:val="top"/>
              <w:rPr>
                <w:rFonts w:cs="宋体" w:asciiTheme="minorEastAsia" w:hAnsiTheme="minorEastAsia" w:eastAsiaTheme="minorEastAsia"/>
                <w:color w:val="000000"/>
                <w:kern w:val="0"/>
                <w:sz w:val="18"/>
                <w:szCs w:val="18"/>
                <w:lang w:bidi="ar"/>
              </w:rPr>
            </w:pPr>
            <w:r>
              <w:rPr>
                <w:rFonts w:hint="eastAsia" w:cs="宋体" w:asciiTheme="minorEastAsia" w:hAnsiTheme="minorEastAsia" w:eastAsiaTheme="minorEastAsia"/>
                <w:color w:val="000000"/>
                <w:kern w:val="0"/>
                <w:sz w:val="18"/>
                <w:szCs w:val="18"/>
                <w:lang w:bidi="ar"/>
              </w:rPr>
              <w:t>服务热线（电话）对外公示，且有人值守。</w:t>
            </w:r>
          </w:p>
        </w:tc>
        <w:tc>
          <w:tcPr>
            <w:tcW w:w="631" w:type="pct"/>
            <w:shd w:val="clear" w:color="auto" w:fill="auto"/>
            <w:noWrap/>
            <w:tcMar>
              <w:top w:w="15" w:type="dxa"/>
              <w:left w:w="15" w:type="dxa"/>
              <w:right w:w="15" w:type="dxa"/>
            </w:tcMar>
            <w:vAlign w:val="center"/>
          </w:tcPr>
          <w:p>
            <w:pPr>
              <w:jc w:val="center"/>
              <w:rPr>
                <w:rFonts w:cs="宋体"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316" w:type="pct"/>
            <w:shd w:val="clear" w:color="auto" w:fill="auto"/>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4</w:t>
            </w:r>
          </w:p>
        </w:tc>
        <w:tc>
          <w:tcPr>
            <w:tcW w:w="4053" w:type="pct"/>
            <w:shd w:val="clear" w:color="auto" w:fill="auto"/>
            <w:tcMar>
              <w:top w:w="15" w:type="dxa"/>
              <w:left w:w="15" w:type="dxa"/>
              <w:right w:w="15" w:type="dxa"/>
            </w:tcMar>
            <w:vAlign w:val="center"/>
          </w:tcPr>
          <w:p>
            <w:pPr>
              <w:widowControl/>
              <w:jc w:val="left"/>
              <w:textAlignment w:val="top"/>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加入全市旅游咨询管理系统。</w:t>
            </w:r>
          </w:p>
        </w:tc>
        <w:tc>
          <w:tcPr>
            <w:tcW w:w="631" w:type="pct"/>
            <w:shd w:val="clear" w:color="auto" w:fill="auto"/>
            <w:noWrap/>
            <w:tcMar>
              <w:top w:w="15" w:type="dxa"/>
              <w:left w:w="15" w:type="dxa"/>
              <w:right w:w="15" w:type="dxa"/>
            </w:tcMar>
            <w:vAlign w:val="center"/>
          </w:tcPr>
          <w:p>
            <w:pPr>
              <w:jc w:val="center"/>
              <w:rPr>
                <w:rFonts w:cs="宋体"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316" w:type="pct"/>
            <w:shd w:val="clear" w:color="auto" w:fill="auto"/>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5</w:t>
            </w:r>
          </w:p>
        </w:tc>
        <w:tc>
          <w:tcPr>
            <w:tcW w:w="4053" w:type="pct"/>
            <w:shd w:val="clear" w:color="auto" w:fill="auto"/>
            <w:tcMar>
              <w:top w:w="15" w:type="dxa"/>
              <w:left w:w="15" w:type="dxa"/>
              <w:right w:w="15" w:type="dxa"/>
            </w:tcMar>
            <w:vAlign w:val="center"/>
          </w:tcPr>
          <w:p>
            <w:pPr>
              <w:widowControl/>
              <w:jc w:val="left"/>
              <w:textAlignment w:val="top"/>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highlight w:val="none"/>
                <w:lang w:bidi="ar"/>
              </w:rPr>
              <w:t>最近三年未受到已确认有责的诉讼。</w:t>
            </w:r>
          </w:p>
        </w:tc>
        <w:tc>
          <w:tcPr>
            <w:tcW w:w="631" w:type="pct"/>
            <w:shd w:val="clear" w:color="auto" w:fill="auto"/>
            <w:noWrap/>
            <w:tcMar>
              <w:top w:w="15" w:type="dxa"/>
              <w:left w:w="15" w:type="dxa"/>
              <w:right w:w="15" w:type="dxa"/>
            </w:tcMar>
            <w:vAlign w:val="center"/>
          </w:tcPr>
          <w:p>
            <w:pPr>
              <w:jc w:val="center"/>
              <w:rPr>
                <w:rFonts w:cs="宋体"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316" w:type="pct"/>
            <w:shd w:val="clear" w:color="auto" w:fill="auto"/>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6</w:t>
            </w:r>
          </w:p>
        </w:tc>
        <w:tc>
          <w:tcPr>
            <w:tcW w:w="4053" w:type="pct"/>
            <w:shd w:val="clear" w:color="auto" w:fill="auto"/>
            <w:tcMar>
              <w:top w:w="15" w:type="dxa"/>
              <w:left w:w="15" w:type="dxa"/>
              <w:right w:w="15" w:type="dxa"/>
            </w:tcMar>
            <w:vAlign w:val="center"/>
          </w:tcPr>
          <w:p>
            <w:pPr>
              <w:widowControl/>
              <w:jc w:val="left"/>
              <w:textAlignment w:val="top"/>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最近连续三次的复核分数均不低于95分。</w:t>
            </w:r>
          </w:p>
        </w:tc>
        <w:tc>
          <w:tcPr>
            <w:tcW w:w="631" w:type="pct"/>
            <w:shd w:val="clear" w:color="auto" w:fill="auto"/>
            <w:noWrap/>
            <w:tcMar>
              <w:top w:w="15" w:type="dxa"/>
              <w:left w:w="15" w:type="dxa"/>
              <w:right w:w="15" w:type="dxa"/>
            </w:tcMar>
            <w:vAlign w:val="center"/>
          </w:tcPr>
          <w:p>
            <w:pPr>
              <w:jc w:val="center"/>
              <w:rPr>
                <w:rFonts w:cs="宋体"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316" w:type="pct"/>
            <w:shd w:val="clear" w:color="auto" w:fill="auto"/>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7</w:t>
            </w:r>
          </w:p>
        </w:tc>
        <w:tc>
          <w:tcPr>
            <w:tcW w:w="4053" w:type="pct"/>
            <w:shd w:val="clear" w:color="auto" w:fill="auto"/>
            <w:tcMar>
              <w:top w:w="15" w:type="dxa"/>
              <w:left w:w="15" w:type="dxa"/>
              <w:right w:w="15" w:type="dxa"/>
            </w:tcMar>
            <w:vAlign w:val="center"/>
          </w:tcPr>
          <w:p>
            <w:pPr>
              <w:widowControl/>
              <w:jc w:val="left"/>
              <w:textAlignment w:val="top"/>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具有六年及以上旅游</w:t>
            </w:r>
            <w:r>
              <w:rPr>
                <w:rFonts w:hint="eastAsia" w:cs="宋体" w:asciiTheme="minorEastAsia" w:hAnsiTheme="minorEastAsia" w:eastAsiaTheme="minorEastAsia"/>
                <w:color w:val="000000"/>
                <w:kern w:val="0"/>
                <w:sz w:val="18"/>
                <w:szCs w:val="18"/>
                <w:lang w:val="en-US" w:eastAsia="zh-CN" w:bidi="ar"/>
              </w:rPr>
              <w:t>咨询</w:t>
            </w:r>
            <w:r>
              <w:rPr>
                <w:rFonts w:hint="eastAsia" w:cs="宋体" w:asciiTheme="minorEastAsia" w:hAnsiTheme="minorEastAsia" w:eastAsiaTheme="minorEastAsia"/>
                <w:color w:val="000000"/>
                <w:kern w:val="0"/>
                <w:sz w:val="18"/>
                <w:szCs w:val="18"/>
                <w:lang w:bidi="ar"/>
              </w:rPr>
              <w:t>运营服务。</w:t>
            </w:r>
          </w:p>
        </w:tc>
        <w:tc>
          <w:tcPr>
            <w:tcW w:w="631" w:type="pct"/>
            <w:shd w:val="clear" w:color="auto" w:fill="auto"/>
            <w:noWrap/>
            <w:tcMar>
              <w:top w:w="15" w:type="dxa"/>
              <w:left w:w="15" w:type="dxa"/>
              <w:right w:w="15" w:type="dxa"/>
            </w:tcMar>
            <w:vAlign w:val="center"/>
          </w:tcPr>
          <w:p>
            <w:pPr>
              <w:jc w:val="center"/>
              <w:rPr>
                <w:rFonts w:cs="宋体" w:asciiTheme="minorEastAsia" w:hAnsiTheme="minorEastAsia" w:eastAsiaTheme="minorEastAsia"/>
                <w:color w:val="000000"/>
                <w:sz w:val="18"/>
                <w:szCs w:val="18"/>
              </w:rPr>
            </w:pPr>
          </w:p>
        </w:tc>
      </w:tr>
    </w:tbl>
    <w:p>
      <w:pPr>
        <w:pStyle w:val="81"/>
        <w:spacing w:before="156" w:after="156"/>
        <w:ind w:left="0" w:firstLine="0"/>
      </w:pPr>
      <w:r>
        <w:rPr>
          <w:rFonts w:hint="eastAsia"/>
        </w:rPr>
        <w:t>四星级全域旅游服务中心必备项评价表</w:t>
      </w:r>
    </w:p>
    <w:tbl>
      <w:tblPr>
        <w:tblStyle w:val="29"/>
        <w:tblW w:w="5000" w:type="pct"/>
        <w:tblInd w:w="0" w:type="dxa"/>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autofit"/>
        <w:tblCellMar>
          <w:top w:w="0" w:type="dxa"/>
          <w:left w:w="0" w:type="dxa"/>
          <w:bottom w:w="0" w:type="dxa"/>
          <w:right w:w="0" w:type="dxa"/>
        </w:tblCellMar>
      </w:tblPr>
      <w:tblGrid>
        <w:gridCol w:w="593"/>
        <w:gridCol w:w="7607"/>
        <w:gridCol w:w="1185"/>
      </w:tblGrid>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316" w:type="pct"/>
            <w:tcBorders>
              <w:bottom w:val="single" w:color="auto" w:sz="8" w:space="0"/>
            </w:tcBorders>
            <w:shd w:val="clear" w:color="auto" w:fill="auto"/>
            <w:tcMar>
              <w:top w:w="15" w:type="dxa"/>
              <w:left w:w="15" w:type="dxa"/>
              <w:right w:w="15" w:type="dxa"/>
            </w:tcMar>
            <w:vAlign w:val="center"/>
          </w:tcPr>
          <w:p>
            <w:pPr>
              <w:widowControl/>
              <w:jc w:val="center"/>
              <w:textAlignment w:val="center"/>
              <w:rPr>
                <w:rFonts w:cs="黑体" w:asciiTheme="minorEastAsia" w:hAnsiTheme="minorEastAsia" w:eastAsiaTheme="minorEastAsia"/>
                <w:color w:val="000000"/>
                <w:sz w:val="18"/>
                <w:szCs w:val="18"/>
              </w:rPr>
            </w:pPr>
            <w:r>
              <w:rPr>
                <w:rFonts w:hint="eastAsia" w:cs="黑体" w:asciiTheme="minorEastAsia" w:hAnsiTheme="minorEastAsia" w:eastAsiaTheme="minorEastAsia"/>
                <w:color w:val="000000"/>
                <w:kern w:val="0"/>
                <w:sz w:val="18"/>
                <w:szCs w:val="18"/>
                <w:lang w:bidi="ar"/>
              </w:rPr>
              <w:t>序号</w:t>
            </w:r>
          </w:p>
        </w:tc>
        <w:tc>
          <w:tcPr>
            <w:tcW w:w="4053" w:type="pct"/>
            <w:tcBorders>
              <w:bottom w:val="single" w:color="auto" w:sz="8" w:space="0"/>
            </w:tcBorders>
            <w:shd w:val="clear" w:color="auto" w:fill="auto"/>
            <w:tcMar>
              <w:top w:w="15" w:type="dxa"/>
              <w:left w:w="15" w:type="dxa"/>
              <w:right w:w="15" w:type="dxa"/>
            </w:tcMar>
            <w:vAlign w:val="center"/>
          </w:tcPr>
          <w:p>
            <w:pPr>
              <w:widowControl/>
              <w:jc w:val="center"/>
              <w:textAlignment w:val="center"/>
              <w:rPr>
                <w:rFonts w:cs="黑体" w:asciiTheme="minorEastAsia" w:hAnsiTheme="minorEastAsia" w:eastAsiaTheme="minorEastAsia"/>
                <w:color w:val="000000"/>
                <w:sz w:val="18"/>
                <w:szCs w:val="18"/>
              </w:rPr>
            </w:pPr>
            <w:r>
              <w:rPr>
                <w:rFonts w:hint="eastAsia" w:cs="黑体" w:asciiTheme="minorEastAsia" w:hAnsiTheme="minorEastAsia" w:eastAsiaTheme="minorEastAsia"/>
                <w:color w:val="000000"/>
                <w:kern w:val="0"/>
                <w:sz w:val="18"/>
                <w:szCs w:val="18"/>
                <w:lang w:bidi="ar"/>
              </w:rPr>
              <w:t>评价项目</w:t>
            </w:r>
          </w:p>
        </w:tc>
        <w:tc>
          <w:tcPr>
            <w:tcW w:w="631" w:type="pct"/>
            <w:tcBorders>
              <w:bottom w:val="single" w:color="auto" w:sz="8" w:space="0"/>
            </w:tcBorders>
            <w:shd w:val="clear" w:color="auto" w:fill="auto"/>
            <w:tcMar>
              <w:top w:w="15" w:type="dxa"/>
              <w:left w:w="15" w:type="dxa"/>
              <w:right w:w="15" w:type="dxa"/>
            </w:tcMar>
            <w:vAlign w:val="center"/>
          </w:tcPr>
          <w:p>
            <w:pPr>
              <w:widowControl/>
              <w:jc w:val="center"/>
              <w:textAlignment w:val="center"/>
              <w:rPr>
                <w:rFonts w:cs="黑体" w:asciiTheme="minorEastAsia" w:hAnsiTheme="minorEastAsia" w:eastAsiaTheme="minorEastAsia"/>
                <w:color w:val="000000"/>
                <w:sz w:val="18"/>
                <w:szCs w:val="18"/>
              </w:rPr>
            </w:pPr>
            <w:r>
              <w:rPr>
                <w:rFonts w:hint="eastAsia" w:cs="黑体" w:asciiTheme="minorEastAsia" w:hAnsiTheme="minorEastAsia" w:eastAsiaTheme="minorEastAsia"/>
                <w:color w:val="000000"/>
                <w:kern w:val="0"/>
                <w:sz w:val="18"/>
                <w:szCs w:val="18"/>
                <w:lang w:bidi="ar"/>
              </w:rPr>
              <w:t>评价结果</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316" w:type="pct"/>
            <w:tcBorders>
              <w:top w:val="single" w:color="auto" w:sz="8"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1</w:t>
            </w:r>
          </w:p>
        </w:tc>
        <w:tc>
          <w:tcPr>
            <w:tcW w:w="4053" w:type="pct"/>
            <w:tcBorders>
              <w:top w:val="single" w:color="auto" w:sz="8" w:space="0"/>
            </w:tcBorders>
            <w:shd w:val="clear" w:color="auto" w:fill="auto"/>
            <w:tcMar>
              <w:top w:w="15" w:type="dxa"/>
              <w:left w:w="15" w:type="dxa"/>
              <w:right w:w="15" w:type="dxa"/>
            </w:tcMar>
            <w:vAlign w:val="center"/>
          </w:tcPr>
          <w:p>
            <w:pPr>
              <w:widowControl/>
              <w:jc w:val="left"/>
              <w:textAlignment w:val="top"/>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外立面明显位置有统一的LOGO标识及名称。</w:t>
            </w:r>
          </w:p>
        </w:tc>
        <w:tc>
          <w:tcPr>
            <w:tcW w:w="631" w:type="pct"/>
            <w:tcBorders>
              <w:top w:val="single" w:color="auto" w:sz="8" w:space="0"/>
            </w:tcBorders>
            <w:shd w:val="clear" w:color="auto" w:fill="auto"/>
            <w:noWrap/>
            <w:tcMar>
              <w:top w:w="15" w:type="dxa"/>
              <w:left w:w="15" w:type="dxa"/>
              <w:right w:w="15" w:type="dxa"/>
            </w:tcMar>
            <w:vAlign w:val="center"/>
          </w:tcPr>
          <w:p>
            <w:pPr>
              <w:jc w:val="center"/>
              <w:rPr>
                <w:rFonts w:cs="宋体"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316" w:type="pct"/>
            <w:shd w:val="clear" w:color="auto" w:fill="auto"/>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2</w:t>
            </w:r>
          </w:p>
        </w:tc>
        <w:tc>
          <w:tcPr>
            <w:tcW w:w="4053" w:type="pct"/>
            <w:shd w:val="clear" w:color="auto" w:fill="auto"/>
            <w:tcMar>
              <w:top w:w="15" w:type="dxa"/>
              <w:left w:w="15" w:type="dxa"/>
              <w:right w:w="15" w:type="dxa"/>
            </w:tcMar>
            <w:vAlign w:val="center"/>
          </w:tcPr>
          <w:p>
            <w:pPr>
              <w:widowControl/>
              <w:jc w:val="left"/>
              <w:textAlignment w:val="top"/>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建立现代组织机构；有章程、岗位职责说明书、员工守则；有教育培训、服务质量监督、安全管理、员工管理、投诉管理等制度文件。</w:t>
            </w:r>
          </w:p>
        </w:tc>
        <w:tc>
          <w:tcPr>
            <w:tcW w:w="631" w:type="pct"/>
            <w:shd w:val="clear" w:color="auto" w:fill="auto"/>
            <w:noWrap/>
            <w:tcMar>
              <w:top w:w="15" w:type="dxa"/>
              <w:left w:w="15" w:type="dxa"/>
              <w:right w:w="15" w:type="dxa"/>
            </w:tcMar>
            <w:vAlign w:val="center"/>
          </w:tcPr>
          <w:p>
            <w:pPr>
              <w:jc w:val="center"/>
              <w:rPr>
                <w:rFonts w:cs="宋体"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316" w:type="pct"/>
            <w:shd w:val="clear" w:color="auto" w:fill="auto"/>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3</w:t>
            </w:r>
          </w:p>
        </w:tc>
        <w:tc>
          <w:tcPr>
            <w:tcW w:w="4053" w:type="pct"/>
            <w:shd w:val="clear" w:color="auto" w:fill="auto"/>
            <w:tcMar>
              <w:top w:w="15" w:type="dxa"/>
              <w:left w:w="15" w:type="dxa"/>
              <w:right w:w="15" w:type="dxa"/>
            </w:tcMar>
            <w:vAlign w:val="center"/>
          </w:tcPr>
          <w:p>
            <w:pPr>
              <w:widowControl/>
              <w:jc w:val="left"/>
              <w:textAlignment w:val="top"/>
              <w:rPr>
                <w:rFonts w:cs="宋体" w:asciiTheme="minorEastAsia" w:hAnsiTheme="minorEastAsia" w:eastAsiaTheme="minorEastAsia"/>
                <w:color w:val="000000"/>
                <w:kern w:val="0"/>
                <w:sz w:val="18"/>
                <w:szCs w:val="18"/>
                <w:lang w:bidi="ar"/>
              </w:rPr>
            </w:pPr>
            <w:r>
              <w:rPr>
                <w:rFonts w:hint="eastAsia" w:cs="宋体" w:asciiTheme="minorEastAsia" w:hAnsiTheme="minorEastAsia" w:eastAsiaTheme="minorEastAsia"/>
                <w:color w:val="000000"/>
                <w:kern w:val="0"/>
                <w:sz w:val="18"/>
                <w:szCs w:val="18"/>
                <w:lang w:bidi="ar"/>
              </w:rPr>
              <w:t>服务热线（电话）对外公示，且有人值守。</w:t>
            </w:r>
          </w:p>
        </w:tc>
        <w:tc>
          <w:tcPr>
            <w:tcW w:w="631" w:type="pct"/>
            <w:shd w:val="clear" w:color="auto" w:fill="auto"/>
            <w:noWrap/>
            <w:tcMar>
              <w:top w:w="15" w:type="dxa"/>
              <w:left w:w="15" w:type="dxa"/>
              <w:right w:w="15" w:type="dxa"/>
            </w:tcMar>
            <w:vAlign w:val="center"/>
          </w:tcPr>
          <w:p>
            <w:pPr>
              <w:jc w:val="center"/>
              <w:rPr>
                <w:rFonts w:cs="宋体" w:asciiTheme="minorEastAsia" w:hAnsiTheme="minorEastAsia" w:eastAsiaTheme="minorEastAsia"/>
                <w:color w:val="000000"/>
                <w:sz w:val="18"/>
                <w:szCs w:val="18"/>
              </w:rPr>
            </w:pPr>
          </w:p>
        </w:tc>
      </w:tr>
    </w:tbl>
    <w:p>
      <w:pPr>
        <w:pStyle w:val="81"/>
        <w:numPr>
          <w:ilvl w:val="1"/>
          <w:numId w:val="19"/>
        </w:numPr>
        <w:spacing w:before="156" w:after="156"/>
      </w:pPr>
      <w:r>
        <w:rPr>
          <w:rFonts w:hint="eastAsia"/>
        </w:rPr>
        <w:t>（</w:t>
      </w:r>
      <w:r>
        <w:rPr>
          <w:rFonts w:hint="eastAsia" w:asciiTheme="minorEastAsia" w:hAnsiTheme="minorEastAsia" w:eastAsiaTheme="minorEastAsia"/>
        </w:rPr>
        <w:t>续</w:t>
      </w:r>
      <w:r>
        <w:rPr>
          <w:rFonts w:hint="eastAsia"/>
        </w:rPr>
        <w:t>）</w:t>
      </w:r>
    </w:p>
    <w:tbl>
      <w:tblPr>
        <w:tblStyle w:val="29"/>
        <w:tblW w:w="5000" w:type="pct"/>
        <w:tblInd w:w="0" w:type="dxa"/>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autofit"/>
        <w:tblCellMar>
          <w:top w:w="0" w:type="dxa"/>
          <w:left w:w="0" w:type="dxa"/>
          <w:bottom w:w="0" w:type="dxa"/>
          <w:right w:w="0" w:type="dxa"/>
        </w:tblCellMar>
      </w:tblPr>
      <w:tblGrid>
        <w:gridCol w:w="593"/>
        <w:gridCol w:w="7607"/>
        <w:gridCol w:w="1185"/>
      </w:tblGrid>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316" w:type="pct"/>
            <w:tcBorders>
              <w:bottom w:val="single" w:color="auto" w:sz="8" w:space="0"/>
            </w:tcBorders>
            <w:shd w:val="clear" w:color="auto" w:fill="auto"/>
            <w:tcMar>
              <w:top w:w="15" w:type="dxa"/>
              <w:left w:w="15" w:type="dxa"/>
              <w:right w:w="15" w:type="dxa"/>
            </w:tcMar>
            <w:vAlign w:val="center"/>
          </w:tcPr>
          <w:p>
            <w:pPr>
              <w:widowControl/>
              <w:jc w:val="center"/>
              <w:textAlignment w:val="center"/>
              <w:rPr>
                <w:rFonts w:cs="黑体" w:asciiTheme="minorEastAsia" w:hAnsiTheme="minorEastAsia" w:eastAsiaTheme="minorEastAsia"/>
                <w:color w:val="000000"/>
                <w:sz w:val="18"/>
                <w:szCs w:val="18"/>
              </w:rPr>
            </w:pPr>
            <w:r>
              <w:rPr>
                <w:rFonts w:hint="eastAsia" w:cs="黑体" w:asciiTheme="minorEastAsia" w:hAnsiTheme="minorEastAsia" w:eastAsiaTheme="minorEastAsia"/>
                <w:color w:val="000000"/>
                <w:kern w:val="0"/>
                <w:sz w:val="18"/>
                <w:szCs w:val="18"/>
                <w:lang w:bidi="ar"/>
              </w:rPr>
              <w:t>序号</w:t>
            </w:r>
          </w:p>
        </w:tc>
        <w:tc>
          <w:tcPr>
            <w:tcW w:w="4053" w:type="pct"/>
            <w:tcBorders>
              <w:bottom w:val="single" w:color="auto" w:sz="8" w:space="0"/>
            </w:tcBorders>
            <w:shd w:val="clear" w:color="auto" w:fill="auto"/>
            <w:tcMar>
              <w:top w:w="15" w:type="dxa"/>
              <w:left w:w="15" w:type="dxa"/>
              <w:right w:w="15" w:type="dxa"/>
            </w:tcMar>
            <w:vAlign w:val="center"/>
          </w:tcPr>
          <w:p>
            <w:pPr>
              <w:widowControl/>
              <w:jc w:val="center"/>
              <w:textAlignment w:val="center"/>
              <w:rPr>
                <w:rFonts w:cs="黑体" w:asciiTheme="minorEastAsia" w:hAnsiTheme="minorEastAsia" w:eastAsiaTheme="minorEastAsia"/>
                <w:color w:val="000000"/>
                <w:sz w:val="18"/>
                <w:szCs w:val="18"/>
              </w:rPr>
            </w:pPr>
            <w:r>
              <w:rPr>
                <w:rFonts w:hint="eastAsia" w:cs="黑体" w:asciiTheme="minorEastAsia" w:hAnsiTheme="minorEastAsia" w:eastAsiaTheme="minorEastAsia"/>
                <w:color w:val="000000"/>
                <w:kern w:val="0"/>
                <w:sz w:val="18"/>
                <w:szCs w:val="18"/>
                <w:lang w:bidi="ar"/>
              </w:rPr>
              <w:t>评价项目</w:t>
            </w:r>
          </w:p>
        </w:tc>
        <w:tc>
          <w:tcPr>
            <w:tcW w:w="631" w:type="pct"/>
            <w:tcBorders>
              <w:bottom w:val="single" w:color="auto" w:sz="8" w:space="0"/>
            </w:tcBorders>
            <w:shd w:val="clear" w:color="auto" w:fill="auto"/>
            <w:tcMar>
              <w:top w:w="15" w:type="dxa"/>
              <w:left w:w="15" w:type="dxa"/>
              <w:right w:w="15" w:type="dxa"/>
            </w:tcMar>
            <w:vAlign w:val="center"/>
          </w:tcPr>
          <w:p>
            <w:pPr>
              <w:widowControl/>
              <w:jc w:val="center"/>
              <w:textAlignment w:val="center"/>
              <w:rPr>
                <w:rFonts w:cs="黑体" w:asciiTheme="minorEastAsia" w:hAnsiTheme="minorEastAsia" w:eastAsiaTheme="minorEastAsia"/>
                <w:color w:val="000000"/>
                <w:sz w:val="18"/>
                <w:szCs w:val="18"/>
              </w:rPr>
            </w:pPr>
            <w:r>
              <w:rPr>
                <w:rFonts w:hint="eastAsia" w:cs="黑体" w:asciiTheme="minorEastAsia" w:hAnsiTheme="minorEastAsia" w:eastAsiaTheme="minorEastAsia"/>
                <w:color w:val="000000"/>
                <w:kern w:val="0"/>
                <w:sz w:val="18"/>
                <w:szCs w:val="18"/>
                <w:lang w:bidi="ar"/>
              </w:rPr>
              <w:t>评价结果</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316" w:type="pct"/>
            <w:shd w:val="clear" w:color="auto" w:fill="auto"/>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4</w:t>
            </w:r>
          </w:p>
        </w:tc>
        <w:tc>
          <w:tcPr>
            <w:tcW w:w="4053" w:type="pct"/>
            <w:shd w:val="clear" w:color="auto" w:fill="auto"/>
            <w:tcMar>
              <w:top w:w="15" w:type="dxa"/>
              <w:left w:w="15" w:type="dxa"/>
              <w:right w:w="15" w:type="dxa"/>
            </w:tcMar>
            <w:vAlign w:val="center"/>
          </w:tcPr>
          <w:p>
            <w:pPr>
              <w:widowControl/>
              <w:jc w:val="left"/>
              <w:textAlignment w:val="top"/>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加入全市旅游咨询管理系统。</w:t>
            </w:r>
          </w:p>
        </w:tc>
        <w:tc>
          <w:tcPr>
            <w:tcW w:w="631" w:type="pct"/>
            <w:shd w:val="clear" w:color="auto" w:fill="auto"/>
            <w:noWrap/>
            <w:tcMar>
              <w:top w:w="15" w:type="dxa"/>
              <w:left w:w="15" w:type="dxa"/>
              <w:right w:w="15" w:type="dxa"/>
            </w:tcMar>
            <w:vAlign w:val="center"/>
          </w:tcPr>
          <w:p>
            <w:pPr>
              <w:jc w:val="center"/>
              <w:rPr>
                <w:rFonts w:cs="宋体"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316" w:type="pct"/>
            <w:shd w:val="clear" w:color="auto" w:fill="auto"/>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18"/>
                <w:szCs w:val="18"/>
                <w:highlight w:val="none"/>
              </w:rPr>
            </w:pPr>
            <w:r>
              <w:rPr>
                <w:rFonts w:hint="eastAsia" w:cs="宋体" w:asciiTheme="minorEastAsia" w:hAnsiTheme="minorEastAsia" w:eastAsiaTheme="minorEastAsia"/>
                <w:color w:val="000000"/>
                <w:kern w:val="0"/>
                <w:sz w:val="18"/>
                <w:szCs w:val="18"/>
                <w:highlight w:val="none"/>
                <w:lang w:bidi="ar"/>
              </w:rPr>
              <w:t>5</w:t>
            </w:r>
          </w:p>
        </w:tc>
        <w:tc>
          <w:tcPr>
            <w:tcW w:w="4053" w:type="pct"/>
            <w:shd w:val="clear" w:color="auto" w:fill="auto"/>
            <w:tcMar>
              <w:top w:w="15" w:type="dxa"/>
              <w:left w:w="15" w:type="dxa"/>
              <w:right w:w="15" w:type="dxa"/>
            </w:tcMar>
            <w:vAlign w:val="center"/>
          </w:tcPr>
          <w:p>
            <w:pPr>
              <w:widowControl/>
              <w:jc w:val="left"/>
              <w:textAlignment w:val="top"/>
              <w:rPr>
                <w:rFonts w:cs="宋体" w:asciiTheme="minorEastAsia" w:hAnsiTheme="minorEastAsia" w:eastAsiaTheme="minorEastAsia"/>
                <w:color w:val="000000"/>
                <w:sz w:val="18"/>
                <w:szCs w:val="18"/>
                <w:highlight w:val="none"/>
              </w:rPr>
            </w:pPr>
            <w:r>
              <w:rPr>
                <w:rFonts w:hint="eastAsia" w:cs="宋体" w:asciiTheme="minorEastAsia" w:hAnsiTheme="minorEastAsia" w:eastAsiaTheme="minorEastAsia"/>
                <w:color w:val="000000"/>
                <w:kern w:val="0"/>
                <w:sz w:val="18"/>
                <w:szCs w:val="18"/>
                <w:highlight w:val="none"/>
                <w:lang w:bidi="ar"/>
              </w:rPr>
              <w:t>最近三年未受到已确认有责的信誉投诉或诉讼。</w:t>
            </w:r>
          </w:p>
        </w:tc>
        <w:tc>
          <w:tcPr>
            <w:tcW w:w="631" w:type="pct"/>
            <w:shd w:val="clear" w:color="auto" w:fill="auto"/>
            <w:noWrap/>
            <w:tcMar>
              <w:top w:w="15" w:type="dxa"/>
              <w:left w:w="15" w:type="dxa"/>
              <w:right w:w="15" w:type="dxa"/>
            </w:tcMar>
            <w:vAlign w:val="center"/>
          </w:tcPr>
          <w:p>
            <w:pPr>
              <w:jc w:val="center"/>
              <w:rPr>
                <w:rFonts w:cs="宋体" w:asciiTheme="minorEastAsia" w:hAnsiTheme="minorEastAsia" w:eastAsiaTheme="minorEastAsia"/>
                <w:color w:val="00000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316" w:type="pct"/>
            <w:shd w:val="clear" w:color="auto" w:fill="auto"/>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18"/>
                <w:szCs w:val="18"/>
                <w:highlight w:val="none"/>
              </w:rPr>
            </w:pPr>
            <w:r>
              <w:rPr>
                <w:rFonts w:hint="eastAsia" w:cs="宋体" w:asciiTheme="minorEastAsia" w:hAnsiTheme="minorEastAsia" w:eastAsiaTheme="minorEastAsia"/>
                <w:color w:val="000000"/>
                <w:kern w:val="0"/>
                <w:sz w:val="18"/>
                <w:szCs w:val="18"/>
                <w:highlight w:val="none"/>
                <w:lang w:bidi="ar"/>
              </w:rPr>
              <w:t>6</w:t>
            </w:r>
          </w:p>
        </w:tc>
        <w:tc>
          <w:tcPr>
            <w:tcW w:w="4053" w:type="pct"/>
            <w:shd w:val="clear" w:color="auto" w:fill="auto"/>
            <w:tcMar>
              <w:top w:w="15" w:type="dxa"/>
              <w:left w:w="15" w:type="dxa"/>
              <w:right w:w="15" w:type="dxa"/>
            </w:tcMar>
            <w:vAlign w:val="center"/>
          </w:tcPr>
          <w:p>
            <w:pPr>
              <w:widowControl/>
              <w:jc w:val="left"/>
              <w:textAlignment w:val="top"/>
              <w:rPr>
                <w:rFonts w:cs="宋体" w:asciiTheme="minorEastAsia" w:hAnsiTheme="minorEastAsia" w:eastAsiaTheme="minorEastAsia"/>
                <w:color w:val="000000"/>
                <w:sz w:val="18"/>
                <w:szCs w:val="18"/>
                <w:highlight w:val="none"/>
              </w:rPr>
            </w:pPr>
            <w:r>
              <w:rPr>
                <w:rFonts w:hint="eastAsia" w:cs="宋体" w:asciiTheme="minorEastAsia" w:hAnsiTheme="minorEastAsia" w:eastAsiaTheme="minorEastAsia"/>
                <w:color w:val="000000"/>
                <w:kern w:val="0"/>
                <w:sz w:val="18"/>
                <w:szCs w:val="18"/>
                <w:highlight w:val="none"/>
                <w:lang w:bidi="ar"/>
              </w:rPr>
              <w:t>最近连续三次复核分数均不低于90分。</w:t>
            </w:r>
          </w:p>
        </w:tc>
        <w:tc>
          <w:tcPr>
            <w:tcW w:w="631" w:type="pct"/>
            <w:shd w:val="clear" w:color="auto" w:fill="auto"/>
            <w:noWrap/>
            <w:tcMar>
              <w:top w:w="15" w:type="dxa"/>
              <w:left w:w="15" w:type="dxa"/>
              <w:right w:w="15" w:type="dxa"/>
            </w:tcMar>
            <w:vAlign w:val="center"/>
          </w:tcPr>
          <w:p>
            <w:pPr>
              <w:jc w:val="center"/>
              <w:rPr>
                <w:rFonts w:cs="宋体" w:asciiTheme="minorEastAsia" w:hAnsiTheme="minorEastAsia" w:eastAsiaTheme="minorEastAsia"/>
                <w:color w:val="00000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316" w:type="pct"/>
            <w:shd w:val="clear" w:color="auto" w:fill="auto"/>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18"/>
                <w:szCs w:val="18"/>
                <w:highlight w:val="none"/>
              </w:rPr>
            </w:pPr>
            <w:r>
              <w:rPr>
                <w:rFonts w:hint="eastAsia" w:cs="宋体" w:asciiTheme="minorEastAsia" w:hAnsiTheme="minorEastAsia" w:eastAsiaTheme="minorEastAsia"/>
                <w:color w:val="000000"/>
                <w:kern w:val="0"/>
                <w:sz w:val="18"/>
                <w:szCs w:val="18"/>
                <w:highlight w:val="none"/>
                <w:lang w:bidi="ar"/>
              </w:rPr>
              <w:t>7</w:t>
            </w:r>
          </w:p>
        </w:tc>
        <w:tc>
          <w:tcPr>
            <w:tcW w:w="4053" w:type="pct"/>
            <w:shd w:val="clear" w:color="auto" w:fill="auto"/>
            <w:tcMar>
              <w:top w:w="15" w:type="dxa"/>
              <w:left w:w="15" w:type="dxa"/>
              <w:right w:w="15" w:type="dxa"/>
            </w:tcMar>
            <w:vAlign w:val="center"/>
          </w:tcPr>
          <w:p>
            <w:pPr>
              <w:widowControl/>
              <w:jc w:val="left"/>
              <w:textAlignment w:val="top"/>
              <w:rPr>
                <w:rFonts w:cs="宋体" w:asciiTheme="minorEastAsia" w:hAnsiTheme="minorEastAsia" w:eastAsiaTheme="minorEastAsia"/>
                <w:color w:val="000000"/>
                <w:sz w:val="18"/>
                <w:szCs w:val="18"/>
                <w:highlight w:val="none"/>
              </w:rPr>
            </w:pPr>
            <w:r>
              <w:rPr>
                <w:rFonts w:hint="eastAsia" w:cs="宋体" w:asciiTheme="minorEastAsia" w:hAnsiTheme="minorEastAsia" w:eastAsiaTheme="minorEastAsia"/>
                <w:color w:val="000000"/>
                <w:kern w:val="0"/>
                <w:sz w:val="18"/>
                <w:szCs w:val="18"/>
                <w:highlight w:val="none"/>
                <w:lang w:bidi="ar"/>
              </w:rPr>
              <w:t>具有六年及以上旅游咨询运营服务。</w:t>
            </w:r>
          </w:p>
        </w:tc>
        <w:tc>
          <w:tcPr>
            <w:tcW w:w="631" w:type="pct"/>
            <w:shd w:val="clear" w:color="auto" w:fill="auto"/>
            <w:noWrap/>
            <w:tcMar>
              <w:top w:w="15" w:type="dxa"/>
              <w:left w:w="15" w:type="dxa"/>
              <w:right w:w="15" w:type="dxa"/>
            </w:tcMar>
            <w:vAlign w:val="center"/>
          </w:tcPr>
          <w:p>
            <w:pPr>
              <w:jc w:val="center"/>
              <w:rPr>
                <w:rFonts w:cs="宋体" w:asciiTheme="minorEastAsia" w:hAnsiTheme="minorEastAsia" w:eastAsiaTheme="minorEastAsia"/>
                <w:color w:val="000000"/>
                <w:sz w:val="18"/>
                <w:szCs w:val="18"/>
                <w:highlight w:val="none"/>
              </w:rPr>
            </w:pPr>
          </w:p>
        </w:tc>
      </w:tr>
    </w:tbl>
    <w:p>
      <w:pPr>
        <w:pStyle w:val="81"/>
        <w:spacing w:before="156" w:after="156"/>
        <w:ind w:left="0" w:firstLine="0"/>
        <w:rPr>
          <w:highlight w:val="none"/>
        </w:rPr>
      </w:pPr>
      <w:r>
        <w:rPr>
          <w:rFonts w:hint="eastAsia"/>
          <w:highlight w:val="none"/>
        </w:rPr>
        <w:t>三星级全域旅游服务中心必备项评价表</w:t>
      </w:r>
    </w:p>
    <w:tbl>
      <w:tblPr>
        <w:tblStyle w:val="29"/>
        <w:tblW w:w="5000" w:type="pct"/>
        <w:tblInd w:w="0" w:type="dxa"/>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autofit"/>
        <w:tblCellMar>
          <w:top w:w="0" w:type="dxa"/>
          <w:left w:w="0" w:type="dxa"/>
          <w:bottom w:w="0" w:type="dxa"/>
          <w:right w:w="0" w:type="dxa"/>
        </w:tblCellMar>
      </w:tblPr>
      <w:tblGrid>
        <w:gridCol w:w="593"/>
        <w:gridCol w:w="7607"/>
        <w:gridCol w:w="1185"/>
      </w:tblGrid>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316" w:type="pct"/>
            <w:tcBorders>
              <w:bottom w:val="single" w:color="auto" w:sz="8" w:space="0"/>
            </w:tcBorders>
            <w:shd w:val="clear" w:color="auto" w:fill="auto"/>
            <w:tcMar>
              <w:top w:w="15" w:type="dxa"/>
              <w:left w:w="15" w:type="dxa"/>
              <w:right w:w="15" w:type="dxa"/>
            </w:tcMar>
            <w:vAlign w:val="center"/>
          </w:tcPr>
          <w:p>
            <w:pPr>
              <w:widowControl/>
              <w:jc w:val="center"/>
              <w:textAlignment w:val="center"/>
              <w:rPr>
                <w:rFonts w:cs="黑体" w:asciiTheme="minorEastAsia" w:hAnsiTheme="minorEastAsia" w:eastAsiaTheme="minorEastAsia"/>
                <w:color w:val="000000"/>
                <w:sz w:val="18"/>
                <w:szCs w:val="18"/>
                <w:highlight w:val="none"/>
              </w:rPr>
            </w:pPr>
            <w:r>
              <w:rPr>
                <w:rFonts w:hint="eastAsia" w:cs="黑体" w:asciiTheme="minorEastAsia" w:hAnsiTheme="minorEastAsia" w:eastAsiaTheme="minorEastAsia"/>
                <w:color w:val="000000"/>
                <w:kern w:val="0"/>
                <w:sz w:val="18"/>
                <w:szCs w:val="18"/>
                <w:highlight w:val="none"/>
                <w:lang w:bidi="ar"/>
              </w:rPr>
              <w:t>序号</w:t>
            </w:r>
          </w:p>
        </w:tc>
        <w:tc>
          <w:tcPr>
            <w:tcW w:w="4053" w:type="pct"/>
            <w:tcBorders>
              <w:bottom w:val="single" w:color="auto" w:sz="8" w:space="0"/>
            </w:tcBorders>
            <w:shd w:val="clear" w:color="auto" w:fill="auto"/>
            <w:tcMar>
              <w:top w:w="15" w:type="dxa"/>
              <w:left w:w="15" w:type="dxa"/>
              <w:right w:w="15" w:type="dxa"/>
            </w:tcMar>
            <w:vAlign w:val="center"/>
          </w:tcPr>
          <w:p>
            <w:pPr>
              <w:widowControl/>
              <w:jc w:val="center"/>
              <w:textAlignment w:val="center"/>
              <w:rPr>
                <w:rFonts w:cs="黑体" w:asciiTheme="minorEastAsia" w:hAnsiTheme="minorEastAsia" w:eastAsiaTheme="minorEastAsia"/>
                <w:color w:val="000000"/>
                <w:sz w:val="18"/>
                <w:szCs w:val="18"/>
                <w:highlight w:val="none"/>
              </w:rPr>
            </w:pPr>
            <w:r>
              <w:rPr>
                <w:rFonts w:hint="eastAsia" w:cs="黑体" w:asciiTheme="minorEastAsia" w:hAnsiTheme="minorEastAsia" w:eastAsiaTheme="minorEastAsia"/>
                <w:color w:val="000000"/>
                <w:kern w:val="0"/>
                <w:sz w:val="18"/>
                <w:szCs w:val="18"/>
                <w:highlight w:val="none"/>
                <w:lang w:bidi="ar"/>
              </w:rPr>
              <w:t>评价项目</w:t>
            </w:r>
          </w:p>
        </w:tc>
        <w:tc>
          <w:tcPr>
            <w:tcW w:w="631" w:type="pct"/>
            <w:tcBorders>
              <w:bottom w:val="single" w:color="auto" w:sz="8" w:space="0"/>
            </w:tcBorders>
            <w:shd w:val="clear" w:color="auto" w:fill="auto"/>
            <w:tcMar>
              <w:top w:w="15" w:type="dxa"/>
              <w:left w:w="15" w:type="dxa"/>
              <w:right w:w="15" w:type="dxa"/>
            </w:tcMar>
            <w:vAlign w:val="center"/>
          </w:tcPr>
          <w:p>
            <w:pPr>
              <w:widowControl/>
              <w:jc w:val="center"/>
              <w:textAlignment w:val="center"/>
              <w:rPr>
                <w:rFonts w:cs="黑体" w:asciiTheme="minorEastAsia" w:hAnsiTheme="minorEastAsia" w:eastAsiaTheme="minorEastAsia"/>
                <w:color w:val="000000"/>
                <w:sz w:val="18"/>
                <w:szCs w:val="18"/>
                <w:highlight w:val="none"/>
              </w:rPr>
            </w:pPr>
            <w:r>
              <w:rPr>
                <w:rFonts w:hint="eastAsia" w:cs="黑体" w:asciiTheme="minorEastAsia" w:hAnsiTheme="minorEastAsia" w:eastAsiaTheme="minorEastAsia"/>
                <w:color w:val="000000"/>
                <w:kern w:val="0"/>
                <w:sz w:val="18"/>
                <w:szCs w:val="18"/>
                <w:highlight w:val="none"/>
                <w:lang w:bidi="ar"/>
              </w:rPr>
              <w:t>评价结果</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316" w:type="pct"/>
            <w:tcBorders>
              <w:top w:val="single" w:color="auto" w:sz="8"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18"/>
                <w:szCs w:val="18"/>
                <w:highlight w:val="none"/>
              </w:rPr>
            </w:pPr>
            <w:r>
              <w:rPr>
                <w:rFonts w:hint="eastAsia" w:cs="宋体" w:asciiTheme="minorEastAsia" w:hAnsiTheme="minorEastAsia" w:eastAsiaTheme="minorEastAsia"/>
                <w:color w:val="000000"/>
                <w:kern w:val="0"/>
                <w:sz w:val="18"/>
                <w:szCs w:val="18"/>
                <w:highlight w:val="none"/>
                <w:lang w:bidi="ar"/>
              </w:rPr>
              <w:t>1</w:t>
            </w:r>
          </w:p>
        </w:tc>
        <w:tc>
          <w:tcPr>
            <w:tcW w:w="4053" w:type="pct"/>
            <w:tcBorders>
              <w:top w:val="single" w:color="auto" w:sz="8" w:space="0"/>
            </w:tcBorders>
            <w:shd w:val="clear" w:color="auto" w:fill="auto"/>
            <w:tcMar>
              <w:top w:w="15" w:type="dxa"/>
              <w:left w:w="15" w:type="dxa"/>
              <w:right w:w="15" w:type="dxa"/>
            </w:tcMar>
            <w:vAlign w:val="center"/>
          </w:tcPr>
          <w:p>
            <w:pPr>
              <w:widowControl/>
              <w:jc w:val="left"/>
              <w:textAlignment w:val="top"/>
              <w:rPr>
                <w:rFonts w:cs="宋体" w:asciiTheme="minorEastAsia" w:hAnsiTheme="minorEastAsia" w:eastAsiaTheme="minorEastAsia"/>
                <w:color w:val="000000"/>
                <w:sz w:val="18"/>
                <w:szCs w:val="18"/>
                <w:highlight w:val="none"/>
              </w:rPr>
            </w:pPr>
            <w:r>
              <w:rPr>
                <w:rFonts w:hint="eastAsia" w:cs="宋体" w:asciiTheme="minorEastAsia" w:hAnsiTheme="minorEastAsia" w:eastAsiaTheme="minorEastAsia"/>
                <w:color w:val="000000"/>
                <w:kern w:val="0"/>
                <w:sz w:val="18"/>
                <w:szCs w:val="18"/>
                <w:highlight w:val="none"/>
                <w:lang w:bidi="ar"/>
              </w:rPr>
              <w:t>外立面明显位置有统一的LOGO标识及名称。</w:t>
            </w:r>
          </w:p>
        </w:tc>
        <w:tc>
          <w:tcPr>
            <w:tcW w:w="631" w:type="pct"/>
            <w:tcBorders>
              <w:top w:val="single" w:color="auto" w:sz="8" w:space="0"/>
            </w:tcBorders>
            <w:shd w:val="clear" w:color="auto" w:fill="auto"/>
            <w:noWrap/>
            <w:tcMar>
              <w:top w:w="15" w:type="dxa"/>
              <w:left w:w="15" w:type="dxa"/>
              <w:right w:w="15" w:type="dxa"/>
            </w:tcMar>
            <w:vAlign w:val="center"/>
          </w:tcPr>
          <w:p>
            <w:pPr>
              <w:jc w:val="center"/>
              <w:rPr>
                <w:rFonts w:cs="宋体" w:asciiTheme="minorEastAsia" w:hAnsiTheme="minorEastAsia" w:eastAsiaTheme="minorEastAsia"/>
                <w:color w:val="00000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316" w:type="pct"/>
            <w:shd w:val="clear" w:color="auto" w:fill="auto"/>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18"/>
                <w:szCs w:val="18"/>
                <w:highlight w:val="none"/>
              </w:rPr>
            </w:pPr>
            <w:r>
              <w:rPr>
                <w:rFonts w:hint="eastAsia" w:cs="宋体" w:asciiTheme="minorEastAsia" w:hAnsiTheme="minorEastAsia" w:eastAsiaTheme="minorEastAsia"/>
                <w:color w:val="000000"/>
                <w:kern w:val="0"/>
                <w:sz w:val="18"/>
                <w:szCs w:val="18"/>
                <w:highlight w:val="none"/>
                <w:lang w:bidi="ar"/>
              </w:rPr>
              <w:t>2</w:t>
            </w:r>
          </w:p>
        </w:tc>
        <w:tc>
          <w:tcPr>
            <w:tcW w:w="4053" w:type="pct"/>
            <w:shd w:val="clear" w:color="auto" w:fill="auto"/>
            <w:tcMar>
              <w:top w:w="15" w:type="dxa"/>
              <w:left w:w="15" w:type="dxa"/>
              <w:right w:w="15" w:type="dxa"/>
            </w:tcMar>
            <w:vAlign w:val="center"/>
          </w:tcPr>
          <w:p>
            <w:pPr>
              <w:widowControl/>
              <w:jc w:val="left"/>
              <w:textAlignment w:val="top"/>
              <w:rPr>
                <w:rFonts w:cs="宋体" w:asciiTheme="minorEastAsia" w:hAnsiTheme="minorEastAsia" w:eastAsiaTheme="minorEastAsia"/>
                <w:color w:val="000000"/>
                <w:sz w:val="18"/>
                <w:szCs w:val="18"/>
                <w:highlight w:val="none"/>
              </w:rPr>
            </w:pPr>
            <w:r>
              <w:rPr>
                <w:rFonts w:hint="eastAsia" w:cs="宋体" w:asciiTheme="minorEastAsia" w:hAnsiTheme="minorEastAsia" w:eastAsiaTheme="minorEastAsia"/>
                <w:color w:val="000000"/>
                <w:kern w:val="0"/>
                <w:sz w:val="18"/>
                <w:szCs w:val="18"/>
                <w:highlight w:val="none"/>
                <w:lang w:bidi="ar"/>
              </w:rPr>
              <w:t>建立现代组织机构；有章程、岗位职责说明书、员工守则；有教育培训、服务质量监督、安全管理、员工管理、投诉管理等制度文件。</w:t>
            </w:r>
          </w:p>
        </w:tc>
        <w:tc>
          <w:tcPr>
            <w:tcW w:w="631" w:type="pct"/>
            <w:shd w:val="clear" w:color="auto" w:fill="auto"/>
            <w:noWrap/>
            <w:tcMar>
              <w:top w:w="15" w:type="dxa"/>
              <w:left w:w="15" w:type="dxa"/>
              <w:right w:w="15" w:type="dxa"/>
            </w:tcMar>
            <w:vAlign w:val="center"/>
          </w:tcPr>
          <w:p>
            <w:pPr>
              <w:jc w:val="center"/>
              <w:rPr>
                <w:rFonts w:cs="宋体" w:asciiTheme="minorEastAsia" w:hAnsiTheme="minorEastAsia" w:eastAsiaTheme="minorEastAsia"/>
                <w:color w:val="00000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316" w:type="pct"/>
            <w:shd w:val="clear" w:color="auto" w:fill="auto"/>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18"/>
                <w:szCs w:val="18"/>
                <w:highlight w:val="none"/>
              </w:rPr>
            </w:pPr>
            <w:r>
              <w:rPr>
                <w:rFonts w:hint="eastAsia" w:cs="宋体" w:asciiTheme="minorEastAsia" w:hAnsiTheme="minorEastAsia" w:eastAsiaTheme="minorEastAsia"/>
                <w:color w:val="000000"/>
                <w:kern w:val="0"/>
                <w:sz w:val="18"/>
                <w:szCs w:val="18"/>
                <w:highlight w:val="none"/>
                <w:lang w:bidi="ar"/>
              </w:rPr>
              <w:t>3</w:t>
            </w:r>
          </w:p>
        </w:tc>
        <w:tc>
          <w:tcPr>
            <w:tcW w:w="4053" w:type="pct"/>
            <w:shd w:val="clear" w:color="auto" w:fill="auto"/>
            <w:tcMar>
              <w:top w:w="15" w:type="dxa"/>
              <w:left w:w="15" w:type="dxa"/>
              <w:right w:w="15" w:type="dxa"/>
            </w:tcMar>
            <w:vAlign w:val="center"/>
          </w:tcPr>
          <w:p>
            <w:pPr>
              <w:widowControl/>
              <w:jc w:val="left"/>
              <w:textAlignment w:val="top"/>
              <w:rPr>
                <w:rFonts w:cs="宋体" w:asciiTheme="minorEastAsia" w:hAnsiTheme="minorEastAsia" w:eastAsiaTheme="minorEastAsia"/>
                <w:color w:val="000000"/>
                <w:kern w:val="0"/>
                <w:sz w:val="18"/>
                <w:szCs w:val="18"/>
                <w:highlight w:val="none"/>
                <w:lang w:bidi="ar"/>
              </w:rPr>
            </w:pPr>
            <w:r>
              <w:rPr>
                <w:rFonts w:hint="eastAsia" w:cs="宋体" w:asciiTheme="minorEastAsia" w:hAnsiTheme="minorEastAsia" w:eastAsiaTheme="minorEastAsia"/>
                <w:color w:val="000000"/>
                <w:kern w:val="0"/>
                <w:sz w:val="18"/>
                <w:szCs w:val="18"/>
                <w:highlight w:val="none"/>
                <w:lang w:bidi="ar"/>
              </w:rPr>
              <w:t>服务热线（电话）对外公示，且有人值守。</w:t>
            </w:r>
          </w:p>
        </w:tc>
        <w:tc>
          <w:tcPr>
            <w:tcW w:w="631" w:type="pct"/>
            <w:shd w:val="clear" w:color="auto" w:fill="auto"/>
            <w:noWrap/>
            <w:tcMar>
              <w:top w:w="15" w:type="dxa"/>
              <w:left w:w="15" w:type="dxa"/>
              <w:right w:w="15" w:type="dxa"/>
            </w:tcMar>
            <w:vAlign w:val="center"/>
          </w:tcPr>
          <w:p>
            <w:pPr>
              <w:jc w:val="center"/>
              <w:rPr>
                <w:rFonts w:cs="宋体" w:asciiTheme="minorEastAsia" w:hAnsiTheme="minorEastAsia" w:eastAsiaTheme="minorEastAsia"/>
                <w:color w:val="00000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316" w:type="pct"/>
            <w:shd w:val="clear" w:color="auto" w:fill="auto"/>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18"/>
                <w:szCs w:val="18"/>
                <w:highlight w:val="none"/>
              </w:rPr>
            </w:pPr>
            <w:r>
              <w:rPr>
                <w:rFonts w:hint="eastAsia" w:cs="宋体" w:asciiTheme="minorEastAsia" w:hAnsiTheme="minorEastAsia" w:eastAsiaTheme="minorEastAsia"/>
                <w:color w:val="000000"/>
                <w:kern w:val="0"/>
                <w:sz w:val="18"/>
                <w:szCs w:val="18"/>
                <w:highlight w:val="none"/>
                <w:lang w:bidi="ar"/>
              </w:rPr>
              <w:t>4</w:t>
            </w:r>
          </w:p>
        </w:tc>
        <w:tc>
          <w:tcPr>
            <w:tcW w:w="4053" w:type="pct"/>
            <w:shd w:val="clear" w:color="auto" w:fill="auto"/>
            <w:tcMar>
              <w:top w:w="15" w:type="dxa"/>
              <w:left w:w="15" w:type="dxa"/>
              <w:right w:w="15" w:type="dxa"/>
            </w:tcMar>
            <w:vAlign w:val="center"/>
          </w:tcPr>
          <w:p>
            <w:pPr>
              <w:widowControl/>
              <w:jc w:val="left"/>
              <w:textAlignment w:val="top"/>
              <w:rPr>
                <w:rFonts w:cs="宋体" w:asciiTheme="minorEastAsia" w:hAnsiTheme="minorEastAsia" w:eastAsiaTheme="minorEastAsia"/>
                <w:color w:val="000000"/>
                <w:sz w:val="18"/>
                <w:szCs w:val="18"/>
                <w:highlight w:val="none"/>
              </w:rPr>
            </w:pPr>
            <w:r>
              <w:rPr>
                <w:rFonts w:hint="eastAsia" w:cs="宋体" w:asciiTheme="minorEastAsia" w:hAnsiTheme="minorEastAsia" w:eastAsiaTheme="minorEastAsia"/>
                <w:color w:val="000000"/>
                <w:kern w:val="0"/>
                <w:sz w:val="18"/>
                <w:szCs w:val="18"/>
                <w:highlight w:val="none"/>
                <w:lang w:bidi="ar"/>
              </w:rPr>
              <w:t>加入全市旅游咨询管理系统。</w:t>
            </w:r>
          </w:p>
        </w:tc>
        <w:tc>
          <w:tcPr>
            <w:tcW w:w="631" w:type="pct"/>
            <w:shd w:val="clear" w:color="auto" w:fill="auto"/>
            <w:noWrap/>
            <w:tcMar>
              <w:top w:w="15" w:type="dxa"/>
              <w:left w:w="15" w:type="dxa"/>
              <w:right w:w="15" w:type="dxa"/>
            </w:tcMar>
            <w:vAlign w:val="center"/>
          </w:tcPr>
          <w:p>
            <w:pPr>
              <w:jc w:val="center"/>
              <w:rPr>
                <w:rFonts w:cs="宋体" w:asciiTheme="minorEastAsia" w:hAnsiTheme="minorEastAsia" w:eastAsiaTheme="minorEastAsia"/>
                <w:color w:val="00000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316" w:type="pct"/>
            <w:shd w:val="clear" w:color="auto" w:fill="auto"/>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18"/>
                <w:szCs w:val="18"/>
                <w:highlight w:val="none"/>
              </w:rPr>
            </w:pPr>
            <w:r>
              <w:rPr>
                <w:rFonts w:hint="eastAsia" w:cs="宋体" w:asciiTheme="minorEastAsia" w:hAnsiTheme="minorEastAsia" w:eastAsiaTheme="minorEastAsia"/>
                <w:color w:val="000000"/>
                <w:kern w:val="0"/>
                <w:sz w:val="18"/>
                <w:szCs w:val="18"/>
                <w:highlight w:val="none"/>
                <w:lang w:bidi="ar"/>
              </w:rPr>
              <w:t>5</w:t>
            </w:r>
          </w:p>
        </w:tc>
        <w:tc>
          <w:tcPr>
            <w:tcW w:w="4053" w:type="pct"/>
            <w:shd w:val="clear" w:color="auto" w:fill="auto"/>
            <w:tcMar>
              <w:top w:w="15" w:type="dxa"/>
              <w:left w:w="15" w:type="dxa"/>
              <w:right w:w="15" w:type="dxa"/>
            </w:tcMar>
            <w:vAlign w:val="center"/>
          </w:tcPr>
          <w:p>
            <w:pPr>
              <w:widowControl/>
              <w:jc w:val="left"/>
              <w:textAlignment w:val="top"/>
              <w:rPr>
                <w:rFonts w:cs="宋体" w:asciiTheme="minorEastAsia" w:hAnsiTheme="minorEastAsia" w:eastAsiaTheme="minorEastAsia"/>
                <w:color w:val="000000"/>
                <w:sz w:val="18"/>
                <w:szCs w:val="18"/>
                <w:highlight w:val="none"/>
              </w:rPr>
            </w:pPr>
            <w:r>
              <w:rPr>
                <w:rFonts w:hint="eastAsia" w:cs="宋体" w:asciiTheme="minorEastAsia" w:hAnsiTheme="minorEastAsia" w:eastAsiaTheme="minorEastAsia"/>
                <w:color w:val="000000"/>
                <w:kern w:val="0"/>
                <w:sz w:val="18"/>
                <w:szCs w:val="18"/>
                <w:highlight w:val="none"/>
                <w:lang w:bidi="ar"/>
              </w:rPr>
              <w:t>最近三年未受到已确认有责的信誉投诉或诉讼。</w:t>
            </w:r>
          </w:p>
        </w:tc>
        <w:tc>
          <w:tcPr>
            <w:tcW w:w="631" w:type="pct"/>
            <w:shd w:val="clear" w:color="auto" w:fill="auto"/>
            <w:noWrap/>
            <w:tcMar>
              <w:top w:w="15" w:type="dxa"/>
              <w:left w:w="15" w:type="dxa"/>
              <w:right w:w="15" w:type="dxa"/>
            </w:tcMar>
            <w:vAlign w:val="center"/>
          </w:tcPr>
          <w:p>
            <w:pPr>
              <w:jc w:val="center"/>
              <w:rPr>
                <w:rFonts w:cs="宋体" w:asciiTheme="minorEastAsia" w:hAnsiTheme="minorEastAsia" w:eastAsiaTheme="minorEastAsia"/>
                <w:color w:val="00000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316" w:type="pct"/>
            <w:shd w:val="clear" w:color="auto" w:fill="auto"/>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6</w:t>
            </w:r>
          </w:p>
        </w:tc>
        <w:tc>
          <w:tcPr>
            <w:tcW w:w="4053" w:type="pct"/>
            <w:shd w:val="clear" w:color="auto" w:fill="auto"/>
            <w:tcMar>
              <w:top w:w="15" w:type="dxa"/>
              <w:left w:w="15" w:type="dxa"/>
              <w:right w:w="15" w:type="dxa"/>
            </w:tcMar>
            <w:vAlign w:val="center"/>
          </w:tcPr>
          <w:p>
            <w:pPr>
              <w:widowControl/>
              <w:jc w:val="left"/>
              <w:textAlignment w:val="top"/>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最近连续两次的复核分数均不低于85分。</w:t>
            </w:r>
          </w:p>
        </w:tc>
        <w:tc>
          <w:tcPr>
            <w:tcW w:w="631" w:type="pct"/>
            <w:shd w:val="clear" w:color="auto" w:fill="auto"/>
            <w:noWrap/>
            <w:tcMar>
              <w:top w:w="15" w:type="dxa"/>
              <w:left w:w="15" w:type="dxa"/>
              <w:right w:w="15" w:type="dxa"/>
            </w:tcMar>
            <w:vAlign w:val="center"/>
          </w:tcPr>
          <w:p>
            <w:pPr>
              <w:jc w:val="center"/>
              <w:rPr>
                <w:rFonts w:cs="宋体"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316" w:type="pct"/>
            <w:shd w:val="clear" w:color="auto" w:fill="auto"/>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7</w:t>
            </w:r>
          </w:p>
        </w:tc>
        <w:tc>
          <w:tcPr>
            <w:tcW w:w="4053" w:type="pct"/>
            <w:shd w:val="clear" w:color="auto" w:fill="auto"/>
            <w:tcMar>
              <w:top w:w="15" w:type="dxa"/>
              <w:left w:w="15" w:type="dxa"/>
              <w:right w:w="15" w:type="dxa"/>
            </w:tcMar>
            <w:vAlign w:val="center"/>
          </w:tcPr>
          <w:p>
            <w:pPr>
              <w:widowControl/>
              <w:jc w:val="left"/>
              <w:textAlignment w:val="top"/>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具有四年及以上旅游咨询运营服务。</w:t>
            </w:r>
          </w:p>
        </w:tc>
        <w:tc>
          <w:tcPr>
            <w:tcW w:w="631" w:type="pct"/>
            <w:shd w:val="clear" w:color="auto" w:fill="auto"/>
            <w:noWrap/>
            <w:tcMar>
              <w:top w:w="15" w:type="dxa"/>
              <w:left w:w="15" w:type="dxa"/>
              <w:right w:w="15" w:type="dxa"/>
            </w:tcMar>
            <w:vAlign w:val="center"/>
          </w:tcPr>
          <w:p>
            <w:pPr>
              <w:jc w:val="center"/>
              <w:rPr>
                <w:rFonts w:cs="宋体" w:asciiTheme="minorEastAsia" w:hAnsiTheme="minorEastAsia" w:eastAsiaTheme="minorEastAsia"/>
                <w:color w:val="000000"/>
                <w:sz w:val="18"/>
                <w:szCs w:val="18"/>
              </w:rPr>
            </w:pPr>
          </w:p>
        </w:tc>
      </w:tr>
    </w:tbl>
    <w:p>
      <w:pPr>
        <w:pStyle w:val="95"/>
        <w:spacing w:before="312" w:after="312"/>
        <w:rPr>
          <w:rFonts w:hint="eastAsia"/>
        </w:rPr>
      </w:pPr>
      <w:r>
        <w:rPr>
          <w:rFonts w:hint="eastAsia"/>
        </w:rPr>
        <w:t>分级项评价表</w:t>
      </w:r>
    </w:p>
    <w:p>
      <w:pPr>
        <w:pStyle w:val="21"/>
        <w:ind w:firstLine="420"/>
        <w:rPr>
          <w:rFonts w:hint="eastAsia"/>
        </w:rPr>
      </w:pPr>
      <w:r>
        <w:rPr>
          <w:rFonts w:hint="eastAsia"/>
        </w:rPr>
        <w:t>见表A.4。</w:t>
      </w:r>
    </w:p>
    <w:p>
      <w:pPr>
        <w:pStyle w:val="81"/>
        <w:spacing w:before="156" w:after="156"/>
        <w:ind w:left="0" w:firstLine="0"/>
        <w:rPr>
          <w:rFonts w:hint="eastAsia"/>
        </w:rPr>
      </w:pPr>
      <w:r>
        <w:rPr>
          <w:rFonts w:hint="eastAsia"/>
        </w:rPr>
        <w:t>分级评价表</w:t>
      </w:r>
    </w:p>
    <w:tbl>
      <w:tblPr>
        <w:tblStyle w:val="29"/>
        <w:tblpPr w:leftFromText="180" w:rightFromText="180" w:vertAnchor="text" w:horzAnchor="margin" w:tblpY="1"/>
        <w:tblW w:w="5015"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21"/>
        <w:gridCol w:w="5392"/>
        <w:gridCol w:w="566"/>
        <w:gridCol w:w="566"/>
        <w:gridCol w:w="566"/>
        <w:gridCol w:w="566"/>
        <w:gridCol w:w="566"/>
        <w:gridCol w:w="55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27" w:type="pct"/>
            <w:tcBorders>
              <w:bottom w:val="single" w:color="auto" w:sz="8" w:space="0"/>
            </w:tcBorders>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序号</w:t>
            </w:r>
          </w:p>
        </w:tc>
        <w:tc>
          <w:tcPr>
            <w:tcW w:w="2808" w:type="pct"/>
            <w:tcBorders>
              <w:bottom w:val="single" w:color="auto" w:sz="8" w:space="0"/>
            </w:tcBorders>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评价项目</w:t>
            </w:r>
          </w:p>
        </w:tc>
        <w:tc>
          <w:tcPr>
            <w:tcW w:w="294" w:type="pct"/>
            <w:tcBorders>
              <w:bottom w:val="single" w:color="auto" w:sz="8" w:space="0"/>
            </w:tcBorders>
            <w:vAlign w:val="center"/>
          </w:tcPr>
          <w:p>
            <w:pPr>
              <w:widowControl/>
              <w:ind w:left="-105" w:leftChars="-50" w:right="-105" w:rightChars="-50"/>
              <w:jc w:val="center"/>
              <w:textAlignment w:val="center"/>
              <w:rPr>
                <w:rFonts w:hint="eastAsia" w:cs="宋体" w:asciiTheme="minorEastAsia" w:hAnsiTheme="minorEastAsia" w:eastAsiaTheme="minorEastAsia"/>
                <w:color w:val="000000"/>
                <w:kern w:val="0"/>
                <w:sz w:val="18"/>
                <w:szCs w:val="18"/>
                <w:lang w:bidi="ar"/>
              </w:rPr>
            </w:pPr>
            <w:r>
              <w:rPr>
                <w:rFonts w:hint="eastAsia" w:cs="宋体" w:asciiTheme="minorEastAsia" w:hAnsiTheme="minorEastAsia" w:eastAsiaTheme="minorEastAsia"/>
                <w:color w:val="000000"/>
                <w:kern w:val="0"/>
                <w:sz w:val="18"/>
                <w:szCs w:val="18"/>
                <w:lang w:bidi="ar"/>
              </w:rPr>
              <w:t>项目</w:t>
            </w:r>
          </w:p>
          <w:p>
            <w:pPr>
              <w:widowControl/>
              <w:ind w:left="-105" w:leftChars="-50" w:right="-105" w:rightChars="-50"/>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分值</w:t>
            </w:r>
          </w:p>
        </w:tc>
        <w:tc>
          <w:tcPr>
            <w:tcW w:w="294" w:type="pct"/>
            <w:tcBorders>
              <w:bottom w:val="single" w:color="auto" w:sz="8" w:space="0"/>
            </w:tcBorders>
            <w:vAlign w:val="center"/>
          </w:tcPr>
          <w:p>
            <w:pPr>
              <w:widowControl/>
              <w:ind w:left="-105" w:leftChars="-50" w:right="-105" w:rightChars="-50"/>
              <w:jc w:val="center"/>
              <w:textAlignment w:val="center"/>
              <w:rPr>
                <w:rFonts w:hint="eastAsia" w:cs="宋体" w:asciiTheme="minorEastAsia" w:hAnsiTheme="minorEastAsia" w:eastAsiaTheme="minorEastAsia"/>
                <w:color w:val="000000"/>
                <w:kern w:val="0"/>
                <w:sz w:val="18"/>
                <w:szCs w:val="18"/>
                <w:lang w:bidi="ar"/>
              </w:rPr>
            </w:pPr>
            <w:r>
              <w:rPr>
                <w:rFonts w:hint="eastAsia" w:cs="宋体" w:asciiTheme="minorEastAsia" w:hAnsiTheme="minorEastAsia" w:eastAsiaTheme="minorEastAsia"/>
                <w:color w:val="000000"/>
                <w:kern w:val="0"/>
                <w:sz w:val="18"/>
                <w:szCs w:val="18"/>
                <w:lang w:bidi="ar"/>
              </w:rPr>
              <w:t>二级</w:t>
            </w:r>
          </w:p>
          <w:p>
            <w:pPr>
              <w:widowControl/>
              <w:ind w:left="-105" w:leftChars="-50" w:right="-105" w:rightChars="-50"/>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子项</w:t>
            </w:r>
          </w:p>
        </w:tc>
        <w:tc>
          <w:tcPr>
            <w:tcW w:w="294" w:type="pct"/>
            <w:tcBorders>
              <w:bottom w:val="single" w:color="auto" w:sz="8" w:space="0"/>
            </w:tcBorders>
            <w:vAlign w:val="center"/>
          </w:tcPr>
          <w:p>
            <w:pPr>
              <w:widowControl/>
              <w:ind w:left="-105" w:leftChars="-50" w:right="-105" w:rightChars="-50"/>
              <w:jc w:val="center"/>
              <w:textAlignment w:val="center"/>
              <w:rPr>
                <w:rFonts w:hint="eastAsia" w:cs="宋体" w:asciiTheme="minorEastAsia" w:hAnsiTheme="minorEastAsia" w:eastAsiaTheme="minorEastAsia"/>
                <w:color w:val="000000"/>
                <w:kern w:val="0"/>
                <w:sz w:val="18"/>
                <w:szCs w:val="18"/>
                <w:lang w:bidi="ar"/>
              </w:rPr>
            </w:pPr>
            <w:r>
              <w:rPr>
                <w:rFonts w:hint="eastAsia" w:cs="宋体" w:asciiTheme="minorEastAsia" w:hAnsiTheme="minorEastAsia" w:eastAsiaTheme="minorEastAsia"/>
                <w:color w:val="000000"/>
                <w:kern w:val="0"/>
                <w:sz w:val="18"/>
                <w:szCs w:val="18"/>
                <w:lang w:bidi="ar"/>
              </w:rPr>
              <w:t>三级</w:t>
            </w:r>
          </w:p>
          <w:p>
            <w:pPr>
              <w:widowControl/>
              <w:ind w:left="-105" w:leftChars="-50" w:right="-105" w:rightChars="-50"/>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子项</w:t>
            </w:r>
          </w:p>
        </w:tc>
        <w:tc>
          <w:tcPr>
            <w:tcW w:w="294" w:type="pct"/>
            <w:tcBorders>
              <w:bottom w:val="single" w:color="auto" w:sz="8" w:space="0"/>
            </w:tcBorders>
            <w:vAlign w:val="center"/>
          </w:tcPr>
          <w:p>
            <w:pPr>
              <w:widowControl/>
              <w:ind w:left="-105" w:leftChars="-50" w:right="-105" w:rightChars="-50"/>
              <w:jc w:val="center"/>
              <w:textAlignment w:val="center"/>
              <w:rPr>
                <w:rFonts w:hint="eastAsia" w:cs="宋体" w:asciiTheme="minorEastAsia" w:hAnsiTheme="minorEastAsia" w:eastAsiaTheme="minorEastAsia"/>
                <w:color w:val="000000"/>
                <w:kern w:val="0"/>
                <w:sz w:val="18"/>
                <w:szCs w:val="18"/>
                <w:lang w:bidi="ar"/>
              </w:rPr>
            </w:pPr>
            <w:r>
              <w:rPr>
                <w:rFonts w:hint="eastAsia" w:cs="宋体" w:asciiTheme="minorEastAsia" w:hAnsiTheme="minorEastAsia" w:eastAsiaTheme="minorEastAsia"/>
                <w:color w:val="000000"/>
                <w:kern w:val="0"/>
                <w:sz w:val="18"/>
                <w:szCs w:val="18"/>
                <w:lang w:bidi="ar"/>
              </w:rPr>
              <w:t>四级</w:t>
            </w:r>
          </w:p>
          <w:p>
            <w:pPr>
              <w:widowControl/>
              <w:ind w:left="-105" w:leftChars="-50" w:right="-105" w:rightChars="-50"/>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子项</w:t>
            </w:r>
          </w:p>
        </w:tc>
        <w:tc>
          <w:tcPr>
            <w:tcW w:w="294" w:type="pct"/>
            <w:tcBorders>
              <w:bottom w:val="single" w:color="auto" w:sz="8" w:space="0"/>
            </w:tcBorders>
            <w:vAlign w:val="center"/>
          </w:tcPr>
          <w:p>
            <w:pPr>
              <w:widowControl/>
              <w:ind w:left="-105" w:leftChars="-50" w:right="-105" w:rightChars="-50"/>
              <w:jc w:val="center"/>
              <w:textAlignment w:val="center"/>
              <w:rPr>
                <w:rFonts w:hint="eastAsia" w:cs="宋体" w:asciiTheme="minorEastAsia" w:hAnsiTheme="minorEastAsia" w:eastAsiaTheme="minorEastAsia"/>
                <w:color w:val="000000"/>
                <w:kern w:val="0"/>
                <w:sz w:val="18"/>
                <w:szCs w:val="18"/>
                <w:lang w:bidi="ar"/>
              </w:rPr>
            </w:pPr>
            <w:r>
              <w:rPr>
                <w:rFonts w:hint="eastAsia" w:cs="宋体" w:asciiTheme="minorEastAsia" w:hAnsiTheme="minorEastAsia" w:eastAsiaTheme="minorEastAsia"/>
                <w:color w:val="000000"/>
                <w:kern w:val="0"/>
                <w:sz w:val="18"/>
                <w:szCs w:val="18"/>
                <w:lang w:bidi="ar"/>
              </w:rPr>
              <w:t>五级</w:t>
            </w:r>
          </w:p>
          <w:p>
            <w:pPr>
              <w:widowControl/>
              <w:ind w:left="-105" w:leftChars="-50" w:right="-105" w:rightChars="-50"/>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子项</w:t>
            </w:r>
          </w:p>
        </w:tc>
        <w:tc>
          <w:tcPr>
            <w:tcW w:w="290" w:type="pct"/>
            <w:tcBorders>
              <w:bottom w:val="single" w:color="auto" w:sz="8" w:space="0"/>
            </w:tcBorders>
            <w:vAlign w:val="center"/>
          </w:tcPr>
          <w:p>
            <w:pPr>
              <w:widowControl/>
              <w:ind w:left="-105" w:leftChars="-50" w:right="-105" w:rightChars="-50"/>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自评分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27" w:type="pct"/>
            <w:tcBorders>
              <w:top w:val="single" w:color="auto" w:sz="8" w:space="0"/>
            </w:tcBorders>
            <w:vAlign w:val="center"/>
          </w:tcPr>
          <w:p>
            <w:pPr>
              <w:widowControl/>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1</w:t>
            </w:r>
          </w:p>
        </w:tc>
        <w:tc>
          <w:tcPr>
            <w:tcW w:w="2808" w:type="pct"/>
            <w:tcBorders>
              <w:top w:val="single" w:color="auto" w:sz="8" w:space="0"/>
            </w:tcBorders>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服务场所</w:t>
            </w:r>
          </w:p>
        </w:tc>
        <w:tc>
          <w:tcPr>
            <w:tcW w:w="294" w:type="pct"/>
            <w:tcBorders>
              <w:top w:val="single" w:color="auto" w:sz="8" w:space="0"/>
            </w:tcBorders>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60</w:t>
            </w:r>
          </w:p>
        </w:tc>
        <w:tc>
          <w:tcPr>
            <w:tcW w:w="294" w:type="pct"/>
            <w:tcBorders>
              <w:top w:val="single" w:color="auto" w:sz="8" w:space="0"/>
            </w:tcBorders>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tcBorders>
              <w:top w:val="single" w:color="auto" w:sz="8" w:space="0"/>
            </w:tcBorders>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tcBorders>
              <w:top w:val="single" w:color="auto" w:sz="8" w:space="0"/>
            </w:tcBorders>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tcBorders>
              <w:top w:val="single" w:color="auto" w:sz="8" w:space="0"/>
            </w:tcBorders>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0" w:type="pct"/>
            <w:tcBorders>
              <w:top w:val="single" w:color="auto" w:sz="8" w:space="0"/>
            </w:tcBorders>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27" w:type="pct"/>
            <w:vAlign w:val="center"/>
          </w:tcPr>
          <w:p>
            <w:pPr>
              <w:widowControl/>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1.1</w:t>
            </w:r>
          </w:p>
        </w:tc>
        <w:tc>
          <w:tcPr>
            <w:tcW w:w="2808" w:type="pct"/>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选址布局合理</w:t>
            </w:r>
          </w:p>
        </w:tc>
        <w:tc>
          <w:tcPr>
            <w:tcW w:w="294"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10</w:t>
            </w:r>
          </w:p>
        </w:tc>
        <w:tc>
          <w:tcPr>
            <w:tcW w:w="294"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0"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27" w:type="pct"/>
            <w:vAlign w:val="center"/>
          </w:tcPr>
          <w:p>
            <w:pPr>
              <w:rPr>
                <w:rFonts w:cs="Microsoft JhengHei" w:asciiTheme="minorEastAsia" w:hAnsiTheme="minorEastAsia" w:eastAsiaTheme="minorEastAsia"/>
                <w:color w:val="000000"/>
                <w:sz w:val="18"/>
                <w:szCs w:val="18"/>
              </w:rPr>
            </w:pPr>
          </w:p>
        </w:tc>
        <w:tc>
          <w:tcPr>
            <w:tcW w:w="2808" w:type="pct"/>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选址布局在机场、火车站、汽车站、地铁换乘枢纽、高速公路服务区及下道口</w:t>
            </w:r>
          </w:p>
        </w:tc>
        <w:tc>
          <w:tcPr>
            <w:tcW w:w="294"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10</w:t>
            </w:r>
          </w:p>
        </w:tc>
        <w:tc>
          <w:tcPr>
            <w:tcW w:w="294"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0"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27" w:type="pct"/>
            <w:vAlign w:val="center"/>
          </w:tcPr>
          <w:p>
            <w:pPr>
              <w:rPr>
                <w:rFonts w:cs="Microsoft JhengHei" w:asciiTheme="minorEastAsia" w:hAnsiTheme="minorEastAsia" w:eastAsiaTheme="minorEastAsia"/>
                <w:color w:val="000000"/>
                <w:sz w:val="18"/>
                <w:szCs w:val="18"/>
              </w:rPr>
            </w:pPr>
          </w:p>
        </w:tc>
        <w:tc>
          <w:tcPr>
            <w:tcW w:w="2808" w:type="pct"/>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选址布局城市商业综合体、特色步行街、A级旅游景区周边</w:t>
            </w:r>
          </w:p>
        </w:tc>
        <w:tc>
          <w:tcPr>
            <w:tcW w:w="294"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7</w:t>
            </w:r>
          </w:p>
        </w:tc>
        <w:tc>
          <w:tcPr>
            <w:tcW w:w="294"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0"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27" w:type="pct"/>
            <w:vAlign w:val="center"/>
          </w:tcPr>
          <w:p>
            <w:pPr>
              <w:rPr>
                <w:rFonts w:cs="Microsoft JhengHei" w:asciiTheme="minorEastAsia" w:hAnsiTheme="minorEastAsia" w:eastAsiaTheme="minorEastAsia"/>
                <w:color w:val="000000"/>
                <w:sz w:val="18"/>
                <w:szCs w:val="18"/>
              </w:rPr>
            </w:pPr>
          </w:p>
        </w:tc>
        <w:tc>
          <w:tcPr>
            <w:tcW w:w="2808" w:type="pct"/>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选址布局在其他场所</w:t>
            </w:r>
          </w:p>
        </w:tc>
        <w:tc>
          <w:tcPr>
            <w:tcW w:w="294"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4</w:t>
            </w:r>
          </w:p>
        </w:tc>
        <w:tc>
          <w:tcPr>
            <w:tcW w:w="294"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0"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27" w:type="pct"/>
            <w:vAlign w:val="center"/>
          </w:tcPr>
          <w:p>
            <w:pPr>
              <w:widowControl/>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1.2</w:t>
            </w:r>
          </w:p>
        </w:tc>
        <w:tc>
          <w:tcPr>
            <w:tcW w:w="2808" w:type="pct"/>
          </w:tcPr>
          <w:p>
            <w:pPr>
              <w:widowControl/>
              <w:jc w:val="left"/>
              <w:textAlignment w:val="center"/>
              <w:rPr>
                <w:rFonts w:hint="eastAsia" w:cs="宋体" w:asciiTheme="minorEastAsia" w:hAnsiTheme="minorEastAsia" w:eastAsiaTheme="minorEastAsia"/>
                <w:color w:val="000000"/>
                <w:sz w:val="18"/>
                <w:szCs w:val="18"/>
                <w:lang w:eastAsia="zh-CN"/>
              </w:rPr>
            </w:pPr>
            <w:r>
              <w:rPr>
                <w:rFonts w:hint="eastAsia" w:cs="宋体" w:asciiTheme="minorEastAsia" w:hAnsiTheme="minorEastAsia" w:eastAsiaTheme="minorEastAsia"/>
                <w:color w:val="000000"/>
                <w:kern w:val="0"/>
                <w:sz w:val="18"/>
                <w:szCs w:val="18"/>
                <w:lang w:bidi="ar"/>
              </w:rPr>
              <w:t>场地和面积</w:t>
            </w:r>
            <w:r>
              <w:rPr>
                <w:rFonts w:hint="eastAsia" w:cs="宋体" w:asciiTheme="minorEastAsia" w:hAnsiTheme="minorEastAsia" w:eastAsiaTheme="minorEastAsia"/>
                <w:color w:val="000000"/>
                <w:kern w:val="0"/>
                <w:sz w:val="18"/>
                <w:szCs w:val="18"/>
                <w:lang w:eastAsia="zh-CN" w:bidi="ar"/>
              </w:rPr>
              <w:t>（</w:t>
            </w:r>
            <w:r>
              <w:rPr>
                <w:rFonts w:hint="eastAsia" w:cs="宋体" w:asciiTheme="minorEastAsia" w:hAnsiTheme="minorEastAsia" w:eastAsiaTheme="minorEastAsia"/>
                <w:color w:val="000000"/>
                <w:kern w:val="0"/>
                <w:sz w:val="18"/>
                <w:szCs w:val="18"/>
                <w:lang w:val="en-US" w:eastAsia="zh-CN" w:bidi="ar"/>
              </w:rPr>
              <w:t>专用和合用；专用面积</w:t>
            </w:r>
            <w:r>
              <w:rPr>
                <w:rFonts w:hint="eastAsia" w:cs="宋体" w:asciiTheme="minorEastAsia" w:hAnsiTheme="minorEastAsia" w:eastAsiaTheme="minorEastAsia"/>
                <w:color w:val="000000"/>
                <w:kern w:val="0"/>
                <w:sz w:val="18"/>
                <w:szCs w:val="18"/>
                <w:lang w:eastAsia="zh-CN" w:bidi="ar"/>
              </w:rPr>
              <w:t>）</w:t>
            </w:r>
          </w:p>
        </w:tc>
        <w:tc>
          <w:tcPr>
            <w:tcW w:w="294"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20</w:t>
            </w:r>
          </w:p>
        </w:tc>
        <w:tc>
          <w:tcPr>
            <w:tcW w:w="294"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0"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27" w:type="pct"/>
            <w:vAlign w:val="center"/>
          </w:tcPr>
          <w:p>
            <w:pPr>
              <w:rPr>
                <w:rFonts w:hint="default" w:cs="Microsoft JhengHei" w:asciiTheme="minorEastAsia" w:hAnsiTheme="minorEastAsia" w:eastAsiaTheme="minorEastAsia"/>
                <w:color w:val="000000"/>
                <w:sz w:val="18"/>
                <w:szCs w:val="18"/>
                <w:lang w:val="en-US" w:eastAsia="zh-CN"/>
              </w:rPr>
            </w:pPr>
            <w:r>
              <w:rPr>
                <w:rFonts w:hint="eastAsia" w:cs="Microsoft JhengHei" w:asciiTheme="minorEastAsia" w:hAnsiTheme="minorEastAsia" w:eastAsiaTheme="minorEastAsia"/>
                <w:color w:val="000000"/>
                <w:sz w:val="18"/>
                <w:szCs w:val="18"/>
                <w:lang w:val="en-US" w:eastAsia="zh-CN"/>
              </w:rPr>
              <w:t>1.2.1</w:t>
            </w:r>
          </w:p>
        </w:tc>
        <w:tc>
          <w:tcPr>
            <w:tcW w:w="2808" w:type="pct"/>
          </w:tcPr>
          <w:p>
            <w:pPr>
              <w:widowControl/>
              <w:jc w:val="left"/>
              <w:textAlignment w:val="center"/>
              <w:rPr>
                <w:rFonts w:cs="宋体" w:asciiTheme="minorEastAsia" w:hAnsiTheme="minorEastAsia" w:eastAsiaTheme="minorEastAsia"/>
                <w:color w:val="000000"/>
                <w:sz w:val="18"/>
                <w:szCs w:val="18"/>
                <w:vertAlign w:val="superscript"/>
              </w:rPr>
            </w:pPr>
            <w:r>
              <w:rPr>
                <w:rFonts w:hint="eastAsia" w:cs="宋体" w:asciiTheme="minorEastAsia" w:hAnsiTheme="minorEastAsia" w:eastAsiaTheme="minorEastAsia"/>
                <w:color w:val="000000"/>
                <w:kern w:val="0"/>
                <w:sz w:val="18"/>
                <w:szCs w:val="18"/>
                <w:lang w:eastAsia="zh-CN" w:bidi="ar"/>
              </w:rPr>
              <w:t>场地要求</w:t>
            </w:r>
          </w:p>
        </w:tc>
        <w:tc>
          <w:tcPr>
            <w:tcW w:w="294"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vAlign w:val="center"/>
          </w:tcPr>
          <w:p>
            <w:pPr>
              <w:widowControl/>
              <w:ind w:left="-105" w:leftChars="-50" w:right="-105" w:rightChars="-50"/>
              <w:jc w:val="center"/>
              <w:textAlignment w:val="center"/>
              <w:rPr>
                <w:rFonts w:hint="eastAsia" w:cs="Microsoft JhengHei" w:asciiTheme="minorEastAsia" w:hAnsiTheme="minorEastAsia" w:eastAsiaTheme="minorEastAsia"/>
                <w:color w:val="000000"/>
                <w:sz w:val="18"/>
                <w:szCs w:val="18"/>
                <w:lang w:eastAsia="zh-CN"/>
              </w:rPr>
            </w:pPr>
            <w:r>
              <w:rPr>
                <w:rFonts w:hint="eastAsia" w:cs="Microsoft JhengHei" w:asciiTheme="minorEastAsia" w:hAnsiTheme="minorEastAsia" w:eastAsiaTheme="minorEastAsia"/>
                <w:color w:val="000000"/>
                <w:kern w:val="0"/>
                <w:sz w:val="18"/>
                <w:szCs w:val="18"/>
                <w:lang w:val="en-US" w:eastAsia="zh-CN" w:bidi="ar"/>
              </w:rPr>
              <w:t>5</w:t>
            </w:r>
          </w:p>
        </w:tc>
        <w:tc>
          <w:tcPr>
            <w:tcW w:w="294"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0"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27" w:type="pct"/>
            <w:vAlign w:val="center"/>
          </w:tcPr>
          <w:p>
            <w:pPr>
              <w:rPr>
                <w:rFonts w:cs="Microsoft JhengHei" w:asciiTheme="minorEastAsia" w:hAnsiTheme="minorEastAsia" w:eastAsiaTheme="minorEastAsia"/>
                <w:color w:val="000000"/>
                <w:sz w:val="18"/>
                <w:szCs w:val="18"/>
              </w:rPr>
            </w:pPr>
          </w:p>
        </w:tc>
        <w:tc>
          <w:tcPr>
            <w:tcW w:w="2808" w:type="pct"/>
          </w:tcPr>
          <w:p>
            <w:pPr>
              <w:widowControl/>
              <w:jc w:val="left"/>
              <w:textAlignment w:val="center"/>
              <w:rPr>
                <w:rFonts w:hint="eastAsia" w:cs="宋体" w:asciiTheme="minorEastAsia" w:hAnsiTheme="minorEastAsia" w:eastAsiaTheme="minorEastAsia"/>
                <w:color w:val="000000"/>
                <w:kern w:val="0"/>
                <w:sz w:val="18"/>
                <w:szCs w:val="18"/>
                <w:lang w:eastAsia="zh-CN" w:bidi="ar"/>
              </w:rPr>
            </w:pPr>
            <w:r>
              <w:rPr>
                <w:rFonts w:hint="eastAsia" w:cs="宋体" w:asciiTheme="minorEastAsia" w:hAnsiTheme="minorEastAsia" w:eastAsiaTheme="minorEastAsia"/>
                <w:color w:val="000000"/>
                <w:kern w:val="0"/>
                <w:sz w:val="18"/>
                <w:szCs w:val="18"/>
                <w:lang w:eastAsia="zh-CN" w:bidi="ar"/>
              </w:rPr>
              <w:t>有专用的服务场地</w:t>
            </w:r>
          </w:p>
        </w:tc>
        <w:tc>
          <w:tcPr>
            <w:tcW w:w="294"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vAlign w:val="center"/>
          </w:tcPr>
          <w:p>
            <w:pPr>
              <w:widowControl/>
              <w:ind w:left="-105" w:leftChars="-50" w:right="-105" w:rightChars="-50"/>
              <w:jc w:val="center"/>
              <w:textAlignment w:val="center"/>
              <w:rPr>
                <w:rFonts w:hint="eastAsia" w:cs="Microsoft JhengHei" w:asciiTheme="minorEastAsia" w:hAnsiTheme="minorEastAsia" w:eastAsiaTheme="minorEastAsia"/>
                <w:color w:val="000000"/>
                <w:kern w:val="0"/>
                <w:sz w:val="18"/>
                <w:szCs w:val="18"/>
                <w:lang w:bidi="ar"/>
              </w:rPr>
            </w:pPr>
          </w:p>
        </w:tc>
        <w:tc>
          <w:tcPr>
            <w:tcW w:w="294" w:type="pct"/>
            <w:vAlign w:val="center"/>
          </w:tcPr>
          <w:p>
            <w:pPr>
              <w:ind w:left="-105" w:leftChars="-50" w:right="-105" w:rightChars="-50"/>
              <w:jc w:val="center"/>
              <w:rPr>
                <w:rFonts w:hint="eastAsia" w:cs="Microsoft JhengHei" w:asciiTheme="minorEastAsia" w:hAnsiTheme="minorEastAsia" w:eastAsiaTheme="minorEastAsia"/>
                <w:color w:val="000000"/>
                <w:sz w:val="18"/>
                <w:szCs w:val="18"/>
                <w:lang w:val="en-US" w:eastAsia="zh-CN"/>
              </w:rPr>
            </w:pPr>
            <w:r>
              <w:rPr>
                <w:rFonts w:hint="eastAsia" w:cs="Microsoft JhengHei" w:asciiTheme="minorEastAsia" w:hAnsiTheme="minorEastAsia" w:eastAsiaTheme="minorEastAsia"/>
                <w:color w:val="000000"/>
                <w:sz w:val="18"/>
                <w:szCs w:val="18"/>
                <w:lang w:val="en-US" w:eastAsia="zh-CN"/>
              </w:rPr>
              <w:t>5</w:t>
            </w:r>
          </w:p>
        </w:tc>
        <w:tc>
          <w:tcPr>
            <w:tcW w:w="294"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0"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27" w:type="pct"/>
            <w:vAlign w:val="center"/>
          </w:tcPr>
          <w:p>
            <w:pPr>
              <w:rPr>
                <w:rFonts w:cs="Microsoft JhengHei" w:asciiTheme="minorEastAsia" w:hAnsiTheme="minorEastAsia" w:eastAsiaTheme="minorEastAsia"/>
                <w:color w:val="000000"/>
                <w:sz w:val="18"/>
                <w:szCs w:val="18"/>
              </w:rPr>
            </w:pPr>
          </w:p>
        </w:tc>
        <w:tc>
          <w:tcPr>
            <w:tcW w:w="2808" w:type="pct"/>
          </w:tcPr>
          <w:p>
            <w:pPr>
              <w:widowControl/>
              <w:jc w:val="left"/>
              <w:textAlignment w:val="center"/>
              <w:rPr>
                <w:rFonts w:hint="eastAsia" w:cs="宋体" w:asciiTheme="minorEastAsia" w:hAnsiTheme="minorEastAsia" w:eastAsiaTheme="minorEastAsia"/>
                <w:color w:val="000000"/>
                <w:kern w:val="0"/>
                <w:sz w:val="18"/>
                <w:szCs w:val="18"/>
                <w:lang w:bidi="ar"/>
              </w:rPr>
            </w:pPr>
            <w:r>
              <w:rPr>
                <w:rFonts w:hint="eastAsia" w:cs="宋体" w:asciiTheme="minorEastAsia" w:hAnsiTheme="minorEastAsia" w:eastAsiaTheme="minorEastAsia"/>
                <w:color w:val="000000"/>
                <w:kern w:val="0"/>
                <w:sz w:val="18"/>
                <w:szCs w:val="18"/>
                <w:lang w:bidi="ar"/>
              </w:rPr>
              <w:t>和其他机构合设场地，有相对独立咨询接待功能区</w:t>
            </w:r>
          </w:p>
        </w:tc>
        <w:tc>
          <w:tcPr>
            <w:tcW w:w="294"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vAlign w:val="center"/>
          </w:tcPr>
          <w:p>
            <w:pPr>
              <w:widowControl/>
              <w:ind w:left="-105" w:leftChars="-50" w:right="-105" w:rightChars="-50"/>
              <w:jc w:val="center"/>
              <w:textAlignment w:val="center"/>
              <w:rPr>
                <w:rFonts w:hint="eastAsia" w:cs="Microsoft JhengHei" w:asciiTheme="minorEastAsia" w:hAnsiTheme="minorEastAsia" w:eastAsiaTheme="minorEastAsia"/>
                <w:color w:val="000000"/>
                <w:kern w:val="0"/>
                <w:sz w:val="18"/>
                <w:szCs w:val="18"/>
                <w:lang w:bidi="ar"/>
              </w:rPr>
            </w:pPr>
          </w:p>
        </w:tc>
        <w:tc>
          <w:tcPr>
            <w:tcW w:w="294" w:type="pct"/>
            <w:vAlign w:val="center"/>
          </w:tcPr>
          <w:p>
            <w:pPr>
              <w:ind w:left="-105" w:leftChars="-50" w:right="-105" w:rightChars="-50"/>
              <w:jc w:val="center"/>
              <w:rPr>
                <w:rFonts w:hint="eastAsia" w:cs="Microsoft JhengHei" w:asciiTheme="minorEastAsia" w:hAnsiTheme="minorEastAsia" w:eastAsiaTheme="minorEastAsia"/>
                <w:color w:val="000000"/>
                <w:sz w:val="18"/>
                <w:szCs w:val="18"/>
                <w:lang w:val="en-US" w:eastAsia="zh-CN"/>
              </w:rPr>
            </w:pPr>
            <w:r>
              <w:rPr>
                <w:rFonts w:hint="eastAsia" w:cs="Microsoft JhengHei" w:asciiTheme="minorEastAsia" w:hAnsiTheme="minorEastAsia" w:eastAsiaTheme="minorEastAsia"/>
                <w:color w:val="000000"/>
                <w:sz w:val="18"/>
                <w:szCs w:val="18"/>
                <w:lang w:val="en-US" w:eastAsia="zh-CN"/>
              </w:rPr>
              <w:t>2</w:t>
            </w:r>
          </w:p>
        </w:tc>
        <w:tc>
          <w:tcPr>
            <w:tcW w:w="294"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0"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27" w:type="pct"/>
            <w:vAlign w:val="center"/>
          </w:tcPr>
          <w:p>
            <w:pPr>
              <w:rPr>
                <w:rFonts w:cs="Microsoft JhengHei" w:asciiTheme="minorEastAsia" w:hAnsiTheme="minorEastAsia" w:eastAsiaTheme="minorEastAsia"/>
                <w:color w:val="000000"/>
                <w:sz w:val="18"/>
                <w:szCs w:val="18"/>
              </w:rPr>
            </w:pPr>
          </w:p>
        </w:tc>
        <w:tc>
          <w:tcPr>
            <w:tcW w:w="2808" w:type="pct"/>
          </w:tcPr>
          <w:p>
            <w:pPr>
              <w:widowControl/>
              <w:jc w:val="left"/>
              <w:textAlignment w:val="center"/>
              <w:rPr>
                <w:rFonts w:hint="eastAsia" w:cs="宋体" w:asciiTheme="minorEastAsia" w:hAnsiTheme="minorEastAsia" w:eastAsiaTheme="minorEastAsia"/>
                <w:color w:val="000000"/>
                <w:kern w:val="0"/>
                <w:sz w:val="18"/>
                <w:szCs w:val="18"/>
                <w:lang w:bidi="ar"/>
              </w:rPr>
            </w:pPr>
            <w:r>
              <w:rPr>
                <w:rFonts w:hint="eastAsia" w:cs="宋体" w:asciiTheme="minorEastAsia" w:hAnsiTheme="minorEastAsia" w:eastAsiaTheme="minorEastAsia"/>
                <w:color w:val="000000"/>
                <w:kern w:val="0"/>
                <w:sz w:val="18"/>
                <w:szCs w:val="18"/>
                <w:lang w:val="en-US" w:eastAsia="zh-CN" w:bidi="ar"/>
              </w:rPr>
              <w:t>服务</w:t>
            </w:r>
            <w:r>
              <w:rPr>
                <w:rFonts w:hint="eastAsia" w:cs="宋体" w:asciiTheme="minorEastAsia" w:hAnsiTheme="minorEastAsia" w:eastAsiaTheme="minorEastAsia"/>
                <w:color w:val="000000"/>
                <w:kern w:val="0"/>
                <w:sz w:val="18"/>
                <w:szCs w:val="18"/>
                <w:lang w:bidi="ar"/>
              </w:rPr>
              <w:t>场所的总面积≥100</w:t>
            </w:r>
            <w:r>
              <w:rPr>
                <w:rFonts w:cs="宋体" w:asciiTheme="minorEastAsia" w:hAnsiTheme="minorEastAsia" w:eastAsiaTheme="minorEastAsia"/>
                <w:color w:val="000000"/>
                <w:kern w:val="0"/>
                <w:sz w:val="18"/>
                <w:szCs w:val="18"/>
                <w:lang w:bidi="ar"/>
              </w:rPr>
              <w:t> </w:t>
            </w:r>
            <w:r>
              <w:rPr>
                <w:rFonts w:hint="eastAsia" w:cs="宋体" w:asciiTheme="minorEastAsia" w:hAnsiTheme="minorEastAsia" w:eastAsiaTheme="minorEastAsia"/>
                <w:color w:val="000000"/>
                <w:kern w:val="0"/>
                <w:sz w:val="18"/>
                <w:szCs w:val="18"/>
                <w:lang w:bidi="ar"/>
              </w:rPr>
              <w:t>m</w:t>
            </w:r>
            <w:r>
              <w:rPr>
                <w:rFonts w:hint="eastAsia" w:cs="宋体" w:asciiTheme="minorEastAsia" w:hAnsiTheme="minorEastAsia" w:eastAsiaTheme="minorEastAsia"/>
                <w:color w:val="000000"/>
                <w:kern w:val="0"/>
                <w:sz w:val="18"/>
                <w:szCs w:val="18"/>
                <w:vertAlign w:val="superscript"/>
                <w:lang w:bidi="ar"/>
              </w:rPr>
              <w:t>2</w:t>
            </w:r>
          </w:p>
        </w:tc>
        <w:tc>
          <w:tcPr>
            <w:tcW w:w="294"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vAlign w:val="center"/>
          </w:tcPr>
          <w:p>
            <w:pPr>
              <w:widowControl/>
              <w:ind w:left="-105" w:leftChars="-50" w:right="-105" w:rightChars="-50"/>
              <w:jc w:val="center"/>
              <w:textAlignment w:val="center"/>
              <w:rPr>
                <w:rFonts w:hint="eastAsia" w:cs="Microsoft JhengHei" w:asciiTheme="minorEastAsia" w:hAnsiTheme="minorEastAsia" w:eastAsiaTheme="minorEastAsia"/>
                <w:color w:val="000000"/>
                <w:kern w:val="0"/>
                <w:sz w:val="18"/>
                <w:szCs w:val="18"/>
                <w:lang w:bidi="ar"/>
              </w:rPr>
            </w:pPr>
          </w:p>
        </w:tc>
        <w:tc>
          <w:tcPr>
            <w:tcW w:w="294"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0"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27" w:type="pct"/>
            <w:vAlign w:val="center"/>
          </w:tcPr>
          <w:p>
            <w:pPr>
              <w:rPr>
                <w:rFonts w:hint="default" w:cs="Microsoft JhengHei" w:asciiTheme="minorEastAsia" w:hAnsiTheme="minorEastAsia" w:eastAsiaTheme="minorEastAsia"/>
                <w:color w:val="000000"/>
                <w:sz w:val="18"/>
                <w:szCs w:val="18"/>
                <w:lang w:val="en-US" w:eastAsia="zh-CN"/>
              </w:rPr>
            </w:pPr>
            <w:r>
              <w:rPr>
                <w:rFonts w:hint="eastAsia" w:cs="Microsoft JhengHei" w:asciiTheme="minorEastAsia" w:hAnsiTheme="minorEastAsia" w:eastAsiaTheme="minorEastAsia"/>
                <w:color w:val="000000"/>
                <w:sz w:val="18"/>
                <w:szCs w:val="18"/>
                <w:lang w:val="en-US" w:eastAsia="zh-CN"/>
              </w:rPr>
              <w:t>1.2.2</w:t>
            </w:r>
          </w:p>
        </w:tc>
        <w:tc>
          <w:tcPr>
            <w:tcW w:w="2808" w:type="pct"/>
          </w:tcPr>
          <w:p>
            <w:pPr>
              <w:widowControl/>
              <w:jc w:val="left"/>
              <w:textAlignment w:val="center"/>
              <w:rPr>
                <w:rFonts w:hint="eastAsia" w:cs="宋体" w:asciiTheme="minorEastAsia" w:hAnsiTheme="minorEastAsia" w:eastAsiaTheme="minorEastAsia"/>
                <w:color w:val="000000"/>
                <w:kern w:val="0"/>
                <w:sz w:val="18"/>
                <w:szCs w:val="18"/>
                <w:lang w:val="en-US" w:eastAsia="zh-CN" w:bidi="ar"/>
              </w:rPr>
            </w:pPr>
            <w:r>
              <w:rPr>
                <w:rFonts w:hint="eastAsia" w:cs="宋体" w:asciiTheme="minorEastAsia" w:hAnsiTheme="minorEastAsia" w:eastAsiaTheme="minorEastAsia"/>
                <w:color w:val="000000"/>
                <w:kern w:val="0"/>
                <w:sz w:val="18"/>
                <w:szCs w:val="18"/>
                <w:lang w:val="en-US" w:eastAsia="zh-CN" w:bidi="ar"/>
              </w:rPr>
              <w:t>面积要求</w:t>
            </w:r>
          </w:p>
        </w:tc>
        <w:tc>
          <w:tcPr>
            <w:tcW w:w="294"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vAlign w:val="center"/>
          </w:tcPr>
          <w:p>
            <w:pPr>
              <w:widowControl/>
              <w:ind w:left="-105" w:leftChars="-50" w:right="-105" w:rightChars="-50"/>
              <w:jc w:val="center"/>
              <w:textAlignment w:val="center"/>
              <w:rPr>
                <w:rFonts w:hint="default" w:cs="Microsoft JhengHei" w:asciiTheme="minorEastAsia" w:hAnsiTheme="minorEastAsia" w:eastAsiaTheme="minorEastAsia"/>
                <w:color w:val="000000"/>
                <w:kern w:val="0"/>
                <w:sz w:val="18"/>
                <w:szCs w:val="18"/>
                <w:lang w:val="en-US" w:eastAsia="zh-CN" w:bidi="ar"/>
              </w:rPr>
            </w:pPr>
            <w:r>
              <w:rPr>
                <w:rFonts w:hint="eastAsia" w:cs="Microsoft JhengHei" w:asciiTheme="minorEastAsia" w:hAnsiTheme="minorEastAsia" w:eastAsiaTheme="minorEastAsia"/>
                <w:color w:val="000000"/>
                <w:kern w:val="0"/>
                <w:sz w:val="18"/>
                <w:szCs w:val="18"/>
                <w:lang w:val="en-US" w:eastAsia="zh-CN" w:bidi="ar"/>
              </w:rPr>
              <w:t>15</w:t>
            </w:r>
          </w:p>
        </w:tc>
        <w:tc>
          <w:tcPr>
            <w:tcW w:w="294"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0"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27" w:type="pct"/>
            <w:vAlign w:val="center"/>
          </w:tcPr>
          <w:p>
            <w:pPr>
              <w:rPr>
                <w:rFonts w:hint="eastAsia" w:cs="Microsoft JhengHei" w:asciiTheme="minorEastAsia" w:hAnsiTheme="minorEastAsia" w:eastAsiaTheme="minorEastAsia"/>
                <w:color w:val="000000"/>
                <w:sz w:val="18"/>
                <w:szCs w:val="18"/>
                <w:lang w:val="en-US" w:eastAsia="zh-CN"/>
              </w:rPr>
            </w:pPr>
          </w:p>
        </w:tc>
        <w:tc>
          <w:tcPr>
            <w:tcW w:w="2808" w:type="pct"/>
          </w:tcPr>
          <w:p>
            <w:pPr>
              <w:widowControl/>
              <w:jc w:val="left"/>
              <w:textAlignment w:val="center"/>
              <w:rPr>
                <w:rFonts w:hint="eastAsia" w:cs="宋体" w:asciiTheme="minorEastAsia" w:hAnsiTheme="minorEastAsia" w:eastAsiaTheme="minorEastAsia"/>
                <w:color w:val="000000"/>
                <w:kern w:val="0"/>
                <w:sz w:val="18"/>
                <w:szCs w:val="18"/>
                <w:lang w:val="en-US" w:eastAsia="zh-CN" w:bidi="ar"/>
              </w:rPr>
            </w:pPr>
            <w:r>
              <w:rPr>
                <w:rFonts w:hint="eastAsia" w:cs="宋体" w:asciiTheme="minorEastAsia" w:hAnsiTheme="minorEastAsia" w:eastAsiaTheme="minorEastAsia"/>
                <w:color w:val="000000"/>
                <w:kern w:val="0"/>
                <w:sz w:val="18"/>
                <w:szCs w:val="18"/>
                <w:lang w:val="en-US" w:eastAsia="zh-CN" w:bidi="ar"/>
              </w:rPr>
              <w:t>服务场地的使用面积</w:t>
            </w:r>
            <w:r>
              <w:rPr>
                <w:rFonts w:hint="eastAsia" w:cs="宋体" w:asciiTheme="minorEastAsia" w:hAnsiTheme="minorEastAsia" w:eastAsiaTheme="minorEastAsia"/>
                <w:color w:val="000000"/>
                <w:kern w:val="0"/>
                <w:sz w:val="18"/>
                <w:szCs w:val="18"/>
                <w:lang w:bidi="ar"/>
              </w:rPr>
              <w:t>≥</w:t>
            </w:r>
            <w:r>
              <w:rPr>
                <w:rFonts w:hint="eastAsia" w:cs="宋体" w:asciiTheme="minorEastAsia" w:hAnsiTheme="minorEastAsia" w:eastAsiaTheme="minorEastAsia"/>
                <w:color w:val="000000"/>
                <w:kern w:val="0"/>
                <w:sz w:val="18"/>
                <w:szCs w:val="18"/>
                <w:lang w:val="en-US" w:eastAsia="zh-CN" w:bidi="ar"/>
              </w:rPr>
              <w:t>100</w:t>
            </w:r>
            <w:r>
              <w:rPr>
                <w:rFonts w:hint="eastAsia" w:cs="宋体" w:asciiTheme="minorEastAsia" w:hAnsiTheme="minorEastAsia" w:eastAsiaTheme="minorEastAsia"/>
                <w:color w:val="000000"/>
                <w:kern w:val="0"/>
                <w:sz w:val="18"/>
                <w:szCs w:val="18"/>
                <w:lang w:bidi="ar"/>
              </w:rPr>
              <w:t>0</w:t>
            </w:r>
            <w:r>
              <w:rPr>
                <w:rFonts w:cs="宋体" w:asciiTheme="minorEastAsia" w:hAnsiTheme="minorEastAsia" w:eastAsiaTheme="minorEastAsia"/>
                <w:color w:val="000000"/>
                <w:kern w:val="0"/>
                <w:sz w:val="18"/>
                <w:szCs w:val="18"/>
                <w:lang w:bidi="ar"/>
              </w:rPr>
              <w:t> </w:t>
            </w:r>
            <w:r>
              <w:rPr>
                <w:rFonts w:hint="eastAsia" w:cs="宋体" w:asciiTheme="minorEastAsia" w:hAnsiTheme="minorEastAsia" w:eastAsiaTheme="minorEastAsia"/>
                <w:color w:val="000000"/>
                <w:kern w:val="0"/>
                <w:sz w:val="18"/>
                <w:szCs w:val="18"/>
                <w:lang w:bidi="ar"/>
              </w:rPr>
              <w:t>m</w:t>
            </w:r>
            <w:r>
              <w:rPr>
                <w:rFonts w:hint="eastAsia" w:cs="宋体" w:asciiTheme="minorEastAsia" w:hAnsiTheme="minorEastAsia" w:eastAsiaTheme="minorEastAsia"/>
                <w:color w:val="000000"/>
                <w:kern w:val="0"/>
                <w:sz w:val="18"/>
                <w:szCs w:val="18"/>
                <w:vertAlign w:val="superscript"/>
                <w:lang w:bidi="ar"/>
              </w:rPr>
              <w:t>2</w:t>
            </w:r>
          </w:p>
        </w:tc>
        <w:tc>
          <w:tcPr>
            <w:tcW w:w="294"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vAlign w:val="center"/>
          </w:tcPr>
          <w:p>
            <w:pPr>
              <w:widowControl/>
              <w:ind w:left="-105" w:leftChars="-50" w:right="-105" w:rightChars="-50"/>
              <w:jc w:val="center"/>
              <w:textAlignment w:val="center"/>
              <w:rPr>
                <w:rFonts w:hint="eastAsia" w:cs="Microsoft JhengHei" w:asciiTheme="minorEastAsia" w:hAnsiTheme="minorEastAsia" w:eastAsiaTheme="minorEastAsia"/>
                <w:color w:val="000000"/>
                <w:kern w:val="0"/>
                <w:sz w:val="18"/>
                <w:szCs w:val="18"/>
                <w:lang w:val="en-US" w:eastAsia="zh-CN" w:bidi="ar"/>
              </w:rPr>
            </w:pPr>
          </w:p>
        </w:tc>
        <w:tc>
          <w:tcPr>
            <w:tcW w:w="294" w:type="pct"/>
            <w:vAlign w:val="center"/>
          </w:tcPr>
          <w:p>
            <w:pPr>
              <w:ind w:left="-105" w:leftChars="-50" w:right="-105" w:rightChars="-50"/>
              <w:jc w:val="center"/>
              <w:rPr>
                <w:rFonts w:hint="default" w:cs="Microsoft JhengHei" w:asciiTheme="minorEastAsia" w:hAnsiTheme="minorEastAsia" w:eastAsiaTheme="minorEastAsia"/>
                <w:color w:val="000000"/>
                <w:sz w:val="18"/>
                <w:szCs w:val="18"/>
                <w:lang w:val="en-US" w:eastAsia="zh-CN"/>
              </w:rPr>
            </w:pPr>
            <w:r>
              <w:rPr>
                <w:rFonts w:hint="eastAsia" w:cs="Microsoft JhengHei" w:asciiTheme="minorEastAsia" w:hAnsiTheme="minorEastAsia" w:eastAsiaTheme="minorEastAsia"/>
                <w:color w:val="000000"/>
                <w:sz w:val="18"/>
                <w:szCs w:val="18"/>
                <w:lang w:val="en-US" w:eastAsia="zh-CN"/>
              </w:rPr>
              <w:t>15</w:t>
            </w:r>
          </w:p>
        </w:tc>
        <w:tc>
          <w:tcPr>
            <w:tcW w:w="294"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0"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27" w:type="pct"/>
            <w:vAlign w:val="center"/>
          </w:tcPr>
          <w:p>
            <w:pPr>
              <w:rPr>
                <w:rFonts w:hint="eastAsia" w:cs="Microsoft JhengHei" w:asciiTheme="minorEastAsia" w:hAnsiTheme="minorEastAsia" w:eastAsiaTheme="minorEastAsia"/>
                <w:color w:val="000000"/>
                <w:sz w:val="18"/>
                <w:szCs w:val="18"/>
                <w:lang w:val="en-US" w:eastAsia="zh-CN"/>
              </w:rPr>
            </w:pPr>
          </w:p>
        </w:tc>
        <w:tc>
          <w:tcPr>
            <w:tcW w:w="2808" w:type="pct"/>
          </w:tcPr>
          <w:p>
            <w:pPr>
              <w:widowControl/>
              <w:jc w:val="left"/>
              <w:textAlignment w:val="center"/>
              <w:rPr>
                <w:rFonts w:hint="eastAsia" w:cs="宋体" w:asciiTheme="minorEastAsia" w:hAnsiTheme="minorEastAsia" w:eastAsiaTheme="minorEastAsia"/>
                <w:color w:val="000000"/>
                <w:kern w:val="0"/>
                <w:sz w:val="18"/>
                <w:szCs w:val="18"/>
                <w:lang w:val="en-US" w:eastAsia="zh-CN" w:bidi="ar"/>
              </w:rPr>
            </w:pPr>
            <w:r>
              <w:rPr>
                <w:rFonts w:hint="eastAsia" w:cs="宋体" w:asciiTheme="minorEastAsia" w:hAnsiTheme="minorEastAsia" w:eastAsiaTheme="minorEastAsia"/>
                <w:color w:val="000000"/>
                <w:kern w:val="0"/>
                <w:sz w:val="18"/>
                <w:szCs w:val="18"/>
                <w:lang w:val="en-US" w:eastAsia="zh-CN" w:bidi="ar"/>
              </w:rPr>
              <w:t>服务场地的使用面积</w:t>
            </w:r>
            <w:r>
              <w:rPr>
                <w:rFonts w:hint="eastAsia" w:cs="宋体" w:asciiTheme="minorEastAsia" w:hAnsiTheme="minorEastAsia" w:eastAsiaTheme="minorEastAsia"/>
                <w:color w:val="000000"/>
                <w:kern w:val="0"/>
                <w:sz w:val="18"/>
                <w:szCs w:val="18"/>
                <w:lang w:bidi="ar"/>
              </w:rPr>
              <w:t>≥</w:t>
            </w:r>
            <w:r>
              <w:rPr>
                <w:rFonts w:hint="eastAsia" w:cs="宋体" w:asciiTheme="minorEastAsia" w:hAnsiTheme="minorEastAsia" w:eastAsiaTheme="minorEastAsia"/>
                <w:color w:val="000000"/>
                <w:kern w:val="0"/>
                <w:sz w:val="18"/>
                <w:szCs w:val="18"/>
                <w:lang w:val="en-US" w:eastAsia="zh-CN" w:bidi="ar"/>
              </w:rPr>
              <w:t>500</w:t>
            </w:r>
            <w:r>
              <w:rPr>
                <w:rFonts w:cs="宋体" w:asciiTheme="minorEastAsia" w:hAnsiTheme="minorEastAsia" w:eastAsiaTheme="minorEastAsia"/>
                <w:color w:val="000000"/>
                <w:kern w:val="0"/>
                <w:sz w:val="18"/>
                <w:szCs w:val="18"/>
                <w:lang w:bidi="ar"/>
              </w:rPr>
              <w:t> </w:t>
            </w:r>
            <w:r>
              <w:rPr>
                <w:rFonts w:hint="eastAsia" w:cs="宋体" w:asciiTheme="minorEastAsia" w:hAnsiTheme="minorEastAsia" w:eastAsiaTheme="minorEastAsia"/>
                <w:color w:val="000000"/>
                <w:kern w:val="0"/>
                <w:sz w:val="18"/>
                <w:szCs w:val="18"/>
                <w:lang w:bidi="ar"/>
              </w:rPr>
              <w:t>m</w:t>
            </w:r>
            <w:r>
              <w:rPr>
                <w:rFonts w:hint="eastAsia" w:cs="宋体" w:asciiTheme="minorEastAsia" w:hAnsiTheme="minorEastAsia" w:eastAsiaTheme="minorEastAsia"/>
                <w:color w:val="000000"/>
                <w:kern w:val="0"/>
                <w:sz w:val="18"/>
                <w:szCs w:val="18"/>
                <w:vertAlign w:val="superscript"/>
                <w:lang w:bidi="ar"/>
              </w:rPr>
              <w:t>2</w:t>
            </w:r>
          </w:p>
        </w:tc>
        <w:tc>
          <w:tcPr>
            <w:tcW w:w="294"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vAlign w:val="center"/>
          </w:tcPr>
          <w:p>
            <w:pPr>
              <w:widowControl/>
              <w:ind w:left="-105" w:leftChars="-50" w:right="-105" w:rightChars="-50"/>
              <w:jc w:val="center"/>
              <w:textAlignment w:val="center"/>
              <w:rPr>
                <w:rFonts w:hint="eastAsia" w:cs="Microsoft JhengHei" w:asciiTheme="minorEastAsia" w:hAnsiTheme="minorEastAsia" w:eastAsiaTheme="minorEastAsia"/>
                <w:color w:val="000000"/>
                <w:kern w:val="0"/>
                <w:sz w:val="18"/>
                <w:szCs w:val="18"/>
                <w:lang w:val="en-US" w:eastAsia="zh-CN" w:bidi="ar"/>
              </w:rPr>
            </w:pPr>
          </w:p>
        </w:tc>
        <w:tc>
          <w:tcPr>
            <w:tcW w:w="294" w:type="pct"/>
            <w:vAlign w:val="center"/>
          </w:tcPr>
          <w:p>
            <w:pPr>
              <w:ind w:left="-105" w:leftChars="-50" w:right="-105" w:rightChars="-50"/>
              <w:jc w:val="center"/>
              <w:rPr>
                <w:rFonts w:hint="default" w:cs="Microsoft JhengHei" w:asciiTheme="minorEastAsia" w:hAnsiTheme="minorEastAsia" w:eastAsiaTheme="minorEastAsia"/>
                <w:color w:val="000000"/>
                <w:sz w:val="18"/>
                <w:szCs w:val="18"/>
                <w:lang w:val="en-US" w:eastAsia="zh-CN"/>
              </w:rPr>
            </w:pPr>
            <w:r>
              <w:rPr>
                <w:rFonts w:hint="eastAsia" w:cs="Microsoft JhengHei" w:asciiTheme="minorEastAsia" w:hAnsiTheme="minorEastAsia" w:eastAsiaTheme="minorEastAsia"/>
                <w:color w:val="000000"/>
                <w:sz w:val="18"/>
                <w:szCs w:val="18"/>
                <w:lang w:val="en-US" w:eastAsia="zh-CN"/>
              </w:rPr>
              <w:t>10</w:t>
            </w:r>
          </w:p>
        </w:tc>
        <w:tc>
          <w:tcPr>
            <w:tcW w:w="294"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0"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27" w:type="pct"/>
            <w:vAlign w:val="center"/>
          </w:tcPr>
          <w:p>
            <w:pPr>
              <w:rPr>
                <w:rFonts w:hint="eastAsia" w:cs="Microsoft JhengHei" w:asciiTheme="minorEastAsia" w:hAnsiTheme="minorEastAsia" w:eastAsiaTheme="minorEastAsia"/>
                <w:color w:val="000000"/>
                <w:sz w:val="18"/>
                <w:szCs w:val="18"/>
                <w:lang w:val="en-US" w:eastAsia="zh-CN"/>
              </w:rPr>
            </w:pPr>
          </w:p>
        </w:tc>
        <w:tc>
          <w:tcPr>
            <w:tcW w:w="2808" w:type="pct"/>
          </w:tcPr>
          <w:p>
            <w:pPr>
              <w:widowControl/>
              <w:jc w:val="left"/>
              <w:textAlignment w:val="center"/>
              <w:rPr>
                <w:rFonts w:hint="eastAsia" w:cs="宋体" w:asciiTheme="minorEastAsia" w:hAnsiTheme="minorEastAsia" w:eastAsiaTheme="minorEastAsia"/>
                <w:color w:val="000000"/>
                <w:kern w:val="0"/>
                <w:sz w:val="18"/>
                <w:szCs w:val="18"/>
                <w:lang w:val="en-US" w:eastAsia="zh-CN" w:bidi="ar"/>
              </w:rPr>
            </w:pPr>
            <w:r>
              <w:rPr>
                <w:rFonts w:hint="eastAsia" w:cs="宋体" w:asciiTheme="minorEastAsia" w:hAnsiTheme="minorEastAsia" w:eastAsiaTheme="minorEastAsia"/>
                <w:color w:val="000000"/>
                <w:kern w:val="0"/>
                <w:sz w:val="18"/>
                <w:szCs w:val="18"/>
                <w:lang w:val="en-US" w:eastAsia="zh-CN" w:bidi="ar"/>
              </w:rPr>
              <w:t>服务场地的使用面积</w:t>
            </w:r>
            <w:r>
              <w:rPr>
                <w:rFonts w:hint="eastAsia" w:cs="宋体" w:asciiTheme="minorEastAsia" w:hAnsiTheme="minorEastAsia" w:eastAsiaTheme="minorEastAsia"/>
                <w:color w:val="000000"/>
                <w:kern w:val="0"/>
                <w:sz w:val="18"/>
                <w:szCs w:val="18"/>
                <w:lang w:bidi="ar"/>
              </w:rPr>
              <w:t>≥</w:t>
            </w:r>
            <w:r>
              <w:rPr>
                <w:rFonts w:hint="eastAsia" w:cs="宋体" w:asciiTheme="minorEastAsia" w:hAnsiTheme="minorEastAsia" w:eastAsiaTheme="minorEastAsia"/>
                <w:color w:val="000000"/>
                <w:kern w:val="0"/>
                <w:sz w:val="18"/>
                <w:szCs w:val="18"/>
                <w:lang w:val="en-US" w:eastAsia="zh-CN" w:bidi="ar"/>
              </w:rPr>
              <w:t>100</w:t>
            </w:r>
            <w:r>
              <w:rPr>
                <w:rFonts w:cs="宋体" w:asciiTheme="minorEastAsia" w:hAnsiTheme="minorEastAsia" w:eastAsiaTheme="minorEastAsia"/>
                <w:color w:val="000000"/>
                <w:kern w:val="0"/>
                <w:sz w:val="18"/>
                <w:szCs w:val="18"/>
                <w:lang w:bidi="ar"/>
              </w:rPr>
              <w:t> </w:t>
            </w:r>
            <w:r>
              <w:rPr>
                <w:rFonts w:hint="eastAsia" w:cs="宋体" w:asciiTheme="minorEastAsia" w:hAnsiTheme="minorEastAsia" w:eastAsiaTheme="minorEastAsia"/>
                <w:color w:val="000000"/>
                <w:kern w:val="0"/>
                <w:sz w:val="18"/>
                <w:szCs w:val="18"/>
                <w:lang w:bidi="ar"/>
              </w:rPr>
              <w:t>m</w:t>
            </w:r>
            <w:r>
              <w:rPr>
                <w:rFonts w:hint="eastAsia" w:cs="宋体" w:asciiTheme="minorEastAsia" w:hAnsiTheme="minorEastAsia" w:eastAsiaTheme="minorEastAsia"/>
                <w:color w:val="000000"/>
                <w:kern w:val="0"/>
                <w:sz w:val="18"/>
                <w:szCs w:val="18"/>
                <w:vertAlign w:val="superscript"/>
                <w:lang w:bidi="ar"/>
              </w:rPr>
              <w:t>2</w:t>
            </w:r>
          </w:p>
        </w:tc>
        <w:tc>
          <w:tcPr>
            <w:tcW w:w="294"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vAlign w:val="center"/>
          </w:tcPr>
          <w:p>
            <w:pPr>
              <w:widowControl/>
              <w:ind w:left="-105" w:leftChars="-50" w:right="-105" w:rightChars="-50"/>
              <w:jc w:val="center"/>
              <w:textAlignment w:val="center"/>
              <w:rPr>
                <w:rFonts w:hint="eastAsia" w:cs="Microsoft JhengHei" w:asciiTheme="minorEastAsia" w:hAnsiTheme="minorEastAsia" w:eastAsiaTheme="minorEastAsia"/>
                <w:color w:val="000000"/>
                <w:kern w:val="0"/>
                <w:sz w:val="18"/>
                <w:szCs w:val="18"/>
                <w:lang w:val="en-US" w:eastAsia="zh-CN" w:bidi="ar"/>
              </w:rPr>
            </w:pPr>
          </w:p>
        </w:tc>
        <w:tc>
          <w:tcPr>
            <w:tcW w:w="294" w:type="pct"/>
            <w:vAlign w:val="center"/>
          </w:tcPr>
          <w:p>
            <w:pPr>
              <w:ind w:left="-105" w:leftChars="-50" w:right="-105" w:rightChars="-50"/>
              <w:jc w:val="center"/>
              <w:rPr>
                <w:rFonts w:hint="default" w:cs="Microsoft JhengHei" w:asciiTheme="minorEastAsia" w:hAnsiTheme="minorEastAsia" w:eastAsiaTheme="minorEastAsia"/>
                <w:color w:val="000000"/>
                <w:sz w:val="18"/>
                <w:szCs w:val="18"/>
                <w:lang w:val="en-US" w:eastAsia="zh-CN"/>
              </w:rPr>
            </w:pPr>
            <w:r>
              <w:rPr>
                <w:rFonts w:hint="eastAsia" w:cs="Microsoft JhengHei" w:asciiTheme="minorEastAsia" w:hAnsiTheme="minorEastAsia" w:eastAsiaTheme="minorEastAsia"/>
                <w:color w:val="000000"/>
                <w:sz w:val="18"/>
                <w:szCs w:val="18"/>
                <w:lang w:val="en-US" w:eastAsia="zh-CN"/>
              </w:rPr>
              <w:t>5</w:t>
            </w:r>
          </w:p>
        </w:tc>
        <w:tc>
          <w:tcPr>
            <w:tcW w:w="294"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0"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27" w:type="pct"/>
            <w:vAlign w:val="center"/>
          </w:tcPr>
          <w:p>
            <w:pPr>
              <w:rPr>
                <w:rFonts w:cs="Microsoft JhengHei" w:asciiTheme="minorEastAsia" w:hAnsiTheme="minorEastAsia" w:eastAsiaTheme="minorEastAsia"/>
                <w:color w:val="000000"/>
                <w:sz w:val="18"/>
                <w:szCs w:val="18"/>
              </w:rPr>
            </w:pPr>
          </w:p>
        </w:tc>
        <w:tc>
          <w:tcPr>
            <w:tcW w:w="2808" w:type="pct"/>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val="en-US" w:eastAsia="zh-CN" w:bidi="ar"/>
              </w:rPr>
              <w:t>服务场地的使用面积</w:t>
            </w:r>
            <w:r>
              <w:rPr>
                <w:rFonts w:hint="eastAsia" w:cs="宋体" w:asciiTheme="minorEastAsia" w:hAnsiTheme="minorEastAsia" w:eastAsiaTheme="minorEastAsia"/>
                <w:color w:val="000000"/>
                <w:kern w:val="0"/>
                <w:sz w:val="18"/>
                <w:szCs w:val="18"/>
                <w:lang w:bidi="ar"/>
              </w:rPr>
              <w:t>≥40m</w:t>
            </w:r>
            <w:r>
              <w:rPr>
                <w:rFonts w:hint="eastAsia" w:cs="宋体" w:asciiTheme="minorEastAsia" w:hAnsiTheme="minorEastAsia" w:eastAsiaTheme="minorEastAsia"/>
                <w:color w:val="000000"/>
                <w:kern w:val="0"/>
                <w:sz w:val="18"/>
                <w:szCs w:val="18"/>
                <w:vertAlign w:val="superscript"/>
                <w:lang w:bidi="ar"/>
              </w:rPr>
              <w:t>2</w:t>
            </w:r>
          </w:p>
        </w:tc>
        <w:tc>
          <w:tcPr>
            <w:tcW w:w="294"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p>
        </w:tc>
        <w:tc>
          <w:tcPr>
            <w:tcW w:w="294" w:type="pct"/>
            <w:vAlign w:val="center"/>
          </w:tcPr>
          <w:p>
            <w:pPr>
              <w:ind w:left="-105" w:leftChars="-50" w:right="-105" w:rightChars="-50"/>
              <w:jc w:val="center"/>
              <w:rPr>
                <w:rFonts w:hint="eastAsia" w:cs="Microsoft JhengHei" w:asciiTheme="minorEastAsia" w:hAnsiTheme="minorEastAsia" w:eastAsiaTheme="minorEastAsia"/>
                <w:color w:val="000000"/>
                <w:sz w:val="18"/>
                <w:szCs w:val="18"/>
                <w:lang w:val="en-US" w:eastAsia="zh-CN"/>
              </w:rPr>
            </w:pPr>
            <w:r>
              <w:rPr>
                <w:rFonts w:hint="eastAsia" w:cs="Microsoft JhengHei" w:asciiTheme="minorEastAsia" w:hAnsiTheme="minorEastAsia" w:eastAsiaTheme="minorEastAsia"/>
                <w:color w:val="000000"/>
                <w:sz w:val="18"/>
                <w:szCs w:val="18"/>
                <w:lang w:val="en-US" w:eastAsia="zh-CN"/>
              </w:rPr>
              <w:t>3</w:t>
            </w:r>
          </w:p>
        </w:tc>
        <w:tc>
          <w:tcPr>
            <w:tcW w:w="294"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0"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r>
    </w:tbl>
    <w:p>
      <w:pPr>
        <w:pStyle w:val="81"/>
        <w:numPr>
          <w:ilvl w:val="1"/>
          <w:numId w:val="20"/>
        </w:numPr>
        <w:spacing w:before="156" w:after="156"/>
        <w:rPr>
          <w:rFonts w:hint="eastAsia"/>
        </w:rPr>
      </w:pPr>
      <w:r>
        <w:rPr>
          <w:rFonts w:hint="eastAsia" w:asciiTheme="minorEastAsia" w:hAnsiTheme="minorEastAsia" w:eastAsiaTheme="minorEastAsia"/>
        </w:rPr>
        <w:t>（续）</w:t>
      </w:r>
    </w:p>
    <w:tbl>
      <w:tblPr>
        <w:tblStyle w:val="29"/>
        <w:tblpPr w:leftFromText="180" w:rightFromText="180" w:vertAnchor="text" w:horzAnchor="margin" w:tblpY="1"/>
        <w:tblW w:w="5015"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21"/>
        <w:gridCol w:w="6"/>
        <w:gridCol w:w="5386"/>
        <w:gridCol w:w="6"/>
        <w:gridCol w:w="560"/>
        <w:gridCol w:w="6"/>
        <w:gridCol w:w="560"/>
        <w:gridCol w:w="6"/>
        <w:gridCol w:w="560"/>
        <w:gridCol w:w="6"/>
        <w:gridCol w:w="560"/>
        <w:gridCol w:w="6"/>
        <w:gridCol w:w="560"/>
        <w:gridCol w:w="6"/>
        <w:gridCol w:w="55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27" w:type="pct"/>
            <w:vAlign w:val="center"/>
          </w:tcPr>
          <w:p>
            <w:pPr>
              <w:widowControl/>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1.3</w:t>
            </w:r>
          </w:p>
        </w:tc>
        <w:tc>
          <w:tcPr>
            <w:tcW w:w="2808"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标识项目</w:t>
            </w: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10</w:t>
            </w: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0"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27" w:type="pct"/>
            <w:vAlign w:val="center"/>
          </w:tcPr>
          <w:p>
            <w:pPr>
              <w:rPr>
                <w:rFonts w:cs="Microsoft JhengHei" w:asciiTheme="minorEastAsia" w:hAnsiTheme="minorEastAsia" w:eastAsiaTheme="minorEastAsia"/>
                <w:color w:val="000000"/>
                <w:sz w:val="18"/>
                <w:szCs w:val="18"/>
              </w:rPr>
            </w:pPr>
          </w:p>
        </w:tc>
        <w:tc>
          <w:tcPr>
            <w:tcW w:w="2808"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引导信息纳入道路交通公共指引标识牌，标识醒目</w:t>
            </w: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10</w:t>
            </w: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0"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27" w:type="pct"/>
            <w:vAlign w:val="center"/>
          </w:tcPr>
          <w:p>
            <w:pPr>
              <w:rPr>
                <w:rFonts w:cs="Microsoft JhengHei" w:asciiTheme="minorEastAsia" w:hAnsiTheme="minorEastAsia" w:eastAsiaTheme="minorEastAsia"/>
                <w:color w:val="000000"/>
                <w:sz w:val="18"/>
                <w:szCs w:val="18"/>
              </w:rPr>
            </w:pPr>
          </w:p>
        </w:tc>
        <w:tc>
          <w:tcPr>
            <w:tcW w:w="2808"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外部500</w:t>
            </w:r>
            <w:r>
              <w:rPr>
                <w:rFonts w:cs="宋体" w:asciiTheme="minorEastAsia" w:hAnsiTheme="minorEastAsia" w:eastAsiaTheme="minorEastAsia"/>
                <w:color w:val="000000"/>
                <w:kern w:val="0"/>
                <w:sz w:val="18"/>
                <w:szCs w:val="18"/>
                <w:lang w:bidi="ar"/>
              </w:rPr>
              <w:t> </w:t>
            </w:r>
            <w:r>
              <w:rPr>
                <w:rFonts w:hint="eastAsia" w:cs="宋体" w:asciiTheme="minorEastAsia" w:hAnsiTheme="minorEastAsia" w:eastAsiaTheme="minorEastAsia"/>
                <w:color w:val="000000"/>
                <w:kern w:val="0"/>
                <w:sz w:val="18"/>
                <w:szCs w:val="18"/>
                <w:lang w:bidi="ar"/>
              </w:rPr>
              <w:t>m范围内有相应的交通引导标识</w:t>
            </w: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5</w:t>
            </w: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0"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27" w:type="pct"/>
            <w:vAlign w:val="center"/>
          </w:tcPr>
          <w:p>
            <w:pPr>
              <w:widowControl/>
              <w:textAlignment w:val="center"/>
              <w:rPr>
                <w:rFonts w:cs="Microsoft JhengHei" w:asciiTheme="minorEastAsia" w:hAnsiTheme="minorEastAsia" w:eastAsiaTheme="minorEastAsia"/>
                <w:bCs/>
                <w:color w:val="000000"/>
                <w:sz w:val="18"/>
                <w:szCs w:val="18"/>
              </w:rPr>
            </w:pPr>
            <w:r>
              <w:rPr>
                <w:rFonts w:hint="eastAsia" w:cs="Microsoft JhengHei" w:asciiTheme="minorEastAsia" w:hAnsiTheme="minorEastAsia" w:eastAsiaTheme="minorEastAsia"/>
                <w:bCs/>
                <w:color w:val="000000"/>
                <w:kern w:val="0"/>
                <w:sz w:val="18"/>
                <w:szCs w:val="18"/>
                <w:lang w:bidi="ar"/>
              </w:rPr>
              <w:t>1.4</w:t>
            </w:r>
          </w:p>
        </w:tc>
        <w:tc>
          <w:tcPr>
            <w:tcW w:w="2808" w:type="pct"/>
            <w:gridSpan w:val="2"/>
          </w:tcPr>
          <w:p>
            <w:pPr>
              <w:widowControl/>
              <w:jc w:val="left"/>
              <w:textAlignment w:val="center"/>
              <w:rPr>
                <w:rFonts w:cs="宋体" w:asciiTheme="minorEastAsia" w:hAnsiTheme="minorEastAsia" w:eastAsiaTheme="minorEastAsia"/>
                <w:bCs/>
                <w:color w:val="000000"/>
                <w:sz w:val="18"/>
                <w:szCs w:val="18"/>
              </w:rPr>
            </w:pPr>
            <w:r>
              <w:rPr>
                <w:rFonts w:hint="eastAsia" w:cs="宋体" w:asciiTheme="minorEastAsia" w:hAnsiTheme="minorEastAsia" w:eastAsiaTheme="minorEastAsia"/>
                <w:bCs/>
                <w:color w:val="000000"/>
                <w:kern w:val="0"/>
                <w:sz w:val="18"/>
                <w:szCs w:val="18"/>
                <w:lang w:bidi="ar"/>
              </w:rPr>
              <w:t>主题装饰</w:t>
            </w: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20</w:t>
            </w: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0"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30" w:type="pct"/>
            <w:gridSpan w:val="2"/>
            <w:vAlign w:val="center"/>
          </w:tcPr>
          <w:p>
            <w:pPr>
              <w:rPr>
                <w:rFonts w:cs="Microsoft JhengHei" w:asciiTheme="minorEastAsia" w:hAnsiTheme="minorEastAsia" w:eastAsiaTheme="minorEastAsia"/>
                <w:color w:val="000000"/>
                <w:sz w:val="18"/>
                <w:szCs w:val="18"/>
              </w:rPr>
            </w:pPr>
          </w:p>
        </w:tc>
        <w:tc>
          <w:tcPr>
            <w:tcW w:w="2808"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内部装饰非常有特色，能体现</w:t>
            </w:r>
            <w:r>
              <w:rPr>
                <w:rFonts w:hint="eastAsia" w:cs="宋体" w:asciiTheme="minorEastAsia" w:hAnsiTheme="minorEastAsia" w:eastAsiaTheme="minorEastAsia"/>
                <w:color w:val="000000"/>
                <w:kern w:val="0"/>
                <w:sz w:val="18"/>
                <w:szCs w:val="18"/>
                <w:lang w:eastAsia="zh-CN" w:bidi="ar"/>
              </w:rPr>
              <w:t>所属辖区</w:t>
            </w:r>
            <w:r>
              <w:rPr>
                <w:rFonts w:hint="eastAsia" w:cs="宋体" w:asciiTheme="minorEastAsia" w:hAnsiTheme="minorEastAsia" w:eastAsiaTheme="minorEastAsia"/>
                <w:color w:val="000000"/>
                <w:kern w:val="0"/>
                <w:sz w:val="18"/>
                <w:szCs w:val="18"/>
                <w:lang w:bidi="ar"/>
              </w:rPr>
              <w:t>的独有的文化基因和旅游内涵</w:t>
            </w: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20</w:t>
            </w: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30" w:type="pct"/>
            <w:gridSpan w:val="2"/>
            <w:vAlign w:val="center"/>
          </w:tcPr>
          <w:p>
            <w:pPr>
              <w:rPr>
                <w:rFonts w:cs="Microsoft JhengHei" w:asciiTheme="minorEastAsia" w:hAnsiTheme="minorEastAsia" w:eastAsiaTheme="minorEastAsia"/>
                <w:color w:val="000000"/>
                <w:sz w:val="18"/>
                <w:szCs w:val="18"/>
              </w:rPr>
            </w:pPr>
          </w:p>
        </w:tc>
        <w:tc>
          <w:tcPr>
            <w:tcW w:w="2808"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内部装饰有特色，能体现</w:t>
            </w:r>
            <w:r>
              <w:rPr>
                <w:rFonts w:hint="eastAsia" w:cs="宋体" w:asciiTheme="minorEastAsia" w:hAnsiTheme="minorEastAsia" w:eastAsiaTheme="minorEastAsia"/>
                <w:color w:val="000000"/>
                <w:kern w:val="0"/>
                <w:sz w:val="18"/>
                <w:szCs w:val="18"/>
                <w:lang w:eastAsia="zh-CN" w:bidi="ar"/>
              </w:rPr>
              <w:t>所属辖区</w:t>
            </w:r>
            <w:r>
              <w:rPr>
                <w:rFonts w:hint="eastAsia" w:cs="宋体" w:asciiTheme="minorEastAsia" w:hAnsiTheme="minorEastAsia" w:eastAsiaTheme="minorEastAsia"/>
                <w:color w:val="000000"/>
                <w:kern w:val="0"/>
                <w:sz w:val="18"/>
                <w:szCs w:val="18"/>
                <w:lang w:bidi="ar"/>
              </w:rPr>
              <w:t>文化基因和旅游内涵</w:t>
            </w: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12</w:t>
            </w: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30" w:type="pct"/>
            <w:gridSpan w:val="2"/>
            <w:vAlign w:val="center"/>
          </w:tcPr>
          <w:p>
            <w:pPr>
              <w:rPr>
                <w:rFonts w:cs="Microsoft JhengHei" w:asciiTheme="minorEastAsia" w:hAnsiTheme="minorEastAsia" w:eastAsiaTheme="minorEastAsia"/>
                <w:color w:val="000000"/>
                <w:sz w:val="18"/>
                <w:szCs w:val="18"/>
              </w:rPr>
            </w:pPr>
          </w:p>
        </w:tc>
        <w:tc>
          <w:tcPr>
            <w:tcW w:w="2808"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内部装饰普通无特色，缺乏文化和旅游 内涵。</w:t>
            </w: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5</w:t>
            </w: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30" w:type="pct"/>
            <w:gridSpan w:val="2"/>
            <w:vAlign w:val="center"/>
          </w:tcPr>
          <w:p>
            <w:pPr>
              <w:widowControl/>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2</w:t>
            </w:r>
          </w:p>
        </w:tc>
        <w:tc>
          <w:tcPr>
            <w:tcW w:w="2808"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服务设施</w:t>
            </w:r>
          </w:p>
        </w:tc>
        <w:tc>
          <w:tcPr>
            <w:tcW w:w="294" w:type="pct"/>
            <w:gridSpan w:val="2"/>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150</w:t>
            </w: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30" w:type="pct"/>
            <w:gridSpan w:val="2"/>
            <w:vAlign w:val="center"/>
          </w:tcPr>
          <w:p>
            <w:pPr>
              <w:widowControl/>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2.1</w:t>
            </w:r>
          </w:p>
        </w:tc>
        <w:tc>
          <w:tcPr>
            <w:tcW w:w="2808"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通讯设施</w:t>
            </w: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10</w:t>
            </w: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30" w:type="pct"/>
            <w:gridSpan w:val="2"/>
            <w:vAlign w:val="center"/>
          </w:tcPr>
          <w:p>
            <w:pPr>
              <w:widowControl/>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2.1.1</w:t>
            </w:r>
          </w:p>
        </w:tc>
        <w:tc>
          <w:tcPr>
            <w:tcW w:w="2808"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移动通讯网络信号覆盖服务中心整体，信号稳定</w:t>
            </w: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2</w:t>
            </w: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30" w:type="pct"/>
            <w:gridSpan w:val="2"/>
            <w:vAlign w:val="center"/>
          </w:tcPr>
          <w:p>
            <w:pPr>
              <w:widowControl/>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2.1.2</w:t>
            </w:r>
          </w:p>
        </w:tc>
        <w:tc>
          <w:tcPr>
            <w:tcW w:w="2808"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无线网络服务设施</w:t>
            </w: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4</w:t>
            </w: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30" w:type="pct"/>
            <w:gridSpan w:val="2"/>
            <w:vAlign w:val="center"/>
          </w:tcPr>
          <w:p>
            <w:pPr>
              <w:rPr>
                <w:rFonts w:cs="Microsoft JhengHei" w:asciiTheme="minorEastAsia" w:hAnsiTheme="minorEastAsia" w:eastAsiaTheme="minorEastAsia"/>
                <w:color w:val="000000"/>
                <w:sz w:val="18"/>
                <w:szCs w:val="18"/>
              </w:rPr>
            </w:pPr>
          </w:p>
        </w:tc>
        <w:tc>
          <w:tcPr>
            <w:tcW w:w="2808"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设置覆盖服务中心整体的专用WIFI，供游客免费使用，并在显著位置标示</w:t>
            </w: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p>
        </w:tc>
        <w:tc>
          <w:tcPr>
            <w:tcW w:w="294" w:type="pct"/>
            <w:gridSpan w:val="2"/>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4</w:t>
            </w: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30" w:type="pct"/>
            <w:gridSpan w:val="2"/>
            <w:vAlign w:val="center"/>
          </w:tcPr>
          <w:p>
            <w:pPr>
              <w:rPr>
                <w:rFonts w:cs="Microsoft JhengHei" w:asciiTheme="minorEastAsia" w:hAnsiTheme="minorEastAsia" w:eastAsiaTheme="minorEastAsia"/>
                <w:color w:val="000000"/>
                <w:sz w:val="18"/>
                <w:szCs w:val="18"/>
              </w:rPr>
            </w:pPr>
          </w:p>
        </w:tc>
        <w:tc>
          <w:tcPr>
            <w:tcW w:w="2808"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有公共WIFI信号覆盖服务中心整体，游客注册登陆后可免费使用，并在内部标示</w:t>
            </w: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p>
        </w:tc>
        <w:tc>
          <w:tcPr>
            <w:tcW w:w="294" w:type="pct"/>
            <w:gridSpan w:val="2"/>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2</w:t>
            </w: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30" w:type="pct"/>
            <w:gridSpan w:val="2"/>
            <w:vAlign w:val="center"/>
          </w:tcPr>
          <w:p>
            <w:pPr>
              <w:rPr>
                <w:rFonts w:cs="Microsoft JhengHei" w:asciiTheme="minorEastAsia" w:hAnsiTheme="minorEastAsia" w:eastAsiaTheme="minorEastAsia"/>
                <w:color w:val="000000"/>
                <w:sz w:val="18"/>
                <w:szCs w:val="18"/>
              </w:rPr>
            </w:pPr>
          </w:p>
        </w:tc>
        <w:tc>
          <w:tcPr>
            <w:tcW w:w="2808"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服务中心内没有WIFI信号覆盖</w:t>
            </w: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p>
        </w:tc>
        <w:tc>
          <w:tcPr>
            <w:tcW w:w="294" w:type="pct"/>
            <w:gridSpan w:val="2"/>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0</w:t>
            </w: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30" w:type="pct"/>
            <w:gridSpan w:val="2"/>
            <w:vAlign w:val="center"/>
          </w:tcPr>
          <w:p>
            <w:pPr>
              <w:widowControl/>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2.1.3</w:t>
            </w:r>
          </w:p>
        </w:tc>
        <w:tc>
          <w:tcPr>
            <w:tcW w:w="2808"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设置智能安防视频监控系统，实现视频监控全覆盖。</w:t>
            </w: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4</w:t>
            </w: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30" w:type="pct"/>
            <w:gridSpan w:val="2"/>
            <w:vAlign w:val="center"/>
          </w:tcPr>
          <w:p>
            <w:pPr>
              <w:widowControl/>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2.2</w:t>
            </w:r>
          </w:p>
        </w:tc>
        <w:tc>
          <w:tcPr>
            <w:tcW w:w="2808"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咨询服务设施</w:t>
            </w: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21</w:t>
            </w: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30" w:type="pct"/>
            <w:gridSpan w:val="2"/>
            <w:vAlign w:val="center"/>
          </w:tcPr>
          <w:p>
            <w:pPr>
              <w:widowControl/>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2.2.1</w:t>
            </w:r>
          </w:p>
        </w:tc>
        <w:tc>
          <w:tcPr>
            <w:tcW w:w="2808"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现场咨询服务设施</w:t>
            </w: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8</w:t>
            </w: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30" w:type="pct"/>
            <w:gridSpan w:val="2"/>
            <w:vAlign w:val="center"/>
          </w:tcPr>
          <w:p>
            <w:pPr>
              <w:rPr>
                <w:rFonts w:cs="Microsoft JhengHei" w:asciiTheme="minorEastAsia" w:hAnsiTheme="minorEastAsia" w:eastAsiaTheme="minorEastAsia"/>
                <w:color w:val="000000"/>
                <w:sz w:val="18"/>
                <w:szCs w:val="18"/>
              </w:rPr>
            </w:pPr>
          </w:p>
        </w:tc>
        <w:tc>
          <w:tcPr>
            <w:tcW w:w="2808"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配备咨询台</w:t>
            </w: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2</w:t>
            </w: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30" w:type="pct"/>
            <w:gridSpan w:val="2"/>
            <w:vAlign w:val="center"/>
          </w:tcPr>
          <w:p>
            <w:pPr>
              <w:rPr>
                <w:rFonts w:cs="Microsoft JhengHei" w:asciiTheme="minorEastAsia" w:hAnsiTheme="minorEastAsia" w:eastAsiaTheme="minorEastAsia"/>
                <w:color w:val="000000"/>
                <w:sz w:val="18"/>
                <w:szCs w:val="18"/>
              </w:rPr>
            </w:pPr>
          </w:p>
        </w:tc>
        <w:tc>
          <w:tcPr>
            <w:tcW w:w="2808"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配置访客座椅</w:t>
            </w: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2</w:t>
            </w: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30" w:type="pct"/>
            <w:gridSpan w:val="2"/>
            <w:vAlign w:val="center"/>
          </w:tcPr>
          <w:p>
            <w:pPr>
              <w:rPr>
                <w:rFonts w:cs="Microsoft JhengHei" w:asciiTheme="minorEastAsia" w:hAnsiTheme="minorEastAsia" w:eastAsiaTheme="minorEastAsia"/>
                <w:color w:val="000000"/>
                <w:sz w:val="18"/>
                <w:szCs w:val="18"/>
              </w:rPr>
            </w:pPr>
          </w:p>
        </w:tc>
        <w:tc>
          <w:tcPr>
            <w:tcW w:w="2808"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配置咨询电话专线</w:t>
            </w: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2</w:t>
            </w: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30" w:type="pct"/>
            <w:gridSpan w:val="2"/>
            <w:vAlign w:val="center"/>
          </w:tcPr>
          <w:p>
            <w:pPr>
              <w:rPr>
                <w:rFonts w:cs="Microsoft JhengHei" w:asciiTheme="minorEastAsia" w:hAnsiTheme="minorEastAsia" w:eastAsiaTheme="minorEastAsia"/>
                <w:color w:val="000000"/>
                <w:sz w:val="18"/>
                <w:szCs w:val="18"/>
              </w:rPr>
            </w:pPr>
          </w:p>
        </w:tc>
        <w:tc>
          <w:tcPr>
            <w:tcW w:w="2808"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配置电脑处理网上咨询服务</w:t>
            </w: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2</w:t>
            </w: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30" w:type="pct"/>
            <w:gridSpan w:val="2"/>
            <w:vAlign w:val="center"/>
          </w:tcPr>
          <w:p>
            <w:pPr>
              <w:widowControl/>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2.2.2</w:t>
            </w:r>
          </w:p>
        </w:tc>
        <w:tc>
          <w:tcPr>
            <w:tcW w:w="2808"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自助查询服务设施</w:t>
            </w: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8</w:t>
            </w: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30" w:type="pct"/>
            <w:gridSpan w:val="2"/>
            <w:vAlign w:val="center"/>
          </w:tcPr>
          <w:p>
            <w:pPr>
              <w:rPr>
                <w:rFonts w:cs="Microsoft JhengHei" w:asciiTheme="minorEastAsia" w:hAnsiTheme="minorEastAsia" w:eastAsiaTheme="minorEastAsia"/>
                <w:color w:val="000000"/>
                <w:sz w:val="18"/>
                <w:szCs w:val="18"/>
              </w:rPr>
            </w:pPr>
          </w:p>
        </w:tc>
        <w:tc>
          <w:tcPr>
            <w:tcW w:w="2808"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配置联网且能正常使用的触摸屏终端查询设备（自助查询一体机）</w:t>
            </w: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4</w:t>
            </w: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30" w:type="pct"/>
            <w:gridSpan w:val="2"/>
            <w:vAlign w:val="center"/>
          </w:tcPr>
          <w:p>
            <w:pPr>
              <w:rPr>
                <w:rFonts w:cs="Microsoft JhengHei" w:asciiTheme="minorEastAsia" w:hAnsiTheme="minorEastAsia" w:eastAsiaTheme="minorEastAsia"/>
                <w:color w:val="000000"/>
                <w:sz w:val="18"/>
                <w:szCs w:val="18"/>
              </w:rPr>
            </w:pPr>
          </w:p>
        </w:tc>
        <w:tc>
          <w:tcPr>
            <w:tcW w:w="2808"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配置联网且能正常使用的智能平板查询设备</w:t>
            </w: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4</w:t>
            </w: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30" w:type="pct"/>
            <w:gridSpan w:val="2"/>
            <w:vAlign w:val="center"/>
          </w:tcPr>
          <w:p>
            <w:pPr>
              <w:widowControl/>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2.2.3</w:t>
            </w:r>
          </w:p>
        </w:tc>
        <w:tc>
          <w:tcPr>
            <w:tcW w:w="2808"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配有虚拟游览设备（如AR、VR设备等）</w:t>
            </w: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5</w:t>
            </w: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30" w:type="pct"/>
            <w:gridSpan w:val="2"/>
            <w:vAlign w:val="center"/>
          </w:tcPr>
          <w:p>
            <w:pPr>
              <w:widowControl/>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2.3</w:t>
            </w:r>
          </w:p>
        </w:tc>
        <w:tc>
          <w:tcPr>
            <w:tcW w:w="2808"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展示服务设施</w:t>
            </w: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45</w:t>
            </w: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30" w:type="pct"/>
            <w:gridSpan w:val="2"/>
            <w:vAlign w:val="center"/>
          </w:tcPr>
          <w:p>
            <w:pPr>
              <w:widowControl/>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2.3.1</w:t>
            </w:r>
          </w:p>
        </w:tc>
        <w:tc>
          <w:tcPr>
            <w:tcW w:w="2808"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配备有多种展示设备</w:t>
            </w: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10</w:t>
            </w: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30" w:type="pct"/>
            <w:gridSpan w:val="2"/>
            <w:vAlign w:val="center"/>
          </w:tcPr>
          <w:p>
            <w:pPr>
              <w:rPr>
                <w:rFonts w:cs="Microsoft JhengHei" w:asciiTheme="minorEastAsia" w:hAnsiTheme="minorEastAsia" w:eastAsiaTheme="minorEastAsia"/>
                <w:color w:val="000000"/>
                <w:sz w:val="18"/>
                <w:szCs w:val="18"/>
              </w:rPr>
            </w:pPr>
          </w:p>
        </w:tc>
        <w:tc>
          <w:tcPr>
            <w:tcW w:w="2808"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资料架</w:t>
            </w: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noWrap/>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1</w:t>
            </w: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30" w:type="pct"/>
            <w:gridSpan w:val="2"/>
            <w:vAlign w:val="center"/>
          </w:tcPr>
          <w:p>
            <w:pPr>
              <w:rPr>
                <w:rFonts w:cs="Microsoft JhengHei" w:asciiTheme="minorEastAsia" w:hAnsiTheme="minorEastAsia" w:eastAsiaTheme="minorEastAsia"/>
                <w:color w:val="000000"/>
                <w:sz w:val="18"/>
                <w:szCs w:val="18"/>
              </w:rPr>
            </w:pPr>
          </w:p>
        </w:tc>
        <w:tc>
          <w:tcPr>
            <w:tcW w:w="2808"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影视播放设备</w:t>
            </w: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noWrap/>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2</w:t>
            </w: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30" w:type="pct"/>
            <w:gridSpan w:val="2"/>
            <w:vAlign w:val="center"/>
          </w:tcPr>
          <w:p>
            <w:pPr>
              <w:rPr>
                <w:rFonts w:cs="Microsoft JhengHei" w:asciiTheme="minorEastAsia" w:hAnsiTheme="minorEastAsia" w:eastAsiaTheme="minorEastAsia"/>
                <w:color w:val="000000"/>
                <w:sz w:val="18"/>
                <w:szCs w:val="18"/>
              </w:rPr>
            </w:pPr>
          </w:p>
        </w:tc>
        <w:tc>
          <w:tcPr>
            <w:tcW w:w="2808"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实物展示架（台）</w:t>
            </w: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noWrap/>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1</w:t>
            </w: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30" w:type="pct"/>
            <w:gridSpan w:val="2"/>
            <w:vAlign w:val="center"/>
          </w:tcPr>
          <w:p>
            <w:pPr>
              <w:rPr>
                <w:rFonts w:cs="Microsoft JhengHei" w:asciiTheme="minorEastAsia" w:hAnsiTheme="minorEastAsia" w:eastAsiaTheme="minorEastAsia"/>
                <w:color w:val="000000"/>
                <w:sz w:val="18"/>
                <w:szCs w:val="18"/>
              </w:rPr>
            </w:pPr>
          </w:p>
        </w:tc>
        <w:tc>
          <w:tcPr>
            <w:tcW w:w="2808"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全景沙盘</w:t>
            </w: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noWrap/>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3</w:t>
            </w: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30" w:type="pct"/>
            <w:gridSpan w:val="2"/>
            <w:vAlign w:val="center"/>
          </w:tcPr>
          <w:p>
            <w:pPr>
              <w:rPr>
                <w:rFonts w:cs="Microsoft JhengHei" w:asciiTheme="minorEastAsia" w:hAnsiTheme="minorEastAsia" w:eastAsiaTheme="minorEastAsia"/>
                <w:color w:val="000000"/>
                <w:sz w:val="18"/>
                <w:szCs w:val="18"/>
              </w:rPr>
            </w:pPr>
          </w:p>
        </w:tc>
        <w:tc>
          <w:tcPr>
            <w:tcW w:w="2808"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AR/VR展示设备</w:t>
            </w: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noWrap/>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3</w:t>
            </w: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30" w:type="pct"/>
            <w:gridSpan w:val="2"/>
            <w:vAlign w:val="center"/>
          </w:tcPr>
          <w:p>
            <w:pPr>
              <w:widowControl/>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2.3.2</w:t>
            </w:r>
          </w:p>
        </w:tc>
        <w:tc>
          <w:tcPr>
            <w:tcW w:w="2808"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旅游主题文化墙（如志愿者服务、旅游形象宣传、文明旅游宣传等内容）</w:t>
            </w: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10</w:t>
            </w: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30" w:type="pct"/>
            <w:gridSpan w:val="2"/>
            <w:vAlign w:val="center"/>
          </w:tcPr>
          <w:p>
            <w:pPr>
              <w:widowControl/>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2.3.3</w:t>
            </w:r>
          </w:p>
        </w:tc>
        <w:tc>
          <w:tcPr>
            <w:tcW w:w="2808"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宣传展示资料</w:t>
            </w: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25</w:t>
            </w: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30" w:type="pct"/>
            <w:gridSpan w:val="2"/>
            <w:vAlign w:val="center"/>
          </w:tcPr>
          <w:p>
            <w:pPr>
              <w:widowControl/>
              <w:ind w:right="-105" w:rightChars="-50"/>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2.3.3.1</w:t>
            </w:r>
          </w:p>
        </w:tc>
        <w:tc>
          <w:tcPr>
            <w:tcW w:w="2808"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10种以上（含10种）介绍</w:t>
            </w:r>
            <w:r>
              <w:rPr>
                <w:rFonts w:hint="eastAsia" w:cs="宋体" w:asciiTheme="minorEastAsia" w:hAnsiTheme="minorEastAsia" w:eastAsiaTheme="minorEastAsia"/>
                <w:color w:val="000000"/>
                <w:kern w:val="0"/>
                <w:sz w:val="18"/>
                <w:szCs w:val="18"/>
                <w:lang w:eastAsia="zh-CN" w:bidi="ar"/>
              </w:rPr>
              <w:t>所属辖区</w:t>
            </w:r>
            <w:r>
              <w:rPr>
                <w:rFonts w:hint="eastAsia" w:cs="宋体" w:asciiTheme="minorEastAsia" w:hAnsiTheme="minorEastAsia" w:eastAsiaTheme="minorEastAsia"/>
                <w:color w:val="000000"/>
                <w:kern w:val="0"/>
                <w:sz w:val="18"/>
                <w:szCs w:val="18"/>
                <w:lang w:bidi="ar"/>
              </w:rPr>
              <w:t>的旅游宣传资料（每种0.5分，最高5分）</w:t>
            </w: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5</w:t>
            </w: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r>
    </w:tbl>
    <w:p>
      <w:pPr>
        <w:pStyle w:val="81"/>
        <w:numPr>
          <w:ilvl w:val="1"/>
          <w:numId w:val="21"/>
        </w:numPr>
        <w:spacing w:before="156" w:after="156"/>
        <w:rPr>
          <w:rFonts w:hint="eastAsia"/>
        </w:rPr>
      </w:pPr>
      <w:r>
        <w:rPr>
          <w:rFonts w:hint="eastAsia"/>
        </w:rPr>
        <w:t>（续）</w:t>
      </w:r>
    </w:p>
    <w:tbl>
      <w:tblPr>
        <w:tblStyle w:val="29"/>
        <w:tblpPr w:leftFromText="180" w:rightFromText="180" w:vertAnchor="text" w:horzAnchor="margin" w:tblpY="1"/>
        <w:tblW w:w="5015"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27"/>
        <w:gridCol w:w="4"/>
        <w:gridCol w:w="5388"/>
        <w:gridCol w:w="7"/>
        <w:gridCol w:w="559"/>
        <w:gridCol w:w="8"/>
        <w:gridCol w:w="558"/>
        <w:gridCol w:w="7"/>
        <w:gridCol w:w="559"/>
        <w:gridCol w:w="6"/>
        <w:gridCol w:w="546"/>
        <w:gridCol w:w="14"/>
        <w:gridCol w:w="551"/>
        <w:gridCol w:w="15"/>
        <w:gridCol w:w="531"/>
        <w:gridCol w:w="2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30" w:type="pct"/>
            <w:vAlign w:val="center"/>
          </w:tcPr>
          <w:p>
            <w:pPr>
              <w:widowControl/>
              <w:ind w:right="-105" w:rightChars="-50"/>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2.3.3.2</w:t>
            </w:r>
          </w:p>
        </w:tc>
        <w:tc>
          <w:tcPr>
            <w:tcW w:w="2808"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10种以上（含10种）宁波大市及其他县市区的旅游宣传资料（每种0.5分，最高5分）</w:t>
            </w: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3"/>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5</w:t>
            </w: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6"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0" w:type="pct"/>
          <w:trHeight w:val="227" w:hRule="atLeast"/>
        </w:trPr>
        <w:tc>
          <w:tcPr>
            <w:tcW w:w="432" w:type="pct"/>
            <w:gridSpan w:val="2"/>
            <w:vAlign w:val="center"/>
          </w:tcPr>
          <w:p>
            <w:pPr>
              <w:widowControl/>
              <w:ind w:right="-105" w:rightChars="-50"/>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2.3.3.3</w:t>
            </w:r>
          </w:p>
        </w:tc>
        <w:tc>
          <w:tcPr>
            <w:tcW w:w="2809"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文明旅游宣传资料</w:t>
            </w: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4" w:type="pct"/>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2</w:t>
            </w: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0" w:type="pct"/>
          <w:trHeight w:val="227" w:hRule="atLeast"/>
        </w:trPr>
        <w:tc>
          <w:tcPr>
            <w:tcW w:w="432" w:type="pct"/>
            <w:gridSpan w:val="2"/>
            <w:vAlign w:val="center"/>
          </w:tcPr>
          <w:p>
            <w:pPr>
              <w:widowControl/>
              <w:ind w:right="-105" w:rightChars="-50"/>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2.3.3.4</w:t>
            </w:r>
          </w:p>
        </w:tc>
        <w:tc>
          <w:tcPr>
            <w:tcW w:w="2809"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展示</w:t>
            </w:r>
            <w:r>
              <w:rPr>
                <w:rFonts w:hint="eastAsia" w:cs="宋体" w:asciiTheme="minorEastAsia" w:hAnsiTheme="minorEastAsia" w:eastAsiaTheme="minorEastAsia"/>
                <w:color w:val="000000"/>
                <w:kern w:val="0"/>
                <w:sz w:val="18"/>
                <w:szCs w:val="18"/>
                <w:lang w:eastAsia="zh-CN" w:bidi="ar"/>
              </w:rPr>
              <w:t>所属辖区</w:t>
            </w:r>
            <w:r>
              <w:rPr>
                <w:rFonts w:hint="eastAsia" w:cs="宋体" w:asciiTheme="minorEastAsia" w:hAnsiTheme="minorEastAsia" w:eastAsiaTheme="minorEastAsia"/>
                <w:color w:val="000000"/>
                <w:kern w:val="0"/>
                <w:sz w:val="18"/>
                <w:szCs w:val="18"/>
                <w:lang w:bidi="ar"/>
              </w:rPr>
              <w:t>历史文化特色的书籍和报刊（如相关的名人传记、历史故事、地方志、摄影集等作品）（每种2分，最高8分）</w:t>
            </w: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4" w:type="pct"/>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8</w:t>
            </w: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0" w:type="pct"/>
          <w:trHeight w:val="227" w:hRule="atLeast"/>
        </w:trPr>
        <w:tc>
          <w:tcPr>
            <w:tcW w:w="432" w:type="pct"/>
            <w:gridSpan w:val="2"/>
            <w:vAlign w:val="center"/>
          </w:tcPr>
          <w:p>
            <w:pPr>
              <w:widowControl/>
              <w:ind w:right="-105" w:rightChars="-50"/>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2.3.3.5</w:t>
            </w:r>
          </w:p>
        </w:tc>
        <w:tc>
          <w:tcPr>
            <w:tcW w:w="2809"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展示</w:t>
            </w:r>
            <w:r>
              <w:rPr>
                <w:rFonts w:hint="eastAsia" w:cs="宋体" w:asciiTheme="minorEastAsia" w:hAnsiTheme="minorEastAsia" w:eastAsiaTheme="minorEastAsia"/>
                <w:color w:val="000000"/>
                <w:kern w:val="0"/>
                <w:sz w:val="18"/>
                <w:szCs w:val="18"/>
                <w:lang w:eastAsia="zh-CN" w:bidi="ar"/>
              </w:rPr>
              <w:t>所属辖区</w:t>
            </w:r>
            <w:r>
              <w:rPr>
                <w:rFonts w:hint="eastAsia" w:cs="宋体" w:asciiTheme="minorEastAsia" w:hAnsiTheme="minorEastAsia" w:eastAsiaTheme="minorEastAsia"/>
                <w:color w:val="000000"/>
                <w:kern w:val="0"/>
                <w:sz w:val="18"/>
                <w:szCs w:val="18"/>
                <w:lang w:bidi="ar"/>
              </w:rPr>
              <w:t>或宁波的特色历史文化图片或实物（如非遗文化展示陈列、旅游摄影作品、旅游宣传画、非遗技术展示品等，每种1分，最高5分）</w:t>
            </w: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4" w:type="pct"/>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5</w:t>
            </w: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0" w:type="pct"/>
          <w:trHeight w:val="227" w:hRule="atLeast"/>
        </w:trPr>
        <w:tc>
          <w:tcPr>
            <w:tcW w:w="432" w:type="pct"/>
            <w:gridSpan w:val="2"/>
            <w:vAlign w:val="center"/>
          </w:tcPr>
          <w:p>
            <w:pPr>
              <w:widowControl/>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2.4</w:t>
            </w:r>
          </w:p>
        </w:tc>
        <w:tc>
          <w:tcPr>
            <w:tcW w:w="2809"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旅游集散服务设施</w:t>
            </w: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26</w:t>
            </w: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4"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0" w:type="pct"/>
          <w:trHeight w:val="227" w:hRule="atLeast"/>
        </w:trPr>
        <w:tc>
          <w:tcPr>
            <w:tcW w:w="432" w:type="pct"/>
            <w:gridSpan w:val="2"/>
            <w:vAlign w:val="center"/>
          </w:tcPr>
          <w:p>
            <w:pPr>
              <w:widowControl/>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2.4.1</w:t>
            </w:r>
          </w:p>
        </w:tc>
        <w:tc>
          <w:tcPr>
            <w:tcW w:w="2809"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停车场面积与集散客运车辆及游客需求相匹配</w:t>
            </w: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5</w:t>
            </w:r>
          </w:p>
        </w:tc>
        <w:tc>
          <w:tcPr>
            <w:tcW w:w="284" w:type="pct"/>
            <w:noWrap/>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0" w:type="pct"/>
          <w:trHeight w:val="227" w:hRule="atLeast"/>
        </w:trPr>
        <w:tc>
          <w:tcPr>
            <w:tcW w:w="432" w:type="pct"/>
            <w:gridSpan w:val="2"/>
            <w:vAlign w:val="center"/>
          </w:tcPr>
          <w:p>
            <w:pPr>
              <w:widowControl/>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2.4.2</w:t>
            </w:r>
          </w:p>
        </w:tc>
        <w:tc>
          <w:tcPr>
            <w:tcW w:w="2809"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停车场大小停车位比例恰当</w:t>
            </w: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2</w:t>
            </w:r>
          </w:p>
        </w:tc>
        <w:tc>
          <w:tcPr>
            <w:tcW w:w="284" w:type="pct"/>
            <w:noWrap/>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0" w:type="pct"/>
          <w:trHeight w:val="227" w:hRule="atLeast"/>
        </w:trPr>
        <w:tc>
          <w:tcPr>
            <w:tcW w:w="432" w:type="pct"/>
            <w:gridSpan w:val="2"/>
            <w:vAlign w:val="center"/>
          </w:tcPr>
          <w:p>
            <w:pPr>
              <w:widowControl/>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2.4.3</w:t>
            </w:r>
          </w:p>
        </w:tc>
        <w:tc>
          <w:tcPr>
            <w:tcW w:w="2809"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停车场地面采用可渗透地表铺装材料，宜采用生态停车场设计</w:t>
            </w: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2</w:t>
            </w:r>
          </w:p>
        </w:tc>
        <w:tc>
          <w:tcPr>
            <w:tcW w:w="284" w:type="pct"/>
            <w:noWrap/>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0" w:type="pct"/>
          <w:trHeight w:val="227" w:hRule="atLeast"/>
        </w:trPr>
        <w:tc>
          <w:tcPr>
            <w:tcW w:w="432" w:type="pct"/>
            <w:gridSpan w:val="2"/>
            <w:vAlign w:val="center"/>
          </w:tcPr>
          <w:p>
            <w:pPr>
              <w:widowControl/>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2.4.4</w:t>
            </w:r>
          </w:p>
        </w:tc>
        <w:tc>
          <w:tcPr>
            <w:tcW w:w="2809"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停车场内外设有规范清晰的交通引导标识</w:t>
            </w: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2</w:t>
            </w:r>
          </w:p>
        </w:tc>
        <w:tc>
          <w:tcPr>
            <w:tcW w:w="284" w:type="pct"/>
            <w:noWrap/>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0" w:type="pct"/>
          <w:trHeight w:val="227" w:hRule="atLeast"/>
        </w:trPr>
        <w:tc>
          <w:tcPr>
            <w:tcW w:w="432" w:type="pct"/>
            <w:gridSpan w:val="2"/>
            <w:vAlign w:val="center"/>
          </w:tcPr>
          <w:p>
            <w:pPr>
              <w:widowControl/>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2.4.5</w:t>
            </w:r>
          </w:p>
        </w:tc>
        <w:tc>
          <w:tcPr>
            <w:tcW w:w="2809"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设有专职管理人员</w:t>
            </w: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2</w:t>
            </w:r>
          </w:p>
        </w:tc>
        <w:tc>
          <w:tcPr>
            <w:tcW w:w="284" w:type="pct"/>
            <w:noWrap/>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0" w:type="pct"/>
          <w:trHeight w:val="227" w:hRule="atLeast"/>
        </w:trPr>
        <w:tc>
          <w:tcPr>
            <w:tcW w:w="432" w:type="pct"/>
            <w:gridSpan w:val="2"/>
            <w:vAlign w:val="center"/>
          </w:tcPr>
          <w:p>
            <w:pPr>
              <w:widowControl/>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2.4.6</w:t>
            </w:r>
          </w:p>
        </w:tc>
        <w:tc>
          <w:tcPr>
            <w:tcW w:w="2809"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设有智能车牌识别管理系统</w:t>
            </w: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3</w:t>
            </w:r>
          </w:p>
        </w:tc>
        <w:tc>
          <w:tcPr>
            <w:tcW w:w="284" w:type="pct"/>
            <w:noWrap/>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0" w:type="pct"/>
          <w:trHeight w:val="227" w:hRule="atLeast"/>
        </w:trPr>
        <w:tc>
          <w:tcPr>
            <w:tcW w:w="432" w:type="pct"/>
            <w:gridSpan w:val="2"/>
            <w:vAlign w:val="center"/>
          </w:tcPr>
          <w:p>
            <w:pPr>
              <w:widowControl/>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2.4.7</w:t>
            </w:r>
          </w:p>
        </w:tc>
        <w:tc>
          <w:tcPr>
            <w:tcW w:w="2809"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设有智能安防视频监控系统</w:t>
            </w: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5</w:t>
            </w:r>
          </w:p>
        </w:tc>
        <w:tc>
          <w:tcPr>
            <w:tcW w:w="284" w:type="pct"/>
            <w:noWrap/>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0" w:type="pct"/>
          <w:trHeight w:val="227" w:hRule="atLeast"/>
        </w:trPr>
        <w:tc>
          <w:tcPr>
            <w:tcW w:w="432" w:type="pct"/>
            <w:gridSpan w:val="2"/>
            <w:vAlign w:val="center"/>
          </w:tcPr>
          <w:p>
            <w:pPr>
              <w:widowControl/>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2.4.8</w:t>
            </w:r>
          </w:p>
        </w:tc>
        <w:tc>
          <w:tcPr>
            <w:tcW w:w="2809" w:type="pct"/>
            <w:gridSpan w:val="2"/>
            <w:noWrap/>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设有新能源汽车充电桩</w:t>
            </w:r>
          </w:p>
        </w:tc>
        <w:tc>
          <w:tcPr>
            <w:tcW w:w="295" w:type="pct"/>
            <w:gridSpan w:val="2"/>
            <w:noWrap/>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noWrap/>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noWrap/>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5</w:t>
            </w:r>
          </w:p>
        </w:tc>
        <w:tc>
          <w:tcPr>
            <w:tcW w:w="284" w:type="pct"/>
            <w:noWrap/>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0" w:type="pct"/>
          <w:trHeight w:val="227" w:hRule="atLeast"/>
        </w:trPr>
        <w:tc>
          <w:tcPr>
            <w:tcW w:w="432" w:type="pct"/>
            <w:gridSpan w:val="2"/>
            <w:vAlign w:val="center"/>
          </w:tcPr>
          <w:p>
            <w:pPr>
              <w:widowControl/>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2.5</w:t>
            </w:r>
          </w:p>
        </w:tc>
        <w:tc>
          <w:tcPr>
            <w:tcW w:w="2809"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商贸服务设施</w:t>
            </w: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8</w:t>
            </w: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4" w:type="pct"/>
            <w:noWrap/>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0" w:type="pct"/>
          <w:trHeight w:val="227" w:hRule="atLeast"/>
        </w:trPr>
        <w:tc>
          <w:tcPr>
            <w:tcW w:w="432" w:type="pct"/>
            <w:gridSpan w:val="2"/>
            <w:noWrap/>
            <w:vAlign w:val="center"/>
          </w:tcPr>
          <w:p>
            <w:pPr>
              <w:widowControl/>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2.5.2</w:t>
            </w:r>
          </w:p>
        </w:tc>
        <w:tc>
          <w:tcPr>
            <w:tcW w:w="2809"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旅游商品自助售卖机</w:t>
            </w: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4</w:t>
            </w:r>
          </w:p>
        </w:tc>
        <w:tc>
          <w:tcPr>
            <w:tcW w:w="284" w:type="pct"/>
            <w:noWrap/>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0" w:type="pct"/>
          <w:trHeight w:val="227" w:hRule="atLeast"/>
        </w:trPr>
        <w:tc>
          <w:tcPr>
            <w:tcW w:w="432" w:type="pct"/>
            <w:gridSpan w:val="2"/>
            <w:noWrap/>
            <w:vAlign w:val="center"/>
          </w:tcPr>
          <w:p>
            <w:pPr>
              <w:widowControl/>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2.5.3</w:t>
            </w:r>
          </w:p>
        </w:tc>
        <w:tc>
          <w:tcPr>
            <w:tcW w:w="2809"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餐饮销售设备（如饮料售货机、咖啡贩售机等）</w:t>
            </w: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4</w:t>
            </w:r>
          </w:p>
        </w:tc>
        <w:tc>
          <w:tcPr>
            <w:tcW w:w="284" w:type="pct"/>
            <w:noWrap/>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0" w:type="pct"/>
          <w:trHeight w:val="227" w:hRule="atLeast"/>
        </w:trPr>
        <w:tc>
          <w:tcPr>
            <w:tcW w:w="432" w:type="pct"/>
            <w:gridSpan w:val="2"/>
            <w:vAlign w:val="center"/>
          </w:tcPr>
          <w:p>
            <w:pPr>
              <w:widowControl/>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2.6</w:t>
            </w:r>
          </w:p>
        </w:tc>
        <w:tc>
          <w:tcPr>
            <w:tcW w:w="2809"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配套服务设施</w:t>
            </w: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40</w:t>
            </w: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4"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0" w:type="pct"/>
          <w:trHeight w:val="324" w:hRule="atLeast"/>
        </w:trPr>
        <w:tc>
          <w:tcPr>
            <w:tcW w:w="432" w:type="pct"/>
            <w:gridSpan w:val="2"/>
            <w:vAlign w:val="center"/>
          </w:tcPr>
          <w:p>
            <w:pPr>
              <w:widowControl/>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2.6.1</w:t>
            </w:r>
          </w:p>
        </w:tc>
        <w:tc>
          <w:tcPr>
            <w:tcW w:w="2809"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厕所</w:t>
            </w: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15</w:t>
            </w:r>
          </w:p>
        </w:tc>
        <w:tc>
          <w:tcPr>
            <w:tcW w:w="284"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0" w:type="pct"/>
          <w:trHeight w:val="227" w:hRule="atLeast"/>
        </w:trPr>
        <w:tc>
          <w:tcPr>
            <w:tcW w:w="432" w:type="pct"/>
            <w:gridSpan w:val="2"/>
            <w:vAlign w:val="center"/>
          </w:tcPr>
          <w:p>
            <w:pPr>
              <w:rPr>
                <w:rFonts w:cs="Microsoft JhengHei" w:asciiTheme="minorEastAsia" w:hAnsiTheme="minorEastAsia" w:eastAsiaTheme="minorEastAsia"/>
                <w:color w:val="000000"/>
                <w:sz w:val="18"/>
                <w:szCs w:val="18"/>
              </w:rPr>
            </w:pPr>
          </w:p>
        </w:tc>
        <w:tc>
          <w:tcPr>
            <w:tcW w:w="2809"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val="en-US" w:eastAsia="zh-CN" w:bidi="ar"/>
              </w:rPr>
              <w:t>内</w:t>
            </w:r>
            <w:r>
              <w:rPr>
                <w:rFonts w:hint="eastAsia" w:cs="宋体" w:asciiTheme="minorEastAsia" w:hAnsiTheme="minorEastAsia" w:eastAsiaTheme="minorEastAsia"/>
                <w:color w:val="000000"/>
                <w:kern w:val="0"/>
                <w:sz w:val="18"/>
                <w:szCs w:val="18"/>
                <w:lang w:bidi="ar"/>
              </w:rPr>
              <w:t>部配有A级旅游厕所</w:t>
            </w: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4" w:type="pct"/>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15</w:t>
            </w: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0" w:type="pct"/>
          <w:trHeight w:val="227" w:hRule="atLeast"/>
        </w:trPr>
        <w:tc>
          <w:tcPr>
            <w:tcW w:w="432" w:type="pct"/>
            <w:gridSpan w:val="2"/>
            <w:vAlign w:val="center"/>
          </w:tcPr>
          <w:p>
            <w:pPr>
              <w:rPr>
                <w:rFonts w:cs="Microsoft JhengHei" w:asciiTheme="minorEastAsia" w:hAnsiTheme="minorEastAsia" w:eastAsiaTheme="minorEastAsia"/>
                <w:color w:val="000000"/>
                <w:sz w:val="18"/>
                <w:szCs w:val="18"/>
              </w:rPr>
            </w:pPr>
          </w:p>
        </w:tc>
        <w:tc>
          <w:tcPr>
            <w:tcW w:w="2809"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内部配有专用厕所</w:t>
            </w: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4" w:type="pct"/>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10</w:t>
            </w: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0" w:type="pct"/>
          <w:trHeight w:val="227" w:hRule="atLeast"/>
        </w:trPr>
        <w:tc>
          <w:tcPr>
            <w:tcW w:w="432" w:type="pct"/>
            <w:gridSpan w:val="2"/>
            <w:vAlign w:val="center"/>
          </w:tcPr>
          <w:p>
            <w:pPr>
              <w:rPr>
                <w:rFonts w:cs="Microsoft JhengHei" w:asciiTheme="minorEastAsia" w:hAnsiTheme="minorEastAsia" w:eastAsiaTheme="minorEastAsia"/>
                <w:color w:val="000000"/>
                <w:sz w:val="18"/>
                <w:szCs w:val="18"/>
              </w:rPr>
            </w:pPr>
          </w:p>
        </w:tc>
        <w:tc>
          <w:tcPr>
            <w:tcW w:w="2809"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b w:val="0"/>
                <w:bCs w:val="0"/>
                <w:color w:val="000000"/>
                <w:kern w:val="0"/>
                <w:sz w:val="18"/>
                <w:szCs w:val="18"/>
                <w:lang w:val="en-US" w:eastAsia="zh-CN" w:bidi="ar"/>
              </w:rPr>
              <w:t>周边</w:t>
            </w:r>
            <w:r>
              <w:rPr>
                <w:rFonts w:hint="eastAsia" w:cs="宋体" w:asciiTheme="minorEastAsia" w:hAnsiTheme="minorEastAsia" w:eastAsiaTheme="minorEastAsia"/>
                <w:color w:val="000000"/>
                <w:kern w:val="0"/>
                <w:sz w:val="18"/>
                <w:szCs w:val="18"/>
                <w:lang w:bidi="ar"/>
              </w:rPr>
              <w:t>100</w:t>
            </w:r>
            <w:r>
              <w:rPr>
                <w:rFonts w:cs="宋体" w:asciiTheme="minorEastAsia" w:hAnsiTheme="minorEastAsia" w:eastAsiaTheme="minorEastAsia"/>
                <w:color w:val="000000"/>
                <w:kern w:val="0"/>
                <w:sz w:val="18"/>
                <w:szCs w:val="18"/>
                <w:lang w:bidi="ar"/>
              </w:rPr>
              <w:t> </w:t>
            </w:r>
            <w:r>
              <w:rPr>
                <w:rFonts w:hint="eastAsia" w:cs="宋体" w:asciiTheme="minorEastAsia" w:hAnsiTheme="minorEastAsia" w:eastAsiaTheme="minorEastAsia"/>
                <w:color w:val="000000"/>
                <w:kern w:val="0"/>
                <w:sz w:val="18"/>
                <w:szCs w:val="18"/>
                <w:lang w:bidi="ar"/>
              </w:rPr>
              <w:t>m范围内有公共厕所</w:t>
            </w: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4" w:type="pct"/>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8</w:t>
            </w: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0" w:type="pct"/>
          <w:trHeight w:val="227" w:hRule="atLeast"/>
        </w:trPr>
        <w:tc>
          <w:tcPr>
            <w:tcW w:w="432" w:type="pct"/>
            <w:gridSpan w:val="2"/>
            <w:vAlign w:val="center"/>
          </w:tcPr>
          <w:p>
            <w:pPr>
              <w:rPr>
                <w:rFonts w:cs="Microsoft JhengHei" w:asciiTheme="minorEastAsia" w:hAnsiTheme="minorEastAsia" w:eastAsiaTheme="minorEastAsia"/>
                <w:color w:val="000000"/>
                <w:sz w:val="18"/>
                <w:szCs w:val="18"/>
              </w:rPr>
            </w:pPr>
          </w:p>
        </w:tc>
        <w:tc>
          <w:tcPr>
            <w:tcW w:w="2809"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val="en-US" w:eastAsia="zh-CN" w:bidi="ar"/>
              </w:rPr>
              <w:t>周边</w:t>
            </w:r>
            <w:r>
              <w:rPr>
                <w:rFonts w:hint="eastAsia" w:cs="宋体" w:asciiTheme="minorEastAsia" w:hAnsiTheme="minorEastAsia" w:eastAsiaTheme="minorEastAsia"/>
                <w:color w:val="000000"/>
                <w:kern w:val="0"/>
                <w:sz w:val="18"/>
                <w:szCs w:val="18"/>
                <w:lang w:bidi="ar"/>
              </w:rPr>
              <w:t>300</w:t>
            </w:r>
            <w:r>
              <w:rPr>
                <w:rFonts w:cs="宋体" w:asciiTheme="minorEastAsia" w:hAnsiTheme="minorEastAsia" w:eastAsiaTheme="minorEastAsia"/>
                <w:color w:val="000000"/>
                <w:kern w:val="0"/>
                <w:sz w:val="18"/>
                <w:szCs w:val="18"/>
                <w:lang w:bidi="ar"/>
              </w:rPr>
              <w:t> </w:t>
            </w:r>
            <w:r>
              <w:rPr>
                <w:rFonts w:hint="eastAsia" w:cs="宋体" w:asciiTheme="minorEastAsia" w:hAnsiTheme="minorEastAsia" w:eastAsiaTheme="minorEastAsia"/>
                <w:color w:val="000000"/>
                <w:kern w:val="0"/>
                <w:sz w:val="18"/>
                <w:szCs w:val="18"/>
                <w:lang w:bidi="ar"/>
              </w:rPr>
              <w:t>m范围内有公共厕所</w:t>
            </w: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4" w:type="pct"/>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5</w:t>
            </w: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0" w:type="pct"/>
          <w:trHeight w:val="227" w:hRule="atLeast"/>
        </w:trPr>
        <w:tc>
          <w:tcPr>
            <w:tcW w:w="432" w:type="pct"/>
            <w:gridSpan w:val="2"/>
            <w:vAlign w:val="center"/>
          </w:tcPr>
          <w:p>
            <w:pPr>
              <w:rPr>
                <w:rFonts w:cs="Microsoft JhengHei" w:asciiTheme="minorEastAsia" w:hAnsiTheme="minorEastAsia" w:eastAsiaTheme="minorEastAsia"/>
                <w:color w:val="000000"/>
                <w:sz w:val="18"/>
                <w:szCs w:val="18"/>
              </w:rPr>
            </w:pPr>
          </w:p>
        </w:tc>
        <w:tc>
          <w:tcPr>
            <w:tcW w:w="2809"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val="en-US" w:eastAsia="zh-CN" w:bidi="ar"/>
              </w:rPr>
              <w:t>周边</w:t>
            </w:r>
            <w:r>
              <w:rPr>
                <w:rFonts w:hint="eastAsia" w:cs="宋体" w:asciiTheme="minorEastAsia" w:hAnsiTheme="minorEastAsia" w:eastAsiaTheme="minorEastAsia"/>
                <w:color w:val="000000"/>
                <w:kern w:val="0"/>
                <w:sz w:val="18"/>
                <w:szCs w:val="18"/>
                <w:lang w:bidi="ar"/>
              </w:rPr>
              <w:t>500</w:t>
            </w:r>
            <w:r>
              <w:rPr>
                <w:rFonts w:cs="宋体" w:asciiTheme="minorEastAsia" w:hAnsiTheme="minorEastAsia" w:eastAsiaTheme="minorEastAsia"/>
                <w:color w:val="000000"/>
                <w:kern w:val="0"/>
                <w:sz w:val="18"/>
                <w:szCs w:val="18"/>
                <w:lang w:bidi="ar"/>
              </w:rPr>
              <w:t> </w:t>
            </w:r>
            <w:r>
              <w:rPr>
                <w:rFonts w:hint="eastAsia" w:cs="宋体" w:asciiTheme="minorEastAsia" w:hAnsiTheme="minorEastAsia" w:eastAsiaTheme="minorEastAsia"/>
                <w:color w:val="000000"/>
                <w:kern w:val="0"/>
                <w:sz w:val="18"/>
                <w:szCs w:val="18"/>
                <w:lang w:bidi="ar"/>
              </w:rPr>
              <w:t>m范围内有公共厕所</w:t>
            </w: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4" w:type="pct"/>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2</w:t>
            </w: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0" w:type="pct"/>
          <w:trHeight w:val="227" w:hRule="atLeast"/>
        </w:trPr>
        <w:tc>
          <w:tcPr>
            <w:tcW w:w="432" w:type="pct"/>
            <w:gridSpan w:val="2"/>
            <w:vAlign w:val="center"/>
          </w:tcPr>
          <w:p>
            <w:pPr>
              <w:widowControl/>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2.6.2</w:t>
            </w:r>
          </w:p>
        </w:tc>
        <w:tc>
          <w:tcPr>
            <w:tcW w:w="2809"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小件物品寄存设备</w:t>
            </w: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3</w:t>
            </w:r>
          </w:p>
        </w:tc>
        <w:tc>
          <w:tcPr>
            <w:tcW w:w="284"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0" w:type="pct"/>
          <w:trHeight w:val="227" w:hRule="atLeast"/>
        </w:trPr>
        <w:tc>
          <w:tcPr>
            <w:tcW w:w="432" w:type="pct"/>
            <w:gridSpan w:val="2"/>
            <w:vAlign w:val="center"/>
          </w:tcPr>
          <w:p>
            <w:pPr>
              <w:widowControl/>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2.6.3</w:t>
            </w:r>
          </w:p>
        </w:tc>
        <w:tc>
          <w:tcPr>
            <w:tcW w:w="2809"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座椅或</w:t>
            </w:r>
            <w:r>
              <w:rPr>
                <w:rFonts w:hint="eastAsia" w:cs="宋体" w:asciiTheme="minorEastAsia" w:hAnsiTheme="minorEastAsia" w:eastAsiaTheme="minorEastAsia"/>
                <w:color w:val="000000"/>
                <w:kern w:val="0"/>
                <w:sz w:val="18"/>
                <w:szCs w:val="18"/>
                <w:lang w:eastAsia="zh-CN" w:bidi="ar"/>
              </w:rPr>
              <w:t>其他可供游客使用的休息设备</w:t>
            </w: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3</w:t>
            </w:r>
          </w:p>
        </w:tc>
        <w:tc>
          <w:tcPr>
            <w:tcW w:w="284"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0" w:type="pct"/>
          <w:trHeight w:val="227" w:hRule="atLeast"/>
        </w:trPr>
        <w:tc>
          <w:tcPr>
            <w:tcW w:w="432" w:type="pct"/>
            <w:gridSpan w:val="2"/>
            <w:vAlign w:val="center"/>
          </w:tcPr>
          <w:p>
            <w:pPr>
              <w:widowControl/>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2.6.4</w:t>
            </w:r>
          </w:p>
        </w:tc>
        <w:tc>
          <w:tcPr>
            <w:tcW w:w="2809"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配备必要的医疗急救设备如医疗急救箱（2分）、体温计（1分）、折叠担架（1分）、AED自动体外除颤机（3分）等（最高8分）。</w:t>
            </w: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8</w:t>
            </w:r>
          </w:p>
        </w:tc>
        <w:tc>
          <w:tcPr>
            <w:tcW w:w="284"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0" w:type="pct"/>
          <w:trHeight w:val="227" w:hRule="atLeast"/>
        </w:trPr>
        <w:tc>
          <w:tcPr>
            <w:tcW w:w="432" w:type="pct"/>
            <w:gridSpan w:val="2"/>
            <w:vAlign w:val="center"/>
          </w:tcPr>
          <w:p>
            <w:pPr>
              <w:widowControl/>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2.6.5</w:t>
            </w:r>
          </w:p>
        </w:tc>
        <w:tc>
          <w:tcPr>
            <w:tcW w:w="2809"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配备轮椅、婴儿车、拐杖、雨伞、老花眼镜、针线包等必要的便民服务设备(每项1分，最高5分）</w:t>
            </w: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5</w:t>
            </w:r>
          </w:p>
        </w:tc>
        <w:tc>
          <w:tcPr>
            <w:tcW w:w="284"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0" w:type="pct"/>
          <w:trHeight w:val="227" w:hRule="atLeast"/>
        </w:trPr>
        <w:tc>
          <w:tcPr>
            <w:tcW w:w="432" w:type="pct"/>
            <w:gridSpan w:val="2"/>
            <w:vAlign w:val="center"/>
          </w:tcPr>
          <w:p>
            <w:pPr>
              <w:widowControl/>
              <w:textAlignment w:val="center"/>
              <w:rPr>
                <w:rFonts w:hint="eastAsia" w:cs="Microsoft JhengHei" w:asciiTheme="minorEastAsia" w:hAnsiTheme="minorEastAsia" w:eastAsiaTheme="minorEastAsia"/>
                <w:color w:val="000000"/>
                <w:kern w:val="0"/>
                <w:sz w:val="18"/>
                <w:szCs w:val="18"/>
                <w:lang w:bidi="ar"/>
              </w:rPr>
            </w:pPr>
            <w:r>
              <w:rPr>
                <w:rFonts w:hint="eastAsia" w:cs="Microsoft JhengHei" w:asciiTheme="minorEastAsia" w:hAnsiTheme="minorEastAsia" w:eastAsiaTheme="minorEastAsia"/>
                <w:color w:val="000000"/>
                <w:kern w:val="0"/>
                <w:sz w:val="18"/>
                <w:szCs w:val="18"/>
                <w:lang w:bidi="ar"/>
              </w:rPr>
              <w:t>2.6.6</w:t>
            </w:r>
          </w:p>
        </w:tc>
        <w:tc>
          <w:tcPr>
            <w:tcW w:w="2809" w:type="pct"/>
            <w:gridSpan w:val="2"/>
            <w:vAlign w:val="top"/>
          </w:tcPr>
          <w:p>
            <w:pPr>
              <w:widowControl/>
              <w:jc w:val="left"/>
              <w:textAlignment w:val="center"/>
              <w:rPr>
                <w:rFonts w:hint="eastAsia" w:cs="宋体" w:asciiTheme="minorEastAsia" w:hAnsiTheme="minorEastAsia" w:eastAsiaTheme="minorEastAsia"/>
                <w:color w:val="000000"/>
                <w:kern w:val="0"/>
                <w:sz w:val="18"/>
                <w:szCs w:val="18"/>
                <w:lang w:bidi="ar"/>
              </w:rPr>
            </w:pPr>
            <w:r>
              <w:rPr>
                <w:rFonts w:hint="eastAsia" w:cs="宋体" w:asciiTheme="minorEastAsia" w:hAnsiTheme="minorEastAsia" w:eastAsiaTheme="minorEastAsia"/>
                <w:color w:val="000000"/>
                <w:kern w:val="0"/>
                <w:sz w:val="18"/>
                <w:szCs w:val="18"/>
                <w:lang w:bidi="ar"/>
              </w:rPr>
              <w:t>配有多接口手机充电设备</w:t>
            </w: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widowControl/>
              <w:ind w:left="-105" w:leftChars="-50" w:right="-105" w:rightChars="-50"/>
              <w:jc w:val="center"/>
              <w:textAlignment w:val="center"/>
              <w:rPr>
                <w:rFonts w:hint="eastAsia" w:cs="Microsoft JhengHei" w:asciiTheme="minorEastAsia" w:hAnsiTheme="minorEastAsia" w:eastAsiaTheme="minorEastAsia"/>
                <w:color w:val="000000"/>
                <w:kern w:val="0"/>
                <w:sz w:val="18"/>
                <w:szCs w:val="18"/>
                <w:lang w:bidi="ar"/>
              </w:rPr>
            </w:pPr>
            <w:r>
              <w:rPr>
                <w:rFonts w:hint="eastAsia" w:cs="Microsoft JhengHei" w:asciiTheme="minorEastAsia" w:hAnsiTheme="minorEastAsia" w:eastAsiaTheme="minorEastAsia"/>
                <w:color w:val="000000"/>
                <w:kern w:val="0"/>
                <w:sz w:val="18"/>
                <w:szCs w:val="18"/>
                <w:lang w:bidi="ar"/>
              </w:rPr>
              <w:t>2</w:t>
            </w:r>
          </w:p>
        </w:tc>
        <w:tc>
          <w:tcPr>
            <w:tcW w:w="284"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gridAfter w:val="1"/>
          <w:wAfter w:w="10" w:type="pct"/>
          <w:trHeight w:val="227" w:hRule="atLeast"/>
        </w:trPr>
        <w:tc>
          <w:tcPr>
            <w:tcW w:w="432" w:type="pct"/>
            <w:gridSpan w:val="2"/>
            <w:vAlign w:val="center"/>
          </w:tcPr>
          <w:p>
            <w:pPr>
              <w:widowControl/>
              <w:textAlignment w:val="center"/>
              <w:rPr>
                <w:rFonts w:hint="eastAsia" w:cs="Microsoft JhengHei" w:asciiTheme="minorEastAsia" w:hAnsiTheme="minorEastAsia" w:eastAsiaTheme="minorEastAsia"/>
                <w:color w:val="000000"/>
                <w:kern w:val="0"/>
                <w:sz w:val="18"/>
                <w:szCs w:val="18"/>
                <w:lang w:bidi="ar"/>
              </w:rPr>
            </w:pPr>
            <w:r>
              <w:rPr>
                <w:rFonts w:hint="eastAsia" w:cs="Microsoft JhengHei" w:asciiTheme="minorEastAsia" w:hAnsiTheme="minorEastAsia" w:eastAsiaTheme="minorEastAsia"/>
                <w:color w:val="000000"/>
                <w:kern w:val="0"/>
                <w:sz w:val="18"/>
                <w:szCs w:val="18"/>
                <w:lang w:bidi="ar"/>
              </w:rPr>
              <w:t>2.6.7</w:t>
            </w:r>
          </w:p>
        </w:tc>
        <w:tc>
          <w:tcPr>
            <w:tcW w:w="2809" w:type="pct"/>
            <w:gridSpan w:val="2"/>
            <w:vAlign w:val="top"/>
          </w:tcPr>
          <w:p>
            <w:pPr>
              <w:widowControl/>
              <w:jc w:val="left"/>
              <w:textAlignment w:val="center"/>
              <w:rPr>
                <w:rFonts w:hint="eastAsia" w:cs="宋体" w:asciiTheme="minorEastAsia" w:hAnsiTheme="minorEastAsia" w:eastAsiaTheme="minorEastAsia"/>
                <w:color w:val="000000"/>
                <w:kern w:val="0"/>
                <w:sz w:val="18"/>
                <w:szCs w:val="18"/>
                <w:lang w:bidi="ar"/>
              </w:rPr>
            </w:pPr>
            <w:r>
              <w:rPr>
                <w:rFonts w:hint="eastAsia" w:cs="宋体" w:asciiTheme="minorEastAsia" w:hAnsiTheme="minorEastAsia" w:eastAsiaTheme="minorEastAsia"/>
                <w:color w:val="000000"/>
                <w:kern w:val="0"/>
                <w:sz w:val="18"/>
                <w:szCs w:val="18"/>
                <w:lang w:bidi="ar"/>
              </w:rPr>
              <w:t>配有自助饮水机或饮水设备</w:t>
            </w: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widowControl/>
              <w:ind w:left="-105" w:leftChars="-50" w:right="-105" w:rightChars="-50"/>
              <w:jc w:val="center"/>
              <w:textAlignment w:val="center"/>
              <w:rPr>
                <w:rFonts w:hint="eastAsia" w:cs="Microsoft JhengHei" w:asciiTheme="minorEastAsia" w:hAnsiTheme="minorEastAsia" w:eastAsiaTheme="minorEastAsia"/>
                <w:color w:val="000000"/>
                <w:kern w:val="0"/>
                <w:sz w:val="18"/>
                <w:szCs w:val="18"/>
                <w:lang w:bidi="ar"/>
              </w:rPr>
            </w:pPr>
            <w:r>
              <w:rPr>
                <w:rFonts w:hint="eastAsia" w:cs="Microsoft JhengHei" w:asciiTheme="minorEastAsia" w:hAnsiTheme="minorEastAsia" w:eastAsiaTheme="minorEastAsia"/>
                <w:color w:val="000000"/>
                <w:kern w:val="0"/>
                <w:sz w:val="18"/>
                <w:szCs w:val="18"/>
                <w:lang w:bidi="ar"/>
              </w:rPr>
              <w:t>3</w:t>
            </w:r>
          </w:p>
        </w:tc>
        <w:tc>
          <w:tcPr>
            <w:tcW w:w="284"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gridAfter w:val="1"/>
          <w:wAfter w:w="10" w:type="pct"/>
          <w:trHeight w:val="227" w:hRule="atLeast"/>
        </w:trPr>
        <w:tc>
          <w:tcPr>
            <w:tcW w:w="432" w:type="pct"/>
            <w:gridSpan w:val="2"/>
            <w:vAlign w:val="center"/>
          </w:tcPr>
          <w:p>
            <w:pPr>
              <w:widowControl/>
              <w:textAlignment w:val="center"/>
              <w:rPr>
                <w:rFonts w:hint="eastAsia" w:cs="Microsoft JhengHei" w:asciiTheme="minorEastAsia" w:hAnsiTheme="minorEastAsia" w:eastAsiaTheme="minorEastAsia"/>
                <w:color w:val="000000"/>
                <w:kern w:val="0"/>
                <w:sz w:val="18"/>
                <w:szCs w:val="18"/>
                <w:lang w:bidi="ar"/>
              </w:rPr>
            </w:pPr>
            <w:r>
              <w:rPr>
                <w:rFonts w:hint="eastAsia" w:cs="Microsoft JhengHei" w:asciiTheme="minorEastAsia" w:hAnsiTheme="minorEastAsia" w:eastAsiaTheme="minorEastAsia"/>
                <w:color w:val="000000"/>
                <w:kern w:val="0"/>
                <w:sz w:val="18"/>
                <w:szCs w:val="18"/>
                <w:lang w:bidi="ar"/>
              </w:rPr>
              <w:t>2.6.8</w:t>
            </w:r>
          </w:p>
        </w:tc>
        <w:tc>
          <w:tcPr>
            <w:tcW w:w="2809" w:type="pct"/>
            <w:gridSpan w:val="2"/>
            <w:vAlign w:val="top"/>
          </w:tcPr>
          <w:p>
            <w:pPr>
              <w:widowControl/>
              <w:jc w:val="left"/>
              <w:textAlignment w:val="center"/>
              <w:rPr>
                <w:rFonts w:hint="eastAsia" w:cs="宋体" w:asciiTheme="minorEastAsia" w:hAnsiTheme="minorEastAsia" w:eastAsiaTheme="minorEastAsia"/>
                <w:color w:val="000000"/>
                <w:kern w:val="0"/>
                <w:sz w:val="18"/>
                <w:szCs w:val="18"/>
                <w:lang w:bidi="ar"/>
              </w:rPr>
            </w:pPr>
            <w:r>
              <w:rPr>
                <w:rFonts w:hint="eastAsia" w:cs="宋体" w:asciiTheme="minorEastAsia" w:hAnsiTheme="minorEastAsia" w:eastAsiaTheme="minorEastAsia"/>
                <w:color w:val="000000"/>
                <w:kern w:val="0"/>
                <w:sz w:val="18"/>
                <w:szCs w:val="18"/>
                <w:lang w:bidi="ar"/>
              </w:rPr>
              <w:t>意见薄或意见箱</w:t>
            </w: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widowControl/>
              <w:ind w:left="-105" w:leftChars="-50" w:right="-105" w:rightChars="-50"/>
              <w:jc w:val="center"/>
              <w:textAlignment w:val="center"/>
              <w:rPr>
                <w:rFonts w:hint="eastAsia" w:cs="Microsoft JhengHei" w:asciiTheme="minorEastAsia" w:hAnsiTheme="minorEastAsia" w:eastAsiaTheme="minorEastAsia"/>
                <w:color w:val="000000"/>
                <w:kern w:val="0"/>
                <w:sz w:val="18"/>
                <w:szCs w:val="18"/>
                <w:lang w:bidi="ar"/>
              </w:rPr>
            </w:pPr>
            <w:r>
              <w:rPr>
                <w:rFonts w:hint="eastAsia" w:cs="Microsoft JhengHei" w:asciiTheme="minorEastAsia" w:hAnsiTheme="minorEastAsia" w:eastAsiaTheme="minorEastAsia"/>
                <w:color w:val="000000"/>
                <w:kern w:val="0"/>
                <w:sz w:val="18"/>
                <w:szCs w:val="18"/>
                <w:lang w:bidi="ar"/>
              </w:rPr>
              <w:t>1</w:t>
            </w:r>
          </w:p>
        </w:tc>
        <w:tc>
          <w:tcPr>
            <w:tcW w:w="284"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gridAfter w:val="1"/>
          <w:wAfter w:w="10" w:type="pct"/>
          <w:trHeight w:val="227" w:hRule="atLeast"/>
        </w:trPr>
        <w:tc>
          <w:tcPr>
            <w:tcW w:w="432" w:type="pct"/>
            <w:gridSpan w:val="2"/>
            <w:vAlign w:val="center"/>
          </w:tcPr>
          <w:p>
            <w:pPr>
              <w:widowControl/>
              <w:textAlignment w:val="center"/>
              <w:rPr>
                <w:rFonts w:hint="eastAsia" w:cs="Microsoft JhengHei" w:asciiTheme="minorEastAsia" w:hAnsiTheme="minorEastAsia" w:eastAsiaTheme="minorEastAsia"/>
                <w:color w:val="000000"/>
                <w:kern w:val="0"/>
                <w:sz w:val="18"/>
                <w:szCs w:val="18"/>
                <w:lang w:bidi="ar"/>
              </w:rPr>
            </w:pPr>
            <w:r>
              <w:rPr>
                <w:rFonts w:hint="eastAsia" w:cs="Microsoft JhengHei" w:asciiTheme="minorEastAsia" w:hAnsiTheme="minorEastAsia" w:eastAsiaTheme="minorEastAsia"/>
                <w:color w:val="000000"/>
                <w:kern w:val="0"/>
                <w:sz w:val="18"/>
                <w:szCs w:val="18"/>
                <w:lang w:bidi="ar"/>
              </w:rPr>
              <w:t>3</w:t>
            </w:r>
          </w:p>
        </w:tc>
        <w:tc>
          <w:tcPr>
            <w:tcW w:w="2809" w:type="pct"/>
            <w:gridSpan w:val="2"/>
            <w:vAlign w:val="top"/>
          </w:tcPr>
          <w:p>
            <w:pPr>
              <w:widowControl/>
              <w:jc w:val="left"/>
              <w:textAlignment w:val="center"/>
              <w:rPr>
                <w:rFonts w:hint="eastAsia" w:cs="宋体" w:asciiTheme="minorEastAsia" w:hAnsiTheme="minorEastAsia" w:eastAsiaTheme="minorEastAsia"/>
                <w:color w:val="000000"/>
                <w:kern w:val="0"/>
                <w:sz w:val="18"/>
                <w:szCs w:val="18"/>
                <w:lang w:bidi="ar"/>
              </w:rPr>
            </w:pPr>
            <w:r>
              <w:rPr>
                <w:rFonts w:hint="eastAsia" w:cs="宋体" w:asciiTheme="minorEastAsia" w:hAnsiTheme="minorEastAsia" w:eastAsiaTheme="minorEastAsia"/>
                <w:color w:val="000000"/>
                <w:kern w:val="0"/>
                <w:sz w:val="18"/>
                <w:szCs w:val="18"/>
                <w:lang w:bidi="ar"/>
              </w:rPr>
              <w:t>服务人员</w:t>
            </w:r>
          </w:p>
        </w:tc>
        <w:tc>
          <w:tcPr>
            <w:tcW w:w="295" w:type="pct"/>
            <w:gridSpan w:val="2"/>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55</w:t>
            </w: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hint="eastAsia" w:cs="Microsoft JhengHei" w:asciiTheme="minorEastAsia" w:hAnsiTheme="minorEastAsia" w:eastAsiaTheme="minorEastAsia"/>
                <w:color w:val="000000"/>
                <w:kern w:val="0"/>
                <w:sz w:val="18"/>
                <w:szCs w:val="18"/>
                <w:lang w:bidi="ar"/>
              </w:rPr>
            </w:pPr>
          </w:p>
        </w:tc>
        <w:tc>
          <w:tcPr>
            <w:tcW w:w="284"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0" w:type="pct"/>
          <w:trHeight w:val="227" w:hRule="atLeast"/>
        </w:trPr>
        <w:tc>
          <w:tcPr>
            <w:tcW w:w="432" w:type="pct"/>
            <w:gridSpan w:val="2"/>
            <w:vAlign w:val="center"/>
          </w:tcPr>
          <w:p>
            <w:pPr>
              <w:widowControl/>
              <w:textAlignment w:val="center"/>
              <w:rPr>
                <w:rFonts w:hint="eastAsia" w:cs="Microsoft JhengHei" w:asciiTheme="minorEastAsia" w:hAnsiTheme="minorEastAsia" w:eastAsiaTheme="minorEastAsia"/>
                <w:color w:val="000000"/>
                <w:kern w:val="0"/>
                <w:sz w:val="18"/>
                <w:szCs w:val="18"/>
                <w:lang w:bidi="ar"/>
              </w:rPr>
            </w:pPr>
            <w:r>
              <w:rPr>
                <w:rFonts w:hint="eastAsia" w:cs="Microsoft JhengHei" w:asciiTheme="minorEastAsia" w:hAnsiTheme="minorEastAsia" w:eastAsiaTheme="minorEastAsia"/>
                <w:color w:val="000000"/>
                <w:kern w:val="0"/>
                <w:sz w:val="18"/>
                <w:szCs w:val="18"/>
                <w:lang w:bidi="ar"/>
              </w:rPr>
              <w:t>3.1</w:t>
            </w:r>
          </w:p>
        </w:tc>
        <w:tc>
          <w:tcPr>
            <w:tcW w:w="2809" w:type="pct"/>
            <w:gridSpan w:val="2"/>
            <w:vAlign w:val="top"/>
          </w:tcPr>
          <w:p>
            <w:pPr>
              <w:widowControl/>
              <w:jc w:val="left"/>
              <w:textAlignment w:val="center"/>
              <w:rPr>
                <w:rFonts w:hint="eastAsia" w:cs="宋体" w:asciiTheme="minorEastAsia" w:hAnsiTheme="minorEastAsia" w:eastAsiaTheme="minorEastAsia"/>
                <w:color w:val="000000"/>
                <w:kern w:val="0"/>
                <w:sz w:val="18"/>
                <w:szCs w:val="18"/>
                <w:lang w:bidi="ar"/>
              </w:rPr>
            </w:pPr>
            <w:r>
              <w:rPr>
                <w:rFonts w:hint="eastAsia" w:cs="宋体" w:asciiTheme="minorEastAsia" w:hAnsiTheme="minorEastAsia" w:eastAsiaTheme="minorEastAsia"/>
                <w:bCs/>
                <w:color w:val="000000"/>
                <w:kern w:val="0"/>
                <w:sz w:val="18"/>
                <w:szCs w:val="18"/>
                <w:lang w:bidi="ar"/>
              </w:rPr>
              <w:t>从业人员数量</w:t>
            </w: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5</w:t>
            </w:r>
          </w:p>
        </w:tc>
        <w:tc>
          <w:tcPr>
            <w:tcW w:w="294" w:type="pct"/>
            <w:gridSpan w:val="2"/>
            <w:vAlign w:val="center"/>
          </w:tcPr>
          <w:p>
            <w:pPr>
              <w:ind w:left="-105" w:leftChars="-50" w:right="-105" w:rightChars="-50"/>
              <w:jc w:val="center"/>
              <w:rPr>
                <w:rFonts w:hint="eastAsia" w:cs="Microsoft JhengHei" w:asciiTheme="minorEastAsia" w:hAnsiTheme="minorEastAsia" w:eastAsiaTheme="minorEastAsia"/>
                <w:color w:val="000000"/>
                <w:kern w:val="0"/>
                <w:sz w:val="18"/>
                <w:szCs w:val="18"/>
                <w:lang w:bidi="ar"/>
              </w:rPr>
            </w:pPr>
          </w:p>
        </w:tc>
        <w:tc>
          <w:tcPr>
            <w:tcW w:w="284"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gridAfter w:val="1"/>
          <w:wAfter w:w="10" w:type="pct"/>
          <w:trHeight w:val="227" w:hRule="atLeast"/>
        </w:trPr>
        <w:tc>
          <w:tcPr>
            <w:tcW w:w="432" w:type="pct"/>
            <w:gridSpan w:val="2"/>
            <w:vAlign w:val="center"/>
          </w:tcPr>
          <w:p>
            <w:pPr>
              <w:rPr>
                <w:rFonts w:hint="eastAsia" w:cs="Microsoft JhengHei" w:asciiTheme="minorEastAsia" w:hAnsiTheme="minorEastAsia" w:eastAsiaTheme="minorEastAsia"/>
                <w:color w:val="000000"/>
                <w:kern w:val="0"/>
                <w:sz w:val="18"/>
                <w:szCs w:val="18"/>
                <w:lang w:bidi="ar"/>
              </w:rPr>
            </w:pPr>
          </w:p>
        </w:tc>
        <w:tc>
          <w:tcPr>
            <w:tcW w:w="2809" w:type="pct"/>
            <w:gridSpan w:val="2"/>
            <w:vAlign w:val="top"/>
          </w:tcPr>
          <w:p>
            <w:pPr>
              <w:widowControl/>
              <w:jc w:val="left"/>
              <w:textAlignment w:val="center"/>
              <w:rPr>
                <w:rFonts w:hint="eastAsia" w:cs="宋体" w:asciiTheme="minorEastAsia" w:hAnsiTheme="minorEastAsia" w:eastAsiaTheme="minorEastAsia"/>
                <w:color w:val="000000"/>
                <w:kern w:val="0"/>
                <w:sz w:val="18"/>
                <w:szCs w:val="18"/>
                <w:lang w:bidi="ar"/>
              </w:rPr>
            </w:pPr>
            <w:r>
              <w:rPr>
                <w:rFonts w:hint="eastAsia" w:cs="宋体" w:asciiTheme="minorEastAsia" w:hAnsiTheme="minorEastAsia" w:eastAsiaTheme="minorEastAsia"/>
                <w:color w:val="000000"/>
                <w:kern w:val="0"/>
                <w:sz w:val="18"/>
                <w:szCs w:val="18"/>
                <w:lang w:bidi="ar"/>
              </w:rPr>
              <w:t>专职工作人员≥5名</w:t>
            </w: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widowControl/>
              <w:ind w:left="-105" w:leftChars="-50" w:right="-105" w:rightChars="-50"/>
              <w:jc w:val="center"/>
              <w:textAlignment w:val="center"/>
              <w:rPr>
                <w:rFonts w:hint="eastAsia" w:cs="Microsoft JhengHei" w:asciiTheme="minorEastAsia" w:hAnsiTheme="minorEastAsia" w:eastAsiaTheme="minorEastAsia"/>
                <w:color w:val="000000"/>
                <w:kern w:val="0"/>
                <w:sz w:val="18"/>
                <w:szCs w:val="18"/>
                <w:lang w:bidi="ar"/>
              </w:rPr>
            </w:pPr>
            <w:r>
              <w:rPr>
                <w:rFonts w:hint="eastAsia" w:cs="Microsoft JhengHei" w:asciiTheme="minorEastAsia" w:hAnsiTheme="minorEastAsia" w:eastAsiaTheme="minorEastAsia"/>
                <w:color w:val="000000"/>
                <w:kern w:val="0"/>
                <w:sz w:val="18"/>
                <w:szCs w:val="18"/>
                <w:lang w:bidi="ar"/>
              </w:rPr>
              <w:t>5</w:t>
            </w:r>
          </w:p>
        </w:tc>
        <w:tc>
          <w:tcPr>
            <w:tcW w:w="284"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0" w:type="pct"/>
          <w:trHeight w:val="227" w:hRule="atLeast"/>
        </w:trPr>
        <w:tc>
          <w:tcPr>
            <w:tcW w:w="432" w:type="pct"/>
            <w:gridSpan w:val="2"/>
            <w:vAlign w:val="center"/>
          </w:tcPr>
          <w:p>
            <w:pPr>
              <w:rPr>
                <w:rFonts w:hint="eastAsia" w:cs="Microsoft JhengHei" w:asciiTheme="minorEastAsia" w:hAnsiTheme="minorEastAsia" w:eastAsiaTheme="minorEastAsia"/>
                <w:color w:val="000000"/>
                <w:kern w:val="0"/>
                <w:sz w:val="18"/>
                <w:szCs w:val="18"/>
                <w:lang w:bidi="ar"/>
              </w:rPr>
            </w:pPr>
          </w:p>
        </w:tc>
        <w:tc>
          <w:tcPr>
            <w:tcW w:w="2809" w:type="pct"/>
            <w:gridSpan w:val="2"/>
            <w:vAlign w:val="top"/>
          </w:tcPr>
          <w:p>
            <w:pPr>
              <w:widowControl/>
              <w:jc w:val="left"/>
              <w:textAlignment w:val="center"/>
              <w:rPr>
                <w:rFonts w:hint="eastAsia" w:cs="宋体" w:asciiTheme="minorEastAsia" w:hAnsiTheme="minorEastAsia" w:eastAsiaTheme="minorEastAsia"/>
                <w:color w:val="000000"/>
                <w:kern w:val="2"/>
                <w:sz w:val="18"/>
                <w:szCs w:val="18"/>
                <w:lang w:val="en-US" w:eastAsia="zh-CN" w:bidi="ar-SA"/>
              </w:rPr>
            </w:pPr>
            <w:r>
              <w:rPr>
                <w:rFonts w:hint="eastAsia" w:cs="宋体" w:asciiTheme="minorEastAsia" w:hAnsiTheme="minorEastAsia" w:eastAsiaTheme="minorEastAsia"/>
                <w:color w:val="000000"/>
                <w:kern w:val="0"/>
                <w:sz w:val="18"/>
                <w:szCs w:val="18"/>
                <w:lang w:bidi="ar"/>
              </w:rPr>
              <w:t>专职工作人员≥3名</w:t>
            </w: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kern w:val="2"/>
                <w:sz w:val="18"/>
                <w:szCs w:val="18"/>
                <w:lang w:val="en-US" w:eastAsia="zh-CN" w:bidi="ar-SA"/>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kern w:val="2"/>
                <w:sz w:val="18"/>
                <w:szCs w:val="18"/>
                <w:lang w:val="en-US" w:eastAsia="zh-CN" w:bidi="ar-SA"/>
              </w:rPr>
            </w:pPr>
          </w:p>
        </w:tc>
        <w:tc>
          <w:tcPr>
            <w:tcW w:w="294" w:type="pct"/>
            <w:gridSpan w:val="2"/>
            <w:vAlign w:val="center"/>
          </w:tcPr>
          <w:p>
            <w:pPr>
              <w:widowControl/>
              <w:ind w:left="-105" w:leftChars="-50" w:right="-105" w:rightChars="-50"/>
              <w:jc w:val="center"/>
              <w:textAlignment w:val="center"/>
              <w:rPr>
                <w:rFonts w:hint="eastAsia" w:cs="Microsoft JhengHei" w:asciiTheme="minorEastAsia" w:hAnsiTheme="minorEastAsia" w:eastAsiaTheme="minorEastAsia"/>
                <w:color w:val="000000"/>
                <w:kern w:val="2"/>
                <w:sz w:val="18"/>
                <w:szCs w:val="18"/>
                <w:lang w:val="en-US" w:eastAsia="zh-CN" w:bidi="ar-SA"/>
              </w:rPr>
            </w:pPr>
            <w:r>
              <w:rPr>
                <w:rFonts w:hint="eastAsia" w:cs="Microsoft JhengHei" w:asciiTheme="minorEastAsia" w:hAnsiTheme="minorEastAsia" w:eastAsiaTheme="minorEastAsia"/>
                <w:color w:val="000000"/>
                <w:kern w:val="0"/>
                <w:sz w:val="18"/>
                <w:szCs w:val="18"/>
                <w:lang w:bidi="ar"/>
              </w:rPr>
              <w:t>3</w:t>
            </w:r>
          </w:p>
        </w:tc>
        <w:tc>
          <w:tcPr>
            <w:tcW w:w="284"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r>
    </w:tbl>
    <w:p>
      <w:pPr>
        <w:pStyle w:val="81"/>
        <w:numPr>
          <w:ilvl w:val="1"/>
          <w:numId w:val="22"/>
        </w:numPr>
        <w:spacing w:before="156" w:after="156"/>
        <w:rPr>
          <w:rFonts w:hint="eastAsia"/>
        </w:rPr>
      </w:pPr>
      <w:r>
        <w:rPr>
          <w:rFonts w:hint="eastAsia" w:asciiTheme="minorEastAsia" w:hAnsiTheme="minorEastAsia" w:eastAsiaTheme="minorEastAsia"/>
        </w:rPr>
        <w:t>（续）</w:t>
      </w:r>
    </w:p>
    <w:tbl>
      <w:tblPr>
        <w:tblStyle w:val="29"/>
        <w:tblpPr w:leftFromText="180" w:rightFromText="180" w:vertAnchor="text" w:horzAnchor="margin" w:tblpY="1"/>
        <w:tblW w:w="5004"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24"/>
        <w:gridCol w:w="6"/>
        <w:gridCol w:w="5385"/>
        <w:gridCol w:w="6"/>
        <w:gridCol w:w="559"/>
        <w:gridCol w:w="6"/>
        <w:gridCol w:w="559"/>
        <w:gridCol w:w="6"/>
        <w:gridCol w:w="561"/>
        <w:gridCol w:w="6"/>
        <w:gridCol w:w="540"/>
        <w:gridCol w:w="567"/>
        <w:gridCol w:w="548"/>
        <w:gridCol w:w="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30" w:type="pct"/>
            <w:tcBorders>
              <w:bottom w:val="single" w:color="auto" w:sz="8" w:space="0"/>
            </w:tcBorders>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序号</w:t>
            </w:r>
          </w:p>
        </w:tc>
        <w:tc>
          <w:tcPr>
            <w:tcW w:w="2813" w:type="pct"/>
            <w:gridSpan w:val="2"/>
            <w:tcBorders>
              <w:bottom w:val="single" w:color="auto" w:sz="8" w:space="0"/>
            </w:tcBorders>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评价项目</w:t>
            </w:r>
          </w:p>
        </w:tc>
        <w:tc>
          <w:tcPr>
            <w:tcW w:w="294" w:type="pct"/>
            <w:gridSpan w:val="2"/>
            <w:tcBorders>
              <w:bottom w:val="single" w:color="auto" w:sz="8" w:space="0"/>
            </w:tcBorders>
            <w:vAlign w:val="center"/>
          </w:tcPr>
          <w:p>
            <w:pPr>
              <w:widowControl/>
              <w:ind w:left="-105" w:leftChars="-50" w:right="-105" w:rightChars="-50"/>
              <w:jc w:val="center"/>
              <w:textAlignment w:val="center"/>
              <w:rPr>
                <w:rFonts w:hint="eastAsia" w:cs="宋体" w:asciiTheme="minorEastAsia" w:hAnsiTheme="minorEastAsia" w:eastAsiaTheme="minorEastAsia"/>
                <w:color w:val="000000"/>
                <w:kern w:val="0"/>
                <w:sz w:val="18"/>
                <w:szCs w:val="18"/>
                <w:lang w:bidi="ar"/>
              </w:rPr>
            </w:pPr>
            <w:r>
              <w:rPr>
                <w:rFonts w:hint="eastAsia" w:cs="宋体" w:asciiTheme="minorEastAsia" w:hAnsiTheme="minorEastAsia" w:eastAsiaTheme="minorEastAsia"/>
                <w:color w:val="000000"/>
                <w:kern w:val="0"/>
                <w:sz w:val="18"/>
                <w:szCs w:val="18"/>
                <w:lang w:bidi="ar"/>
              </w:rPr>
              <w:t>项目</w:t>
            </w:r>
          </w:p>
          <w:p>
            <w:pPr>
              <w:widowControl/>
              <w:ind w:left="-105" w:leftChars="-50" w:right="-105" w:rightChars="-50"/>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分值</w:t>
            </w:r>
          </w:p>
        </w:tc>
        <w:tc>
          <w:tcPr>
            <w:tcW w:w="294" w:type="pct"/>
            <w:gridSpan w:val="2"/>
            <w:tcBorders>
              <w:bottom w:val="single" w:color="auto" w:sz="8" w:space="0"/>
            </w:tcBorders>
            <w:vAlign w:val="center"/>
          </w:tcPr>
          <w:p>
            <w:pPr>
              <w:widowControl/>
              <w:ind w:left="-105" w:leftChars="-50" w:right="-105" w:rightChars="-50"/>
              <w:jc w:val="center"/>
              <w:textAlignment w:val="center"/>
              <w:rPr>
                <w:rFonts w:hint="eastAsia" w:cs="宋体" w:asciiTheme="minorEastAsia" w:hAnsiTheme="minorEastAsia" w:eastAsiaTheme="minorEastAsia"/>
                <w:color w:val="000000"/>
                <w:kern w:val="0"/>
                <w:sz w:val="18"/>
                <w:szCs w:val="18"/>
                <w:lang w:bidi="ar"/>
              </w:rPr>
            </w:pPr>
            <w:r>
              <w:rPr>
                <w:rFonts w:hint="eastAsia" w:cs="宋体" w:asciiTheme="minorEastAsia" w:hAnsiTheme="minorEastAsia" w:eastAsiaTheme="minorEastAsia"/>
                <w:color w:val="000000"/>
                <w:kern w:val="0"/>
                <w:sz w:val="18"/>
                <w:szCs w:val="18"/>
                <w:lang w:bidi="ar"/>
              </w:rPr>
              <w:t>二级</w:t>
            </w:r>
          </w:p>
          <w:p>
            <w:pPr>
              <w:widowControl/>
              <w:ind w:left="-105" w:leftChars="-50" w:right="-105" w:rightChars="-50"/>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子项</w:t>
            </w:r>
          </w:p>
        </w:tc>
        <w:tc>
          <w:tcPr>
            <w:tcW w:w="295" w:type="pct"/>
            <w:gridSpan w:val="2"/>
            <w:tcBorders>
              <w:bottom w:val="single" w:color="auto" w:sz="8" w:space="0"/>
            </w:tcBorders>
            <w:vAlign w:val="center"/>
          </w:tcPr>
          <w:p>
            <w:pPr>
              <w:widowControl/>
              <w:ind w:left="-105" w:leftChars="-50" w:right="-105" w:rightChars="-50"/>
              <w:jc w:val="center"/>
              <w:textAlignment w:val="center"/>
              <w:rPr>
                <w:rFonts w:hint="eastAsia" w:cs="宋体" w:asciiTheme="minorEastAsia" w:hAnsiTheme="minorEastAsia" w:eastAsiaTheme="minorEastAsia"/>
                <w:color w:val="000000"/>
                <w:kern w:val="0"/>
                <w:sz w:val="18"/>
                <w:szCs w:val="18"/>
                <w:lang w:bidi="ar"/>
              </w:rPr>
            </w:pPr>
            <w:r>
              <w:rPr>
                <w:rFonts w:hint="eastAsia" w:cs="宋体" w:asciiTheme="minorEastAsia" w:hAnsiTheme="minorEastAsia" w:eastAsiaTheme="minorEastAsia"/>
                <w:color w:val="000000"/>
                <w:kern w:val="0"/>
                <w:sz w:val="18"/>
                <w:szCs w:val="18"/>
                <w:lang w:bidi="ar"/>
              </w:rPr>
              <w:t>三级</w:t>
            </w:r>
          </w:p>
          <w:p>
            <w:pPr>
              <w:widowControl/>
              <w:ind w:left="-105" w:leftChars="-50" w:right="-105" w:rightChars="-50"/>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子项</w:t>
            </w:r>
          </w:p>
        </w:tc>
        <w:tc>
          <w:tcPr>
            <w:tcW w:w="284" w:type="pct"/>
            <w:gridSpan w:val="2"/>
            <w:tcBorders>
              <w:bottom w:val="single" w:color="auto" w:sz="8" w:space="0"/>
            </w:tcBorders>
            <w:vAlign w:val="center"/>
          </w:tcPr>
          <w:p>
            <w:pPr>
              <w:widowControl/>
              <w:ind w:left="-105" w:leftChars="-50" w:right="-105" w:rightChars="-50"/>
              <w:jc w:val="center"/>
              <w:textAlignment w:val="center"/>
              <w:rPr>
                <w:rFonts w:hint="eastAsia" w:cs="宋体" w:asciiTheme="minorEastAsia" w:hAnsiTheme="minorEastAsia" w:eastAsiaTheme="minorEastAsia"/>
                <w:color w:val="000000"/>
                <w:kern w:val="0"/>
                <w:sz w:val="18"/>
                <w:szCs w:val="18"/>
                <w:lang w:bidi="ar"/>
              </w:rPr>
            </w:pPr>
            <w:r>
              <w:rPr>
                <w:rFonts w:hint="eastAsia" w:cs="宋体" w:asciiTheme="minorEastAsia" w:hAnsiTheme="minorEastAsia" w:eastAsiaTheme="minorEastAsia"/>
                <w:color w:val="000000"/>
                <w:kern w:val="0"/>
                <w:sz w:val="18"/>
                <w:szCs w:val="18"/>
                <w:lang w:bidi="ar"/>
              </w:rPr>
              <w:t>四级</w:t>
            </w:r>
          </w:p>
          <w:p>
            <w:pPr>
              <w:widowControl/>
              <w:ind w:left="-105" w:leftChars="-50" w:right="-105" w:rightChars="-50"/>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子项</w:t>
            </w:r>
          </w:p>
        </w:tc>
        <w:tc>
          <w:tcPr>
            <w:tcW w:w="295" w:type="pct"/>
            <w:tcBorders>
              <w:bottom w:val="single" w:color="auto" w:sz="8" w:space="0"/>
            </w:tcBorders>
            <w:vAlign w:val="center"/>
          </w:tcPr>
          <w:p>
            <w:pPr>
              <w:widowControl/>
              <w:ind w:left="-105" w:leftChars="-50" w:right="-105" w:rightChars="-50"/>
              <w:jc w:val="center"/>
              <w:textAlignment w:val="center"/>
              <w:rPr>
                <w:rFonts w:hint="eastAsia" w:cs="宋体" w:asciiTheme="minorEastAsia" w:hAnsiTheme="minorEastAsia" w:eastAsiaTheme="minorEastAsia"/>
                <w:color w:val="000000"/>
                <w:kern w:val="0"/>
                <w:sz w:val="18"/>
                <w:szCs w:val="18"/>
                <w:lang w:bidi="ar"/>
              </w:rPr>
            </w:pPr>
            <w:r>
              <w:rPr>
                <w:rFonts w:hint="eastAsia" w:cs="宋体" w:asciiTheme="minorEastAsia" w:hAnsiTheme="minorEastAsia" w:eastAsiaTheme="minorEastAsia"/>
                <w:color w:val="000000"/>
                <w:kern w:val="0"/>
                <w:sz w:val="18"/>
                <w:szCs w:val="18"/>
                <w:lang w:bidi="ar"/>
              </w:rPr>
              <w:t>五级</w:t>
            </w:r>
          </w:p>
          <w:p>
            <w:pPr>
              <w:widowControl/>
              <w:ind w:left="-105" w:leftChars="-50" w:right="-105" w:rightChars="-50"/>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子项</w:t>
            </w:r>
          </w:p>
        </w:tc>
        <w:tc>
          <w:tcPr>
            <w:tcW w:w="289" w:type="pct"/>
            <w:gridSpan w:val="2"/>
            <w:tcBorders>
              <w:bottom w:val="single" w:color="auto" w:sz="8" w:space="0"/>
            </w:tcBorders>
            <w:vAlign w:val="center"/>
          </w:tcPr>
          <w:p>
            <w:pPr>
              <w:widowControl/>
              <w:ind w:left="-105" w:leftChars="-50" w:right="-105" w:rightChars="-50"/>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自评分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227" w:hRule="atLeast"/>
        </w:trPr>
        <w:tc>
          <w:tcPr>
            <w:tcW w:w="433" w:type="pct"/>
            <w:gridSpan w:val="2"/>
            <w:vAlign w:val="center"/>
          </w:tcPr>
          <w:p>
            <w:pPr>
              <w:rPr>
                <w:rFonts w:cs="Microsoft JhengHei" w:asciiTheme="minorEastAsia" w:hAnsiTheme="minorEastAsia" w:eastAsiaTheme="minorEastAsia"/>
                <w:color w:val="000000"/>
                <w:sz w:val="18"/>
                <w:szCs w:val="18"/>
              </w:rPr>
            </w:pPr>
          </w:p>
        </w:tc>
        <w:tc>
          <w:tcPr>
            <w:tcW w:w="2813"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专职工作人员≥1名</w:t>
            </w: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5" w:type="pct"/>
            <w:gridSpan w:val="2"/>
            <w:noWrap/>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1</w:t>
            </w:r>
          </w:p>
        </w:tc>
        <w:tc>
          <w:tcPr>
            <w:tcW w:w="281"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5"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227" w:hRule="atLeast"/>
        </w:trPr>
        <w:tc>
          <w:tcPr>
            <w:tcW w:w="433" w:type="pct"/>
            <w:gridSpan w:val="2"/>
            <w:vAlign w:val="center"/>
          </w:tcPr>
          <w:p>
            <w:pPr>
              <w:widowControl/>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3.2</w:t>
            </w:r>
          </w:p>
        </w:tc>
        <w:tc>
          <w:tcPr>
            <w:tcW w:w="2813"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bCs/>
                <w:color w:val="000000"/>
                <w:kern w:val="0"/>
                <w:sz w:val="18"/>
                <w:szCs w:val="18"/>
                <w:lang w:bidi="ar"/>
              </w:rPr>
              <w:t>从业资历</w:t>
            </w: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5</w:t>
            </w:r>
          </w:p>
        </w:tc>
        <w:tc>
          <w:tcPr>
            <w:tcW w:w="295" w:type="pct"/>
            <w:gridSpan w:val="2"/>
            <w:noWrap/>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1"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5"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227" w:hRule="atLeast"/>
        </w:trPr>
        <w:tc>
          <w:tcPr>
            <w:tcW w:w="433" w:type="pct"/>
            <w:gridSpan w:val="2"/>
            <w:vAlign w:val="center"/>
          </w:tcPr>
          <w:p>
            <w:pPr>
              <w:rPr>
                <w:rFonts w:cs="Microsoft JhengHei" w:asciiTheme="minorEastAsia" w:hAnsiTheme="minorEastAsia" w:eastAsiaTheme="minorEastAsia"/>
                <w:color w:val="000000"/>
                <w:sz w:val="18"/>
                <w:szCs w:val="18"/>
              </w:rPr>
            </w:pPr>
          </w:p>
        </w:tc>
        <w:tc>
          <w:tcPr>
            <w:tcW w:w="2813"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4年以上不少于50%</w:t>
            </w: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5" w:type="pct"/>
            <w:gridSpan w:val="2"/>
            <w:noWrap/>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5</w:t>
            </w:r>
          </w:p>
        </w:tc>
        <w:tc>
          <w:tcPr>
            <w:tcW w:w="281"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5"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227" w:hRule="atLeast"/>
        </w:trPr>
        <w:tc>
          <w:tcPr>
            <w:tcW w:w="433" w:type="pct"/>
            <w:gridSpan w:val="2"/>
            <w:vAlign w:val="center"/>
          </w:tcPr>
          <w:p>
            <w:pPr>
              <w:rPr>
                <w:rFonts w:cs="Microsoft JhengHei" w:asciiTheme="minorEastAsia" w:hAnsiTheme="minorEastAsia" w:eastAsiaTheme="minorEastAsia"/>
                <w:color w:val="000000"/>
                <w:sz w:val="18"/>
                <w:szCs w:val="18"/>
              </w:rPr>
            </w:pPr>
          </w:p>
        </w:tc>
        <w:tc>
          <w:tcPr>
            <w:tcW w:w="2813"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4年以上不少于30%</w:t>
            </w: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5" w:type="pct"/>
            <w:gridSpan w:val="2"/>
            <w:noWrap/>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3</w:t>
            </w:r>
          </w:p>
        </w:tc>
        <w:tc>
          <w:tcPr>
            <w:tcW w:w="281"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5"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227" w:hRule="atLeast"/>
        </w:trPr>
        <w:tc>
          <w:tcPr>
            <w:tcW w:w="433" w:type="pct"/>
            <w:gridSpan w:val="2"/>
            <w:vAlign w:val="center"/>
          </w:tcPr>
          <w:p>
            <w:pPr>
              <w:rPr>
                <w:rFonts w:cs="Microsoft JhengHei" w:asciiTheme="minorEastAsia" w:hAnsiTheme="minorEastAsia" w:eastAsiaTheme="minorEastAsia"/>
                <w:color w:val="000000"/>
                <w:sz w:val="18"/>
                <w:szCs w:val="18"/>
              </w:rPr>
            </w:pPr>
          </w:p>
        </w:tc>
        <w:tc>
          <w:tcPr>
            <w:tcW w:w="2813"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2年以上不少于50%</w:t>
            </w: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5" w:type="pct"/>
            <w:gridSpan w:val="2"/>
            <w:noWrap/>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1</w:t>
            </w:r>
          </w:p>
        </w:tc>
        <w:tc>
          <w:tcPr>
            <w:tcW w:w="281"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5"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227" w:hRule="atLeast"/>
        </w:trPr>
        <w:tc>
          <w:tcPr>
            <w:tcW w:w="433" w:type="pct"/>
            <w:gridSpan w:val="2"/>
            <w:vAlign w:val="center"/>
          </w:tcPr>
          <w:p>
            <w:pPr>
              <w:widowControl/>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3.3</w:t>
            </w:r>
          </w:p>
        </w:tc>
        <w:tc>
          <w:tcPr>
            <w:tcW w:w="2813"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bCs/>
                <w:color w:val="000000"/>
                <w:kern w:val="0"/>
                <w:sz w:val="18"/>
                <w:szCs w:val="18"/>
                <w:lang w:bidi="ar"/>
              </w:rPr>
              <w:t>学历</w:t>
            </w:r>
            <w:r>
              <w:rPr>
                <w:rFonts w:hint="eastAsia" w:cs="宋体" w:asciiTheme="minorEastAsia" w:hAnsiTheme="minorEastAsia" w:eastAsiaTheme="minorEastAsia"/>
                <w:color w:val="000000"/>
                <w:kern w:val="0"/>
                <w:sz w:val="18"/>
                <w:szCs w:val="18"/>
                <w:lang w:bidi="ar"/>
              </w:rPr>
              <w:t>（取分值最高的一项）</w:t>
            </w: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5</w:t>
            </w:r>
          </w:p>
        </w:tc>
        <w:tc>
          <w:tcPr>
            <w:tcW w:w="295" w:type="pct"/>
            <w:gridSpan w:val="2"/>
            <w:noWrap/>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1"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5"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227" w:hRule="atLeast"/>
        </w:trPr>
        <w:tc>
          <w:tcPr>
            <w:tcW w:w="433" w:type="pct"/>
            <w:gridSpan w:val="2"/>
            <w:vAlign w:val="center"/>
          </w:tcPr>
          <w:p>
            <w:pPr>
              <w:rPr>
                <w:rFonts w:cs="Microsoft JhengHei" w:asciiTheme="minorEastAsia" w:hAnsiTheme="minorEastAsia" w:eastAsiaTheme="minorEastAsia"/>
                <w:color w:val="000000"/>
                <w:sz w:val="18"/>
                <w:szCs w:val="18"/>
              </w:rPr>
            </w:pPr>
          </w:p>
        </w:tc>
        <w:tc>
          <w:tcPr>
            <w:tcW w:w="2813"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大学本科以上占30%</w:t>
            </w: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5" w:type="pct"/>
            <w:gridSpan w:val="2"/>
            <w:noWrap/>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5</w:t>
            </w:r>
          </w:p>
        </w:tc>
        <w:tc>
          <w:tcPr>
            <w:tcW w:w="281"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5"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227" w:hRule="atLeast"/>
        </w:trPr>
        <w:tc>
          <w:tcPr>
            <w:tcW w:w="433" w:type="pct"/>
            <w:gridSpan w:val="2"/>
            <w:vAlign w:val="center"/>
          </w:tcPr>
          <w:p>
            <w:pPr>
              <w:rPr>
                <w:rFonts w:cs="Microsoft JhengHei" w:asciiTheme="minorEastAsia" w:hAnsiTheme="minorEastAsia" w:eastAsiaTheme="minorEastAsia"/>
                <w:color w:val="000000"/>
                <w:sz w:val="18"/>
                <w:szCs w:val="18"/>
              </w:rPr>
            </w:pPr>
          </w:p>
        </w:tc>
        <w:tc>
          <w:tcPr>
            <w:tcW w:w="2813"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大学专科以上占75%</w:t>
            </w: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5" w:type="pct"/>
            <w:gridSpan w:val="2"/>
            <w:noWrap/>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3</w:t>
            </w:r>
          </w:p>
        </w:tc>
        <w:tc>
          <w:tcPr>
            <w:tcW w:w="281"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5"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227" w:hRule="atLeast"/>
        </w:trPr>
        <w:tc>
          <w:tcPr>
            <w:tcW w:w="433" w:type="pct"/>
            <w:gridSpan w:val="2"/>
            <w:vAlign w:val="center"/>
          </w:tcPr>
          <w:p>
            <w:pPr>
              <w:rPr>
                <w:rFonts w:cs="Microsoft JhengHei" w:asciiTheme="minorEastAsia" w:hAnsiTheme="minorEastAsia" w:eastAsiaTheme="minorEastAsia"/>
                <w:color w:val="000000"/>
                <w:sz w:val="18"/>
                <w:szCs w:val="18"/>
              </w:rPr>
            </w:pPr>
          </w:p>
        </w:tc>
        <w:tc>
          <w:tcPr>
            <w:tcW w:w="2813"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大学专科以上占50%</w:t>
            </w: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5" w:type="pct"/>
            <w:gridSpan w:val="2"/>
            <w:noWrap/>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1</w:t>
            </w:r>
          </w:p>
        </w:tc>
        <w:tc>
          <w:tcPr>
            <w:tcW w:w="281"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5"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227" w:hRule="atLeast"/>
        </w:trPr>
        <w:tc>
          <w:tcPr>
            <w:tcW w:w="433" w:type="pct"/>
            <w:gridSpan w:val="2"/>
            <w:vAlign w:val="center"/>
          </w:tcPr>
          <w:p>
            <w:pPr>
              <w:widowControl/>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3.4</w:t>
            </w:r>
          </w:p>
        </w:tc>
        <w:tc>
          <w:tcPr>
            <w:tcW w:w="2813"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bCs/>
                <w:color w:val="000000"/>
                <w:kern w:val="0"/>
                <w:sz w:val="18"/>
                <w:szCs w:val="18"/>
                <w:lang w:bidi="ar"/>
              </w:rPr>
              <w:t>志愿者服务</w:t>
            </w: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10</w:t>
            </w:r>
          </w:p>
        </w:tc>
        <w:tc>
          <w:tcPr>
            <w:tcW w:w="295" w:type="pct"/>
            <w:gridSpan w:val="2"/>
            <w:noWrap/>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1"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5"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227" w:hRule="atLeast"/>
        </w:trPr>
        <w:tc>
          <w:tcPr>
            <w:tcW w:w="433" w:type="pct"/>
            <w:gridSpan w:val="2"/>
            <w:vAlign w:val="center"/>
          </w:tcPr>
          <w:p>
            <w:pPr>
              <w:rPr>
                <w:rFonts w:cs="Microsoft JhengHei" w:asciiTheme="minorEastAsia" w:hAnsiTheme="minorEastAsia" w:eastAsiaTheme="minorEastAsia"/>
                <w:color w:val="000000"/>
                <w:sz w:val="18"/>
                <w:szCs w:val="18"/>
              </w:rPr>
            </w:pPr>
          </w:p>
        </w:tc>
        <w:tc>
          <w:tcPr>
            <w:tcW w:w="2813"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年均≥100人次</w:t>
            </w: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5" w:type="pct"/>
            <w:gridSpan w:val="2"/>
            <w:noWrap/>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10</w:t>
            </w:r>
          </w:p>
        </w:tc>
        <w:tc>
          <w:tcPr>
            <w:tcW w:w="281"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5"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227" w:hRule="atLeast"/>
        </w:trPr>
        <w:tc>
          <w:tcPr>
            <w:tcW w:w="433" w:type="pct"/>
            <w:gridSpan w:val="2"/>
            <w:vAlign w:val="center"/>
          </w:tcPr>
          <w:p>
            <w:pPr>
              <w:rPr>
                <w:rFonts w:cs="Microsoft JhengHei" w:asciiTheme="minorEastAsia" w:hAnsiTheme="minorEastAsia" w:eastAsiaTheme="minorEastAsia"/>
                <w:color w:val="000000"/>
                <w:sz w:val="18"/>
                <w:szCs w:val="18"/>
              </w:rPr>
            </w:pPr>
          </w:p>
        </w:tc>
        <w:tc>
          <w:tcPr>
            <w:tcW w:w="2813"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年均≥60人次</w:t>
            </w: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5" w:type="pct"/>
            <w:gridSpan w:val="2"/>
            <w:noWrap/>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5</w:t>
            </w:r>
          </w:p>
        </w:tc>
        <w:tc>
          <w:tcPr>
            <w:tcW w:w="281"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5"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227" w:hRule="atLeast"/>
        </w:trPr>
        <w:tc>
          <w:tcPr>
            <w:tcW w:w="433" w:type="pct"/>
            <w:gridSpan w:val="2"/>
            <w:vAlign w:val="center"/>
          </w:tcPr>
          <w:p>
            <w:pPr>
              <w:rPr>
                <w:rFonts w:cs="Microsoft JhengHei" w:asciiTheme="minorEastAsia" w:hAnsiTheme="minorEastAsia" w:eastAsiaTheme="minorEastAsia"/>
                <w:color w:val="000000"/>
                <w:sz w:val="18"/>
                <w:szCs w:val="18"/>
              </w:rPr>
            </w:pPr>
          </w:p>
        </w:tc>
        <w:tc>
          <w:tcPr>
            <w:tcW w:w="2813"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年均≥30人次</w:t>
            </w: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5" w:type="pct"/>
            <w:gridSpan w:val="2"/>
            <w:noWrap/>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2</w:t>
            </w:r>
          </w:p>
        </w:tc>
        <w:tc>
          <w:tcPr>
            <w:tcW w:w="281"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5"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227" w:hRule="atLeast"/>
        </w:trPr>
        <w:tc>
          <w:tcPr>
            <w:tcW w:w="433" w:type="pct"/>
            <w:gridSpan w:val="2"/>
            <w:vAlign w:val="center"/>
          </w:tcPr>
          <w:p>
            <w:pPr>
              <w:widowControl/>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3.5</w:t>
            </w:r>
          </w:p>
        </w:tc>
        <w:tc>
          <w:tcPr>
            <w:tcW w:w="2813" w:type="pct"/>
            <w:gridSpan w:val="2"/>
          </w:tcPr>
          <w:p>
            <w:pPr>
              <w:widowControl/>
              <w:jc w:val="left"/>
              <w:textAlignment w:val="center"/>
              <w:rPr>
                <w:rFonts w:cs="宋体" w:asciiTheme="minorEastAsia" w:hAnsiTheme="minorEastAsia" w:eastAsiaTheme="minorEastAsia"/>
                <w:bCs/>
                <w:color w:val="000000"/>
                <w:sz w:val="18"/>
                <w:szCs w:val="18"/>
              </w:rPr>
            </w:pPr>
            <w:r>
              <w:rPr>
                <w:rFonts w:hint="eastAsia" w:cs="宋体" w:asciiTheme="minorEastAsia" w:hAnsiTheme="minorEastAsia" w:eastAsiaTheme="minorEastAsia"/>
                <w:bCs/>
                <w:color w:val="000000"/>
                <w:kern w:val="0"/>
                <w:sz w:val="18"/>
                <w:szCs w:val="18"/>
                <w:lang w:bidi="ar"/>
              </w:rPr>
              <w:t>人事管理规范，与专职工作人员签订劳动合同</w:t>
            </w: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5</w:t>
            </w:r>
          </w:p>
        </w:tc>
        <w:tc>
          <w:tcPr>
            <w:tcW w:w="295" w:type="pct"/>
            <w:gridSpan w:val="2"/>
            <w:noWrap/>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1"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5"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227" w:hRule="atLeast"/>
        </w:trPr>
        <w:tc>
          <w:tcPr>
            <w:tcW w:w="433" w:type="pct"/>
            <w:gridSpan w:val="2"/>
            <w:vAlign w:val="center"/>
          </w:tcPr>
          <w:p>
            <w:pPr>
              <w:widowControl/>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3.6</w:t>
            </w:r>
          </w:p>
        </w:tc>
        <w:tc>
          <w:tcPr>
            <w:tcW w:w="2813" w:type="pct"/>
            <w:gridSpan w:val="2"/>
          </w:tcPr>
          <w:p>
            <w:pPr>
              <w:widowControl/>
              <w:jc w:val="left"/>
              <w:textAlignment w:val="center"/>
              <w:rPr>
                <w:rFonts w:cs="宋体" w:asciiTheme="minorEastAsia" w:hAnsiTheme="minorEastAsia" w:eastAsiaTheme="minorEastAsia"/>
                <w:bCs/>
                <w:color w:val="000000"/>
                <w:sz w:val="18"/>
                <w:szCs w:val="18"/>
              </w:rPr>
            </w:pPr>
            <w:r>
              <w:rPr>
                <w:rFonts w:hint="eastAsia" w:cs="宋体" w:asciiTheme="minorEastAsia" w:hAnsiTheme="minorEastAsia" w:eastAsiaTheme="minorEastAsia"/>
                <w:bCs/>
                <w:color w:val="000000"/>
                <w:kern w:val="0"/>
                <w:sz w:val="18"/>
                <w:szCs w:val="18"/>
                <w:lang w:bidi="ar"/>
              </w:rPr>
              <w:t>从业人员统一着装上岗，并佩戴标识和岗位标牌</w:t>
            </w: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5</w:t>
            </w:r>
          </w:p>
        </w:tc>
        <w:tc>
          <w:tcPr>
            <w:tcW w:w="295" w:type="pct"/>
            <w:gridSpan w:val="2"/>
            <w:noWrap/>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1"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5"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227" w:hRule="atLeast"/>
        </w:trPr>
        <w:tc>
          <w:tcPr>
            <w:tcW w:w="433" w:type="pct"/>
            <w:gridSpan w:val="2"/>
            <w:vAlign w:val="center"/>
          </w:tcPr>
          <w:p>
            <w:pPr>
              <w:widowControl/>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3.7</w:t>
            </w:r>
          </w:p>
        </w:tc>
        <w:tc>
          <w:tcPr>
            <w:tcW w:w="2813"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员工培训</w:t>
            </w: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20</w:t>
            </w: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1"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5"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227" w:hRule="atLeast"/>
        </w:trPr>
        <w:tc>
          <w:tcPr>
            <w:tcW w:w="433" w:type="pct"/>
            <w:gridSpan w:val="2"/>
            <w:vAlign w:val="center"/>
          </w:tcPr>
          <w:p>
            <w:pPr>
              <w:widowControl/>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3.7.1</w:t>
            </w:r>
          </w:p>
        </w:tc>
        <w:tc>
          <w:tcPr>
            <w:tcW w:w="2813"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工作人员年培训率</w:t>
            </w: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5" w:type="pct"/>
            <w:gridSpan w:val="2"/>
            <w:noWrap/>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10</w:t>
            </w:r>
          </w:p>
        </w:tc>
        <w:tc>
          <w:tcPr>
            <w:tcW w:w="281"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5"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227" w:hRule="atLeast"/>
        </w:trPr>
        <w:tc>
          <w:tcPr>
            <w:tcW w:w="433" w:type="pct"/>
            <w:gridSpan w:val="2"/>
            <w:vAlign w:val="center"/>
          </w:tcPr>
          <w:p>
            <w:pPr>
              <w:rPr>
                <w:rFonts w:cs="Microsoft JhengHei" w:asciiTheme="minorEastAsia" w:hAnsiTheme="minorEastAsia" w:eastAsiaTheme="minorEastAsia"/>
                <w:color w:val="000000"/>
                <w:sz w:val="18"/>
                <w:szCs w:val="18"/>
              </w:rPr>
            </w:pPr>
          </w:p>
        </w:tc>
        <w:tc>
          <w:tcPr>
            <w:tcW w:w="2813"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100%</w:t>
            </w: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5" w:type="pct"/>
            <w:gridSpan w:val="2"/>
            <w:noWrap/>
            <w:vAlign w:val="center"/>
          </w:tcPr>
          <w:p>
            <w:pPr>
              <w:ind w:left="-105" w:leftChars="-50" w:right="-105" w:rightChars="-50"/>
              <w:jc w:val="center"/>
              <w:rPr>
                <w:rFonts w:cs="宋体" w:asciiTheme="minorEastAsia" w:hAnsiTheme="minorEastAsia" w:eastAsiaTheme="minorEastAsia"/>
                <w:color w:val="000000"/>
                <w:sz w:val="18"/>
                <w:szCs w:val="18"/>
              </w:rPr>
            </w:pPr>
          </w:p>
        </w:tc>
        <w:tc>
          <w:tcPr>
            <w:tcW w:w="281" w:type="pct"/>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10</w:t>
            </w:r>
          </w:p>
        </w:tc>
        <w:tc>
          <w:tcPr>
            <w:tcW w:w="295"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227" w:hRule="atLeast"/>
        </w:trPr>
        <w:tc>
          <w:tcPr>
            <w:tcW w:w="433" w:type="pct"/>
            <w:gridSpan w:val="2"/>
            <w:vAlign w:val="center"/>
          </w:tcPr>
          <w:p>
            <w:pPr>
              <w:rPr>
                <w:rFonts w:cs="Microsoft JhengHei" w:asciiTheme="minorEastAsia" w:hAnsiTheme="minorEastAsia" w:eastAsiaTheme="minorEastAsia"/>
                <w:color w:val="000000"/>
                <w:sz w:val="18"/>
                <w:szCs w:val="18"/>
              </w:rPr>
            </w:pPr>
          </w:p>
        </w:tc>
        <w:tc>
          <w:tcPr>
            <w:tcW w:w="2813"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≥80%</w:t>
            </w: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5" w:type="pct"/>
            <w:gridSpan w:val="2"/>
            <w:noWrap/>
            <w:vAlign w:val="center"/>
          </w:tcPr>
          <w:p>
            <w:pPr>
              <w:ind w:left="-105" w:leftChars="-50" w:right="-105" w:rightChars="-50"/>
              <w:jc w:val="center"/>
              <w:rPr>
                <w:rFonts w:cs="宋体" w:asciiTheme="minorEastAsia" w:hAnsiTheme="minorEastAsia" w:eastAsiaTheme="minorEastAsia"/>
                <w:color w:val="000000"/>
                <w:sz w:val="18"/>
                <w:szCs w:val="18"/>
              </w:rPr>
            </w:pPr>
          </w:p>
        </w:tc>
        <w:tc>
          <w:tcPr>
            <w:tcW w:w="281" w:type="pct"/>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8</w:t>
            </w:r>
          </w:p>
        </w:tc>
        <w:tc>
          <w:tcPr>
            <w:tcW w:w="295"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227" w:hRule="atLeast"/>
        </w:trPr>
        <w:tc>
          <w:tcPr>
            <w:tcW w:w="433" w:type="pct"/>
            <w:gridSpan w:val="2"/>
            <w:vAlign w:val="center"/>
          </w:tcPr>
          <w:p>
            <w:pPr>
              <w:rPr>
                <w:rFonts w:cs="Microsoft JhengHei" w:asciiTheme="minorEastAsia" w:hAnsiTheme="minorEastAsia" w:eastAsiaTheme="minorEastAsia"/>
                <w:color w:val="000000"/>
                <w:sz w:val="18"/>
                <w:szCs w:val="18"/>
              </w:rPr>
            </w:pPr>
          </w:p>
        </w:tc>
        <w:tc>
          <w:tcPr>
            <w:tcW w:w="2813"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≥70%</w:t>
            </w: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5" w:type="pct"/>
            <w:gridSpan w:val="2"/>
            <w:noWrap/>
            <w:vAlign w:val="center"/>
          </w:tcPr>
          <w:p>
            <w:pPr>
              <w:ind w:left="-105" w:leftChars="-50" w:right="-105" w:rightChars="-50"/>
              <w:jc w:val="center"/>
              <w:rPr>
                <w:rFonts w:cs="宋体" w:asciiTheme="minorEastAsia" w:hAnsiTheme="minorEastAsia" w:eastAsiaTheme="minorEastAsia"/>
                <w:color w:val="000000"/>
                <w:sz w:val="18"/>
                <w:szCs w:val="18"/>
              </w:rPr>
            </w:pPr>
          </w:p>
        </w:tc>
        <w:tc>
          <w:tcPr>
            <w:tcW w:w="281" w:type="pct"/>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6</w:t>
            </w:r>
          </w:p>
        </w:tc>
        <w:tc>
          <w:tcPr>
            <w:tcW w:w="295"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227" w:hRule="atLeast"/>
        </w:trPr>
        <w:tc>
          <w:tcPr>
            <w:tcW w:w="433" w:type="pct"/>
            <w:gridSpan w:val="2"/>
            <w:vAlign w:val="center"/>
          </w:tcPr>
          <w:p>
            <w:pPr>
              <w:rPr>
                <w:rFonts w:cs="Microsoft JhengHei" w:asciiTheme="minorEastAsia" w:hAnsiTheme="minorEastAsia" w:eastAsiaTheme="minorEastAsia"/>
                <w:color w:val="000000"/>
                <w:sz w:val="18"/>
                <w:szCs w:val="18"/>
              </w:rPr>
            </w:pPr>
          </w:p>
        </w:tc>
        <w:tc>
          <w:tcPr>
            <w:tcW w:w="2813"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≥50%</w:t>
            </w: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5" w:type="pct"/>
            <w:gridSpan w:val="2"/>
            <w:noWrap/>
            <w:vAlign w:val="center"/>
          </w:tcPr>
          <w:p>
            <w:pPr>
              <w:ind w:left="-105" w:leftChars="-50" w:right="-105" w:rightChars="-50"/>
              <w:jc w:val="center"/>
              <w:rPr>
                <w:rFonts w:cs="宋体" w:asciiTheme="minorEastAsia" w:hAnsiTheme="minorEastAsia" w:eastAsiaTheme="minorEastAsia"/>
                <w:color w:val="000000"/>
                <w:sz w:val="18"/>
                <w:szCs w:val="18"/>
              </w:rPr>
            </w:pPr>
          </w:p>
        </w:tc>
        <w:tc>
          <w:tcPr>
            <w:tcW w:w="281" w:type="pct"/>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2</w:t>
            </w:r>
          </w:p>
        </w:tc>
        <w:tc>
          <w:tcPr>
            <w:tcW w:w="295"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227" w:hRule="atLeast"/>
        </w:trPr>
        <w:tc>
          <w:tcPr>
            <w:tcW w:w="433" w:type="pct"/>
            <w:gridSpan w:val="2"/>
            <w:vAlign w:val="center"/>
          </w:tcPr>
          <w:p>
            <w:pPr>
              <w:widowControl/>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3.7.2</w:t>
            </w:r>
          </w:p>
        </w:tc>
        <w:tc>
          <w:tcPr>
            <w:tcW w:w="2813"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培训内容贴近工作岗位要求，有针对性</w:t>
            </w: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noWrap/>
            <w:vAlign w:val="center"/>
          </w:tcPr>
          <w:p>
            <w:pPr>
              <w:ind w:left="-105" w:leftChars="-50" w:right="-105" w:rightChars="-50"/>
              <w:jc w:val="center"/>
              <w:rPr>
                <w:rFonts w:cs="宋体" w:asciiTheme="minorEastAsia" w:hAnsiTheme="minorEastAsia" w:eastAsiaTheme="minorEastAsia"/>
                <w:color w:val="000000"/>
                <w:sz w:val="18"/>
                <w:szCs w:val="18"/>
              </w:rPr>
            </w:pPr>
          </w:p>
        </w:tc>
        <w:tc>
          <w:tcPr>
            <w:tcW w:w="295" w:type="pct"/>
            <w:gridSpan w:val="2"/>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10</w:t>
            </w:r>
          </w:p>
        </w:tc>
        <w:tc>
          <w:tcPr>
            <w:tcW w:w="281"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5"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227" w:hRule="atLeast"/>
        </w:trPr>
        <w:tc>
          <w:tcPr>
            <w:tcW w:w="433" w:type="pct"/>
            <w:gridSpan w:val="2"/>
            <w:vAlign w:val="center"/>
          </w:tcPr>
          <w:p>
            <w:pPr>
              <w:rPr>
                <w:rFonts w:cs="Microsoft JhengHei" w:asciiTheme="minorEastAsia" w:hAnsiTheme="minorEastAsia" w:eastAsiaTheme="minorEastAsia"/>
                <w:color w:val="000000"/>
                <w:sz w:val="18"/>
                <w:szCs w:val="18"/>
              </w:rPr>
            </w:pPr>
          </w:p>
        </w:tc>
        <w:tc>
          <w:tcPr>
            <w:tcW w:w="2813"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定期培训记录，内容丰富，可操作性强</w:t>
            </w: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5" w:type="pct"/>
            <w:gridSpan w:val="2"/>
            <w:noWrap/>
            <w:vAlign w:val="center"/>
          </w:tcPr>
          <w:p>
            <w:pPr>
              <w:ind w:left="-105" w:leftChars="-50" w:right="-105" w:rightChars="-50"/>
              <w:jc w:val="center"/>
              <w:rPr>
                <w:rFonts w:cs="宋体" w:asciiTheme="minorEastAsia" w:hAnsiTheme="minorEastAsia" w:eastAsiaTheme="minorEastAsia"/>
                <w:color w:val="000000"/>
                <w:sz w:val="18"/>
                <w:szCs w:val="18"/>
              </w:rPr>
            </w:pPr>
          </w:p>
        </w:tc>
        <w:tc>
          <w:tcPr>
            <w:tcW w:w="281" w:type="pct"/>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10</w:t>
            </w:r>
          </w:p>
        </w:tc>
        <w:tc>
          <w:tcPr>
            <w:tcW w:w="295"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227" w:hRule="atLeast"/>
        </w:trPr>
        <w:tc>
          <w:tcPr>
            <w:tcW w:w="433" w:type="pct"/>
            <w:gridSpan w:val="2"/>
            <w:vAlign w:val="center"/>
          </w:tcPr>
          <w:p>
            <w:pPr>
              <w:rPr>
                <w:rFonts w:cs="Microsoft JhengHei" w:asciiTheme="minorEastAsia" w:hAnsiTheme="minorEastAsia" w:eastAsiaTheme="minorEastAsia"/>
                <w:color w:val="000000"/>
                <w:sz w:val="18"/>
                <w:szCs w:val="18"/>
              </w:rPr>
            </w:pPr>
          </w:p>
        </w:tc>
        <w:tc>
          <w:tcPr>
            <w:tcW w:w="2813"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不定期培训记录，内容较丰富，可操作性较强</w:t>
            </w: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5" w:type="pct"/>
            <w:gridSpan w:val="2"/>
            <w:noWrap/>
            <w:vAlign w:val="center"/>
          </w:tcPr>
          <w:p>
            <w:pPr>
              <w:ind w:left="-105" w:leftChars="-50" w:right="-105" w:rightChars="-50"/>
              <w:jc w:val="center"/>
              <w:rPr>
                <w:rFonts w:cs="宋体" w:asciiTheme="minorEastAsia" w:hAnsiTheme="minorEastAsia" w:eastAsiaTheme="minorEastAsia"/>
                <w:color w:val="000000"/>
                <w:sz w:val="18"/>
                <w:szCs w:val="18"/>
              </w:rPr>
            </w:pPr>
          </w:p>
        </w:tc>
        <w:tc>
          <w:tcPr>
            <w:tcW w:w="281" w:type="pct"/>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5</w:t>
            </w:r>
          </w:p>
        </w:tc>
        <w:tc>
          <w:tcPr>
            <w:tcW w:w="295"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227" w:hRule="atLeast"/>
        </w:trPr>
        <w:tc>
          <w:tcPr>
            <w:tcW w:w="433" w:type="pct"/>
            <w:gridSpan w:val="2"/>
            <w:vAlign w:val="center"/>
          </w:tcPr>
          <w:p>
            <w:pPr>
              <w:rPr>
                <w:rFonts w:cs="Microsoft JhengHei" w:asciiTheme="minorEastAsia" w:hAnsiTheme="minorEastAsia" w:eastAsiaTheme="minorEastAsia"/>
                <w:color w:val="000000"/>
                <w:sz w:val="18"/>
                <w:szCs w:val="18"/>
              </w:rPr>
            </w:pPr>
          </w:p>
        </w:tc>
        <w:tc>
          <w:tcPr>
            <w:tcW w:w="2813"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培训记录内容简单，可操作性不强</w:t>
            </w: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5" w:type="pct"/>
            <w:gridSpan w:val="2"/>
            <w:noWrap/>
            <w:vAlign w:val="center"/>
          </w:tcPr>
          <w:p>
            <w:pPr>
              <w:ind w:left="-105" w:leftChars="-50" w:right="-105" w:rightChars="-50"/>
              <w:jc w:val="center"/>
              <w:rPr>
                <w:rFonts w:cs="宋体" w:asciiTheme="minorEastAsia" w:hAnsiTheme="minorEastAsia" w:eastAsiaTheme="minorEastAsia"/>
                <w:color w:val="000000"/>
                <w:sz w:val="18"/>
                <w:szCs w:val="18"/>
              </w:rPr>
            </w:pPr>
          </w:p>
        </w:tc>
        <w:tc>
          <w:tcPr>
            <w:tcW w:w="281" w:type="pct"/>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3</w:t>
            </w:r>
          </w:p>
        </w:tc>
        <w:tc>
          <w:tcPr>
            <w:tcW w:w="295"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227" w:hRule="atLeast"/>
        </w:trPr>
        <w:tc>
          <w:tcPr>
            <w:tcW w:w="433" w:type="pct"/>
            <w:gridSpan w:val="2"/>
            <w:vAlign w:val="center"/>
          </w:tcPr>
          <w:p>
            <w:pPr>
              <w:rPr>
                <w:rFonts w:cs="Microsoft JhengHei" w:asciiTheme="minorEastAsia" w:hAnsiTheme="minorEastAsia" w:eastAsiaTheme="minorEastAsia"/>
                <w:color w:val="000000"/>
                <w:sz w:val="18"/>
                <w:szCs w:val="18"/>
              </w:rPr>
            </w:pPr>
          </w:p>
        </w:tc>
        <w:tc>
          <w:tcPr>
            <w:tcW w:w="2813"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无培训记录</w:t>
            </w: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5" w:type="pct"/>
            <w:gridSpan w:val="2"/>
            <w:noWrap/>
            <w:vAlign w:val="center"/>
          </w:tcPr>
          <w:p>
            <w:pPr>
              <w:ind w:left="-105" w:leftChars="-50" w:right="-105" w:rightChars="-50"/>
              <w:jc w:val="center"/>
              <w:rPr>
                <w:rFonts w:cs="宋体" w:asciiTheme="minorEastAsia" w:hAnsiTheme="minorEastAsia" w:eastAsiaTheme="minorEastAsia"/>
                <w:color w:val="000000"/>
                <w:sz w:val="18"/>
                <w:szCs w:val="18"/>
              </w:rPr>
            </w:pPr>
          </w:p>
        </w:tc>
        <w:tc>
          <w:tcPr>
            <w:tcW w:w="281" w:type="pct"/>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-3</w:t>
            </w:r>
          </w:p>
        </w:tc>
        <w:tc>
          <w:tcPr>
            <w:tcW w:w="295"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227" w:hRule="atLeast"/>
        </w:trPr>
        <w:tc>
          <w:tcPr>
            <w:tcW w:w="433" w:type="pct"/>
            <w:gridSpan w:val="2"/>
            <w:vAlign w:val="center"/>
          </w:tcPr>
          <w:p>
            <w:pPr>
              <w:widowControl/>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4</w:t>
            </w:r>
          </w:p>
        </w:tc>
        <w:tc>
          <w:tcPr>
            <w:tcW w:w="2813"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服务提供</w:t>
            </w:r>
          </w:p>
        </w:tc>
        <w:tc>
          <w:tcPr>
            <w:tcW w:w="294" w:type="pct"/>
            <w:gridSpan w:val="2"/>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200</w:t>
            </w: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1"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5"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227" w:hRule="atLeast"/>
        </w:trPr>
        <w:tc>
          <w:tcPr>
            <w:tcW w:w="433" w:type="pct"/>
            <w:gridSpan w:val="2"/>
            <w:vAlign w:val="center"/>
          </w:tcPr>
          <w:p>
            <w:pPr>
              <w:widowControl/>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4.1</w:t>
            </w:r>
          </w:p>
        </w:tc>
        <w:tc>
          <w:tcPr>
            <w:tcW w:w="2813"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服务时间</w:t>
            </w: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5</w:t>
            </w: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1"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5"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227" w:hRule="atLeast"/>
        </w:trPr>
        <w:tc>
          <w:tcPr>
            <w:tcW w:w="433" w:type="pct"/>
            <w:gridSpan w:val="2"/>
            <w:vAlign w:val="center"/>
          </w:tcPr>
          <w:p>
            <w:pPr>
              <w:widowControl/>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4.1.1</w:t>
            </w:r>
          </w:p>
        </w:tc>
        <w:tc>
          <w:tcPr>
            <w:tcW w:w="2813"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服务时间对外公示</w:t>
            </w: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5" w:type="pct"/>
            <w:gridSpan w:val="2"/>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1</w:t>
            </w:r>
          </w:p>
        </w:tc>
        <w:tc>
          <w:tcPr>
            <w:tcW w:w="281"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5"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227" w:hRule="atLeast"/>
        </w:trPr>
        <w:tc>
          <w:tcPr>
            <w:tcW w:w="433" w:type="pct"/>
            <w:gridSpan w:val="2"/>
            <w:vAlign w:val="center"/>
          </w:tcPr>
          <w:p>
            <w:pPr>
              <w:widowControl/>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4.1.2</w:t>
            </w:r>
          </w:p>
        </w:tc>
        <w:tc>
          <w:tcPr>
            <w:tcW w:w="2813"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每天服务时长不少于8</w:t>
            </w:r>
            <w:r>
              <w:rPr>
                <w:rFonts w:cs="宋体" w:asciiTheme="minorEastAsia" w:hAnsiTheme="minorEastAsia" w:eastAsiaTheme="minorEastAsia"/>
                <w:color w:val="000000"/>
                <w:kern w:val="0"/>
                <w:sz w:val="18"/>
                <w:szCs w:val="18"/>
                <w:lang w:bidi="ar"/>
              </w:rPr>
              <w:t> </w:t>
            </w:r>
            <w:r>
              <w:rPr>
                <w:rFonts w:hint="eastAsia" w:cs="宋体" w:asciiTheme="minorEastAsia" w:hAnsiTheme="minorEastAsia" w:eastAsiaTheme="minorEastAsia"/>
                <w:color w:val="000000"/>
                <w:kern w:val="0"/>
                <w:sz w:val="18"/>
                <w:szCs w:val="18"/>
                <w:lang w:bidi="ar"/>
              </w:rPr>
              <w:t>h</w:t>
            </w: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5" w:type="pct"/>
            <w:gridSpan w:val="2"/>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2</w:t>
            </w:r>
          </w:p>
        </w:tc>
        <w:tc>
          <w:tcPr>
            <w:tcW w:w="281"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5"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227" w:hRule="atLeast"/>
        </w:trPr>
        <w:tc>
          <w:tcPr>
            <w:tcW w:w="433" w:type="pct"/>
            <w:gridSpan w:val="2"/>
            <w:vAlign w:val="center"/>
          </w:tcPr>
          <w:p>
            <w:pPr>
              <w:widowControl/>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4.1.2</w:t>
            </w:r>
          </w:p>
        </w:tc>
        <w:tc>
          <w:tcPr>
            <w:tcW w:w="2813"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能根据旅游季节的差异或重大节庆活动调整服务时间</w:t>
            </w: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5" w:type="pct"/>
            <w:gridSpan w:val="2"/>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2</w:t>
            </w:r>
          </w:p>
        </w:tc>
        <w:tc>
          <w:tcPr>
            <w:tcW w:w="281"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5"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227" w:hRule="atLeast"/>
        </w:trPr>
        <w:tc>
          <w:tcPr>
            <w:tcW w:w="433" w:type="pct"/>
            <w:gridSpan w:val="2"/>
            <w:vAlign w:val="center"/>
          </w:tcPr>
          <w:p>
            <w:pPr>
              <w:widowControl/>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4.2</w:t>
            </w:r>
          </w:p>
        </w:tc>
        <w:tc>
          <w:tcPr>
            <w:tcW w:w="2813"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服务项目</w:t>
            </w: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15</w:t>
            </w: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1"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5"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227" w:hRule="atLeast"/>
        </w:trPr>
        <w:tc>
          <w:tcPr>
            <w:tcW w:w="433" w:type="pct"/>
            <w:gridSpan w:val="2"/>
            <w:vAlign w:val="center"/>
          </w:tcPr>
          <w:p>
            <w:pPr>
              <w:widowControl/>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4.2.1</w:t>
            </w:r>
          </w:p>
        </w:tc>
        <w:tc>
          <w:tcPr>
            <w:tcW w:w="2813"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旅游咨询服务</w:t>
            </w: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5" w:type="pct"/>
            <w:gridSpan w:val="2"/>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3</w:t>
            </w:r>
          </w:p>
        </w:tc>
        <w:tc>
          <w:tcPr>
            <w:tcW w:w="281"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5"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227" w:hRule="atLeast"/>
        </w:trPr>
        <w:tc>
          <w:tcPr>
            <w:tcW w:w="433" w:type="pct"/>
            <w:gridSpan w:val="2"/>
            <w:vAlign w:val="center"/>
          </w:tcPr>
          <w:p>
            <w:pPr>
              <w:widowControl/>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4.2.2</w:t>
            </w:r>
          </w:p>
        </w:tc>
        <w:tc>
          <w:tcPr>
            <w:tcW w:w="2813"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交通集散服务</w:t>
            </w: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5" w:type="pct"/>
            <w:gridSpan w:val="2"/>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4</w:t>
            </w:r>
          </w:p>
        </w:tc>
        <w:tc>
          <w:tcPr>
            <w:tcW w:w="281" w:type="pct"/>
            <w:noWrap/>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5" w:type="pct"/>
            <w:noWrap/>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227" w:hRule="atLeast"/>
        </w:trPr>
        <w:tc>
          <w:tcPr>
            <w:tcW w:w="433" w:type="pct"/>
            <w:gridSpan w:val="2"/>
            <w:vAlign w:val="center"/>
          </w:tcPr>
          <w:p>
            <w:pPr>
              <w:widowControl/>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4.2.3</w:t>
            </w:r>
          </w:p>
        </w:tc>
        <w:tc>
          <w:tcPr>
            <w:tcW w:w="2813"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代订代售服务</w:t>
            </w: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5" w:type="pct"/>
            <w:gridSpan w:val="2"/>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3</w:t>
            </w:r>
          </w:p>
        </w:tc>
        <w:tc>
          <w:tcPr>
            <w:tcW w:w="281" w:type="pct"/>
            <w:noWrap/>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5" w:type="pct"/>
            <w:noWrap/>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227" w:hRule="atLeast"/>
        </w:trPr>
        <w:tc>
          <w:tcPr>
            <w:tcW w:w="433" w:type="pct"/>
            <w:gridSpan w:val="2"/>
            <w:vAlign w:val="center"/>
          </w:tcPr>
          <w:p>
            <w:pPr>
              <w:widowControl/>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4.2.4</w:t>
            </w:r>
          </w:p>
        </w:tc>
        <w:tc>
          <w:tcPr>
            <w:tcW w:w="2813"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邮政快递服务</w:t>
            </w: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5" w:type="pct"/>
            <w:gridSpan w:val="2"/>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3</w:t>
            </w:r>
          </w:p>
        </w:tc>
        <w:tc>
          <w:tcPr>
            <w:tcW w:w="281" w:type="pct"/>
            <w:noWrap/>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5" w:type="pct"/>
            <w:noWrap/>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227" w:hRule="atLeast"/>
        </w:trPr>
        <w:tc>
          <w:tcPr>
            <w:tcW w:w="433" w:type="pct"/>
            <w:gridSpan w:val="2"/>
            <w:vAlign w:val="center"/>
          </w:tcPr>
          <w:p>
            <w:pPr>
              <w:widowControl/>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4.2.5</w:t>
            </w:r>
          </w:p>
        </w:tc>
        <w:tc>
          <w:tcPr>
            <w:tcW w:w="2813"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其他服务</w:t>
            </w: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4"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5" w:type="pct"/>
            <w:gridSpan w:val="2"/>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2</w:t>
            </w:r>
          </w:p>
        </w:tc>
        <w:tc>
          <w:tcPr>
            <w:tcW w:w="281" w:type="pct"/>
            <w:noWrap/>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5" w:type="pct"/>
            <w:noWrap/>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r>
    </w:tbl>
    <w:p>
      <w:pPr>
        <w:pStyle w:val="81"/>
        <w:numPr>
          <w:ilvl w:val="1"/>
          <w:numId w:val="23"/>
        </w:numPr>
        <w:spacing w:before="156" w:after="156"/>
        <w:rPr>
          <w:rFonts w:hint="eastAsia"/>
        </w:rPr>
      </w:pPr>
      <w:r>
        <w:rPr>
          <w:rFonts w:hint="eastAsia" w:asciiTheme="minorEastAsia" w:hAnsiTheme="minorEastAsia" w:eastAsiaTheme="minorEastAsia"/>
        </w:rPr>
        <w:t>（续）</w:t>
      </w:r>
    </w:p>
    <w:tbl>
      <w:tblPr>
        <w:tblStyle w:val="29"/>
        <w:tblpPr w:leftFromText="180" w:rightFromText="180" w:vertAnchor="text" w:horzAnchor="margin" w:tblpY="1"/>
        <w:tblW w:w="9579"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24"/>
        <w:gridCol w:w="6"/>
        <w:gridCol w:w="5385"/>
        <w:gridCol w:w="6"/>
        <w:gridCol w:w="559"/>
        <w:gridCol w:w="6"/>
        <w:gridCol w:w="559"/>
        <w:gridCol w:w="6"/>
        <w:gridCol w:w="561"/>
        <w:gridCol w:w="6"/>
        <w:gridCol w:w="540"/>
        <w:gridCol w:w="567"/>
        <w:gridCol w:w="548"/>
        <w:gridCol w:w="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30" w:type="pct"/>
            <w:tcBorders>
              <w:bottom w:val="single" w:color="auto" w:sz="8" w:space="0"/>
            </w:tcBorders>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序号</w:t>
            </w:r>
          </w:p>
        </w:tc>
        <w:tc>
          <w:tcPr>
            <w:tcW w:w="2814" w:type="pct"/>
            <w:gridSpan w:val="2"/>
            <w:tcBorders>
              <w:bottom w:val="single" w:color="auto" w:sz="8" w:space="0"/>
            </w:tcBorders>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评价项目</w:t>
            </w:r>
          </w:p>
        </w:tc>
        <w:tc>
          <w:tcPr>
            <w:tcW w:w="295" w:type="pct"/>
            <w:gridSpan w:val="2"/>
            <w:tcBorders>
              <w:bottom w:val="single" w:color="auto" w:sz="8" w:space="0"/>
            </w:tcBorders>
            <w:vAlign w:val="center"/>
          </w:tcPr>
          <w:p>
            <w:pPr>
              <w:widowControl/>
              <w:ind w:left="-105" w:leftChars="-50" w:right="-105" w:rightChars="-50"/>
              <w:jc w:val="center"/>
              <w:textAlignment w:val="center"/>
              <w:rPr>
                <w:rFonts w:hint="eastAsia" w:cs="宋体" w:asciiTheme="minorEastAsia" w:hAnsiTheme="minorEastAsia" w:eastAsiaTheme="minorEastAsia"/>
                <w:color w:val="000000"/>
                <w:kern w:val="0"/>
                <w:sz w:val="18"/>
                <w:szCs w:val="18"/>
                <w:lang w:bidi="ar"/>
              </w:rPr>
            </w:pPr>
            <w:r>
              <w:rPr>
                <w:rFonts w:hint="eastAsia" w:cs="宋体" w:asciiTheme="minorEastAsia" w:hAnsiTheme="minorEastAsia" w:eastAsiaTheme="minorEastAsia"/>
                <w:color w:val="000000"/>
                <w:kern w:val="0"/>
                <w:sz w:val="18"/>
                <w:szCs w:val="18"/>
                <w:lang w:bidi="ar"/>
              </w:rPr>
              <w:t>项目</w:t>
            </w:r>
          </w:p>
          <w:p>
            <w:pPr>
              <w:widowControl/>
              <w:ind w:left="-105" w:leftChars="-50" w:right="-105" w:rightChars="-50"/>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分值</w:t>
            </w:r>
          </w:p>
        </w:tc>
        <w:tc>
          <w:tcPr>
            <w:tcW w:w="295" w:type="pct"/>
            <w:gridSpan w:val="2"/>
            <w:tcBorders>
              <w:bottom w:val="single" w:color="auto" w:sz="8" w:space="0"/>
            </w:tcBorders>
            <w:vAlign w:val="center"/>
          </w:tcPr>
          <w:p>
            <w:pPr>
              <w:widowControl/>
              <w:ind w:left="-105" w:leftChars="-50" w:right="-105" w:rightChars="-50"/>
              <w:jc w:val="center"/>
              <w:textAlignment w:val="center"/>
              <w:rPr>
                <w:rFonts w:hint="eastAsia" w:cs="宋体" w:asciiTheme="minorEastAsia" w:hAnsiTheme="minorEastAsia" w:eastAsiaTheme="minorEastAsia"/>
                <w:color w:val="000000"/>
                <w:kern w:val="0"/>
                <w:sz w:val="18"/>
                <w:szCs w:val="18"/>
                <w:lang w:bidi="ar"/>
              </w:rPr>
            </w:pPr>
            <w:r>
              <w:rPr>
                <w:rFonts w:hint="eastAsia" w:cs="宋体" w:asciiTheme="minorEastAsia" w:hAnsiTheme="minorEastAsia" w:eastAsiaTheme="minorEastAsia"/>
                <w:color w:val="000000"/>
                <w:kern w:val="0"/>
                <w:sz w:val="18"/>
                <w:szCs w:val="18"/>
                <w:lang w:bidi="ar"/>
              </w:rPr>
              <w:t>二级</w:t>
            </w:r>
          </w:p>
          <w:p>
            <w:pPr>
              <w:widowControl/>
              <w:ind w:left="-105" w:leftChars="-50" w:right="-105" w:rightChars="-50"/>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子项</w:t>
            </w:r>
          </w:p>
        </w:tc>
        <w:tc>
          <w:tcPr>
            <w:tcW w:w="296" w:type="pct"/>
            <w:gridSpan w:val="2"/>
            <w:tcBorders>
              <w:bottom w:val="single" w:color="auto" w:sz="8" w:space="0"/>
            </w:tcBorders>
            <w:vAlign w:val="center"/>
          </w:tcPr>
          <w:p>
            <w:pPr>
              <w:widowControl/>
              <w:ind w:left="-105" w:leftChars="-50" w:right="-105" w:rightChars="-50"/>
              <w:jc w:val="center"/>
              <w:textAlignment w:val="center"/>
              <w:rPr>
                <w:rFonts w:hint="eastAsia" w:cs="宋体" w:asciiTheme="minorEastAsia" w:hAnsiTheme="minorEastAsia" w:eastAsiaTheme="minorEastAsia"/>
                <w:color w:val="000000"/>
                <w:kern w:val="0"/>
                <w:sz w:val="18"/>
                <w:szCs w:val="18"/>
                <w:lang w:bidi="ar"/>
              </w:rPr>
            </w:pPr>
            <w:r>
              <w:rPr>
                <w:rFonts w:hint="eastAsia" w:cs="宋体" w:asciiTheme="minorEastAsia" w:hAnsiTheme="minorEastAsia" w:eastAsiaTheme="minorEastAsia"/>
                <w:color w:val="000000"/>
                <w:kern w:val="0"/>
                <w:sz w:val="18"/>
                <w:szCs w:val="18"/>
                <w:lang w:bidi="ar"/>
              </w:rPr>
              <w:t>三级</w:t>
            </w:r>
          </w:p>
          <w:p>
            <w:pPr>
              <w:widowControl/>
              <w:ind w:left="-105" w:leftChars="-50" w:right="-105" w:rightChars="-50"/>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子项</w:t>
            </w:r>
          </w:p>
        </w:tc>
        <w:tc>
          <w:tcPr>
            <w:tcW w:w="285" w:type="pct"/>
            <w:gridSpan w:val="2"/>
            <w:tcBorders>
              <w:bottom w:val="single" w:color="auto" w:sz="8" w:space="0"/>
            </w:tcBorders>
            <w:vAlign w:val="center"/>
          </w:tcPr>
          <w:p>
            <w:pPr>
              <w:widowControl/>
              <w:ind w:left="-105" w:leftChars="-50" w:right="-105" w:rightChars="-50"/>
              <w:jc w:val="center"/>
              <w:textAlignment w:val="center"/>
              <w:rPr>
                <w:rFonts w:hint="eastAsia" w:cs="宋体" w:asciiTheme="minorEastAsia" w:hAnsiTheme="minorEastAsia" w:eastAsiaTheme="minorEastAsia"/>
                <w:color w:val="000000"/>
                <w:kern w:val="0"/>
                <w:sz w:val="18"/>
                <w:szCs w:val="18"/>
                <w:lang w:bidi="ar"/>
              </w:rPr>
            </w:pPr>
            <w:r>
              <w:rPr>
                <w:rFonts w:hint="eastAsia" w:cs="宋体" w:asciiTheme="minorEastAsia" w:hAnsiTheme="minorEastAsia" w:eastAsiaTheme="minorEastAsia"/>
                <w:color w:val="000000"/>
                <w:kern w:val="0"/>
                <w:sz w:val="18"/>
                <w:szCs w:val="18"/>
                <w:lang w:bidi="ar"/>
              </w:rPr>
              <w:t>四级</w:t>
            </w:r>
          </w:p>
          <w:p>
            <w:pPr>
              <w:widowControl/>
              <w:ind w:left="-105" w:leftChars="-50" w:right="-105" w:rightChars="-50"/>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子项</w:t>
            </w:r>
          </w:p>
        </w:tc>
        <w:tc>
          <w:tcPr>
            <w:tcW w:w="296" w:type="pct"/>
            <w:tcBorders>
              <w:bottom w:val="single" w:color="auto" w:sz="8" w:space="0"/>
            </w:tcBorders>
            <w:vAlign w:val="center"/>
          </w:tcPr>
          <w:p>
            <w:pPr>
              <w:widowControl/>
              <w:ind w:left="-105" w:leftChars="-50" w:right="-105" w:rightChars="-50"/>
              <w:jc w:val="center"/>
              <w:textAlignment w:val="center"/>
              <w:rPr>
                <w:rFonts w:hint="eastAsia" w:cs="宋体" w:asciiTheme="minorEastAsia" w:hAnsiTheme="minorEastAsia" w:eastAsiaTheme="minorEastAsia"/>
                <w:color w:val="000000"/>
                <w:kern w:val="0"/>
                <w:sz w:val="18"/>
                <w:szCs w:val="18"/>
                <w:lang w:bidi="ar"/>
              </w:rPr>
            </w:pPr>
            <w:r>
              <w:rPr>
                <w:rFonts w:hint="eastAsia" w:cs="宋体" w:asciiTheme="minorEastAsia" w:hAnsiTheme="minorEastAsia" w:eastAsiaTheme="minorEastAsia"/>
                <w:color w:val="000000"/>
                <w:kern w:val="0"/>
                <w:sz w:val="18"/>
                <w:szCs w:val="18"/>
                <w:lang w:bidi="ar"/>
              </w:rPr>
              <w:t>五级</w:t>
            </w:r>
          </w:p>
          <w:p>
            <w:pPr>
              <w:widowControl/>
              <w:ind w:left="-105" w:leftChars="-50" w:right="-105" w:rightChars="-50"/>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子项</w:t>
            </w:r>
          </w:p>
        </w:tc>
        <w:tc>
          <w:tcPr>
            <w:tcW w:w="289" w:type="pct"/>
            <w:gridSpan w:val="2"/>
            <w:tcBorders>
              <w:bottom w:val="single" w:color="auto" w:sz="8" w:space="0"/>
            </w:tcBorders>
            <w:vAlign w:val="center"/>
          </w:tcPr>
          <w:p>
            <w:pPr>
              <w:widowControl/>
              <w:ind w:left="-105" w:leftChars="-50" w:right="-105" w:rightChars="-50"/>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自评分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227" w:hRule="atLeast"/>
        </w:trPr>
        <w:tc>
          <w:tcPr>
            <w:tcW w:w="433" w:type="pct"/>
            <w:gridSpan w:val="2"/>
            <w:vAlign w:val="center"/>
          </w:tcPr>
          <w:p>
            <w:pPr>
              <w:widowControl/>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4.3</w:t>
            </w:r>
          </w:p>
        </w:tc>
        <w:tc>
          <w:tcPr>
            <w:tcW w:w="2814"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旅游咨询服务</w:t>
            </w: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5" w:type="pct"/>
            <w:gridSpan w:val="2"/>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45</w:t>
            </w:r>
          </w:p>
        </w:tc>
        <w:tc>
          <w:tcPr>
            <w:tcW w:w="296"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2"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227" w:hRule="atLeast"/>
        </w:trPr>
        <w:tc>
          <w:tcPr>
            <w:tcW w:w="433" w:type="pct"/>
            <w:gridSpan w:val="2"/>
            <w:vAlign w:val="center"/>
          </w:tcPr>
          <w:p>
            <w:pPr>
              <w:widowControl/>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4.3.1</w:t>
            </w:r>
          </w:p>
        </w:tc>
        <w:tc>
          <w:tcPr>
            <w:tcW w:w="2814"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能提供现场咨询、电话咨询、网络咨询等3种（含3种）以上咨询服务形式</w:t>
            </w: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6" w:type="pct"/>
            <w:gridSpan w:val="2"/>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5</w:t>
            </w:r>
          </w:p>
        </w:tc>
        <w:tc>
          <w:tcPr>
            <w:tcW w:w="282"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227" w:hRule="atLeast"/>
        </w:trPr>
        <w:tc>
          <w:tcPr>
            <w:tcW w:w="433" w:type="pct"/>
            <w:gridSpan w:val="2"/>
            <w:vAlign w:val="center"/>
          </w:tcPr>
          <w:p>
            <w:pPr>
              <w:widowControl/>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4.3.2</w:t>
            </w:r>
          </w:p>
        </w:tc>
        <w:tc>
          <w:tcPr>
            <w:tcW w:w="2814"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年访客咨询接待量</w:t>
            </w: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6" w:type="pct"/>
            <w:gridSpan w:val="2"/>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10</w:t>
            </w:r>
          </w:p>
        </w:tc>
        <w:tc>
          <w:tcPr>
            <w:tcW w:w="282"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227" w:hRule="atLeast"/>
        </w:trPr>
        <w:tc>
          <w:tcPr>
            <w:tcW w:w="433" w:type="pct"/>
            <w:gridSpan w:val="2"/>
            <w:vAlign w:val="center"/>
          </w:tcPr>
          <w:p>
            <w:pPr>
              <w:rPr>
                <w:rFonts w:cs="Microsoft JhengHei" w:asciiTheme="minorEastAsia" w:hAnsiTheme="minorEastAsia" w:eastAsiaTheme="minorEastAsia"/>
                <w:color w:val="000000"/>
                <w:sz w:val="18"/>
                <w:szCs w:val="18"/>
              </w:rPr>
            </w:pPr>
          </w:p>
        </w:tc>
        <w:tc>
          <w:tcPr>
            <w:tcW w:w="2814"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大于2万人次</w:t>
            </w: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6"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2" w:type="pct"/>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10</w:t>
            </w:r>
          </w:p>
        </w:tc>
        <w:tc>
          <w:tcPr>
            <w:tcW w:w="29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227" w:hRule="atLeast"/>
        </w:trPr>
        <w:tc>
          <w:tcPr>
            <w:tcW w:w="433" w:type="pct"/>
            <w:gridSpan w:val="2"/>
            <w:vAlign w:val="center"/>
          </w:tcPr>
          <w:p>
            <w:pPr>
              <w:rPr>
                <w:rFonts w:cs="Microsoft JhengHei" w:asciiTheme="minorEastAsia" w:hAnsiTheme="minorEastAsia" w:eastAsiaTheme="minorEastAsia"/>
                <w:color w:val="000000"/>
                <w:sz w:val="18"/>
                <w:szCs w:val="18"/>
              </w:rPr>
            </w:pPr>
          </w:p>
        </w:tc>
        <w:tc>
          <w:tcPr>
            <w:tcW w:w="2814"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大于1万人次</w:t>
            </w: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6"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2" w:type="pct"/>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5</w:t>
            </w:r>
          </w:p>
        </w:tc>
        <w:tc>
          <w:tcPr>
            <w:tcW w:w="29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227" w:hRule="atLeast"/>
        </w:trPr>
        <w:tc>
          <w:tcPr>
            <w:tcW w:w="433" w:type="pct"/>
            <w:gridSpan w:val="2"/>
            <w:vAlign w:val="center"/>
          </w:tcPr>
          <w:p>
            <w:pPr>
              <w:rPr>
                <w:rFonts w:cs="Microsoft JhengHei" w:asciiTheme="minorEastAsia" w:hAnsiTheme="minorEastAsia" w:eastAsiaTheme="minorEastAsia"/>
                <w:color w:val="000000"/>
                <w:sz w:val="18"/>
                <w:szCs w:val="18"/>
              </w:rPr>
            </w:pPr>
          </w:p>
        </w:tc>
        <w:tc>
          <w:tcPr>
            <w:tcW w:w="2814"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大于5000人次</w:t>
            </w: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6"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2" w:type="pct"/>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3</w:t>
            </w:r>
          </w:p>
        </w:tc>
        <w:tc>
          <w:tcPr>
            <w:tcW w:w="29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227" w:hRule="atLeast"/>
        </w:trPr>
        <w:tc>
          <w:tcPr>
            <w:tcW w:w="433" w:type="pct"/>
            <w:gridSpan w:val="2"/>
            <w:vAlign w:val="center"/>
          </w:tcPr>
          <w:p>
            <w:pPr>
              <w:rPr>
                <w:rFonts w:cs="Microsoft JhengHei" w:asciiTheme="minorEastAsia" w:hAnsiTheme="minorEastAsia" w:eastAsiaTheme="minorEastAsia"/>
                <w:color w:val="000000"/>
                <w:sz w:val="18"/>
                <w:szCs w:val="18"/>
              </w:rPr>
            </w:pPr>
          </w:p>
        </w:tc>
        <w:tc>
          <w:tcPr>
            <w:tcW w:w="2814"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大于3000人次</w:t>
            </w: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6"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2" w:type="pct"/>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1</w:t>
            </w:r>
          </w:p>
        </w:tc>
        <w:tc>
          <w:tcPr>
            <w:tcW w:w="29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227" w:hRule="atLeast"/>
        </w:trPr>
        <w:tc>
          <w:tcPr>
            <w:tcW w:w="433" w:type="pct"/>
            <w:gridSpan w:val="2"/>
            <w:vAlign w:val="center"/>
          </w:tcPr>
          <w:p>
            <w:pPr>
              <w:widowControl/>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4.3.3</w:t>
            </w:r>
          </w:p>
        </w:tc>
        <w:tc>
          <w:tcPr>
            <w:tcW w:w="2814"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旅游信息咨询和产品推荐范围</w:t>
            </w: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6" w:type="pct"/>
            <w:gridSpan w:val="2"/>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5</w:t>
            </w:r>
          </w:p>
        </w:tc>
        <w:tc>
          <w:tcPr>
            <w:tcW w:w="282"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227" w:hRule="atLeast"/>
        </w:trPr>
        <w:tc>
          <w:tcPr>
            <w:tcW w:w="433" w:type="pct"/>
            <w:gridSpan w:val="2"/>
            <w:vAlign w:val="center"/>
          </w:tcPr>
          <w:p>
            <w:pPr>
              <w:rPr>
                <w:rFonts w:cs="Microsoft JhengHei" w:asciiTheme="minorEastAsia" w:hAnsiTheme="minorEastAsia" w:eastAsiaTheme="minorEastAsia"/>
                <w:color w:val="000000"/>
                <w:sz w:val="18"/>
                <w:szCs w:val="18"/>
              </w:rPr>
            </w:pPr>
          </w:p>
        </w:tc>
        <w:tc>
          <w:tcPr>
            <w:tcW w:w="2814"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能提供宁波全市范围内旅游信息咨询和产品推荐</w:t>
            </w: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6"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2" w:type="pct"/>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5</w:t>
            </w:r>
          </w:p>
        </w:tc>
        <w:tc>
          <w:tcPr>
            <w:tcW w:w="29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227" w:hRule="atLeast"/>
        </w:trPr>
        <w:tc>
          <w:tcPr>
            <w:tcW w:w="433" w:type="pct"/>
            <w:gridSpan w:val="2"/>
            <w:vAlign w:val="center"/>
          </w:tcPr>
          <w:p>
            <w:pPr>
              <w:rPr>
                <w:rFonts w:cs="Microsoft JhengHei" w:asciiTheme="minorEastAsia" w:hAnsiTheme="minorEastAsia" w:eastAsiaTheme="minorEastAsia"/>
                <w:color w:val="000000"/>
                <w:sz w:val="18"/>
                <w:szCs w:val="18"/>
              </w:rPr>
            </w:pPr>
          </w:p>
        </w:tc>
        <w:tc>
          <w:tcPr>
            <w:tcW w:w="2814"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能提供所在区域及周边2个以上区（市）范围内旅游信息咨询和产品推荐</w:t>
            </w: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6"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2" w:type="pct"/>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3</w:t>
            </w:r>
          </w:p>
        </w:tc>
        <w:tc>
          <w:tcPr>
            <w:tcW w:w="29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227" w:hRule="atLeast"/>
        </w:trPr>
        <w:tc>
          <w:tcPr>
            <w:tcW w:w="433" w:type="pct"/>
            <w:gridSpan w:val="2"/>
            <w:vAlign w:val="center"/>
          </w:tcPr>
          <w:p>
            <w:pPr>
              <w:rPr>
                <w:rFonts w:cs="Microsoft JhengHei" w:asciiTheme="minorEastAsia" w:hAnsiTheme="minorEastAsia" w:eastAsiaTheme="minorEastAsia"/>
                <w:color w:val="000000"/>
                <w:sz w:val="18"/>
                <w:szCs w:val="18"/>
              </w:rPr>
            </w:pPr>
          </w:p>
        </w:tc>
        <w:tc>
          <w:tcPr>
            <w:tcW w:w="2814"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能提供所在区范围内旅游信息咨询和产品推荐</w:t>
            </w: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6"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2" w:type="pct"/>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1</w:t>
            </w:r>
          </w:p>
        </w:tc>
        <w:tc>
          <w:tcPr>
            <w:tcW w:w="29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227" w:hRule="atLeast"/>
        </w:trPr>
        <w:tc>
          <w:tcPr>
            <w:tcW w:w="433" w:type="pct"/>
            <w:gridSpan w:val="2"/>
            <w:vAlign w:val="center"/>
          </w:tcPr>
          <w:p>
            <w:pPr>
              <w:widowControl/>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4.3.4</w:t>
            </w:r>
          </w:p>
        </w:tc>
        <w:tc>
          <w:tcPr>
            <w:tcW w:w="2814"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现场能提供2种（含2种）以上语言服务（如</w:t>
            </w:r>
            <w:r>
              <w:rPr>
                <w:rFonts w:hint="eastAsia" w:cs="宋体" w:asciiTheme="minorEastAsia" w:hAnsiTheme="minorEastAsia" w:eastAsiaTheme="minorEastAsia"/>
                <w:color w:val="000000"/>
                <w:kern w:val="0"/>
                <w:sz w:val="18"/>
                <w:szCs w:val="18"/>
                <w:lang w:val="en-US" w:eastAsia="zh-CN" w:bidi="ar"/>
              </w:rPr>
              <w:t>中文</w:t>
            </w:r>
            <w:r>
              <w:rPr>
                <w:rFonts w:hint="eastAsia" w:cs="宋体" w:asciiTheme="minorEastAsia" w:hAnsiTheme="minorEastAsia" w:eastAsiaTheme="minorEastAsia"/>
                <w:color w:val="000000"/>
                <w:kern w:val="0"/>
                <w:sz w:val="18"/>
                <w:szCs w:val="18"/>
                <w:lang w:bidi="ar"/>
              </w:rPr>
              <w:t>、英语、韩语、日语）</w:t>
            </w: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6" w:type="pct"/>
            <w:gridSpan w:val="2"/>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5</w:t>
            </w:r>
          </w:p>
        </w:tc>
        <w:tc>
          <w:tcPr>
            <w:tcW w:w="282"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227" w:hRule="atLeast"/>
        </w:trPr>
        <w:tc>
          <w:tcPr>
            <w:tcW w:w="433" w:type="pct"/>
            <w:gridSpan w:val="2"/>
            <w:vAlign w:val="center"/>
          </w:tcPr>
          <w:p>
            <w:pPr>
              <w:widowControl/>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4.3.5</w:t>
            </w:r>
          </w:p>
        </w:tc>
        <w:tc>
          <w:tcPr>
            <w:tcW w:w="2814"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月度上传</w:t>
            </w:r>
            <w:r>
              <w:rPr>
                <w:rFonts w:hint="eastAsia" w:cs="宋体" w:asciiTheme="minorEastAsia" w:hAnsiTheme="minorEastAsia" w:eastAsiaTheme="minorEastAsia"/>
                <w:color w:val="000000"/>
                <w:kern w:val="0"/>
                <w:sz w:val="18"/>
                <w:szCs w:val="18"/>
                <w:lang w:val="en-US" w:eastAsia="zh-CN" w:bidi="ar"/>
              </w:rPr>
              <w:t>有效</w:t>
            </w:r>
            <w:r>
              <w:rPr>
                <w:rFonts w:hint="eastAsia" w:cs="宋体" w:asciiTheme="minorEastAsia" w:hAnsiTheme="minorEastAsia" w:eastAsiaTheme="minorEastAsia"/>
                <w:color w:val="000000"/>
                <w:kern w:val="0"/>
                <w:sz w:val="18"/>
                <w:szCs w:val="18"/>
                <w:lang w:bidi="ar"/>
              </w:rPr>
              <w:t>旅游信息数量</w:t>
            </w: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6" w:type="pct"/>
            <w:gridSpan w:val="2"/>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10</w:t>
            </w:r>
          </w:p>
        </w:tc>
        <w:tc>
          <w:tcPr>
            <w:tcW w:w="282"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227" w:hRule="atLeast"/>
        </w:trPr>
        <w:tc>
          <w:tcPr>
            <w:tcW w:w="433" w:type="pct"/>
            <w:gridSpan w:val="2"/>
            <w:vAlign w:val="center"/>
          </w:tcPr>
          <w:p>
            <w:pPr>
              <w:rPr>
                <w:rFonts w:cs="Microsoft JhengHei" w:asciiTheme="minorEastAsia" w:hAnsiTheme="minorEastAsia" w:eastAsiaTheme="minorEastAsia"/>
                <w:color w:val="000000"/>
                <w:sz w:val="18"/>
                <w:szCs w:val="18"/>
              </w:rPr>
            </w:pPr>
          </w:p>
        </w:tc>
        <w:tc>
          <w:tcPr>
            <w:tcW w:w="2814"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val="en-US" w:eastAsia="zh-CN" w:bidi="ar"/>
              </w:rPr>
              <w:t>不少于</w:t>
            </w:r>
            <w:r>
              <w:rPr>
                <w:rFonts w:hint="eastAsia" w:cs="宋体" w:asciiTheme="minorEastAsia" w:hAnsiTheme="minorEastAsia" w:eastAsiaTheme="minorEastAsia"/>
                <w:color w:val="000000"/>
                <w:kern w:val="0"/>
                <w:sz w:val="18"/>
                <w:szCs w:val="18"/>
                <w:lang w:bidi="ar"/>
              </w:rPr>
              <w:t>20条/月</w:t>
            </w: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6"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2" w:type="pct"/>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10</w:t>
            </w:r>
          </w:p>
        </w:tc>
        <w:tc>
          <w:tcPr>
            <w:tcW w:w="29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296" w:hRule="atLeast"/>
        </w:trPr>
        <w:tc>
          <w:tcPr>
            <w:tcW w:w="433" w:type="pct"/>
            <w:gridSpan w:val="2"/>
            <w:vAlign w:val="center"/>
          </w:tcPr>
          <w:p>
            <w:pPr>
              <w:rPr>
                <w:rFonts w:cs="Microsoft JhengHei" w:asciiTheme="minorEastAsia" w:hAnsiTheme="minorEastAsia" w:eastAsiaTheme="minorEastAsia"/>
                <w:color w:val="000000"/>
                <w:sz w:val="18"/>
                <w:szCs w:val="18"/>
              </w:rPr>
            </w:pPr>
          </w:p>
        </w:tc>
        <w:tc>
          <w:tcPr>
            <w:tcW w:w="2814"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val="en-US" w:eastAsia="zh-CN" w:bidi="ar"/>
              </w:rPr>
              <w:t>不少于</w:t>
            </w:r>
            <w:r>
              <w:rPr>
                <w:rFonts w:hint="eastAsia" w:cs="宋体" w:asciiTheme="minorEastAsia" w:hAnsiTheme="minorEastAsia" w:eastAsiaTheme="minorEastAsia"/>
                <w:color w:val="000000"/>
                <w:kern w:val="0"/>
                <w:sz w:val="18"/>
                <w:szCs w:val="18"/>
                <w:lang w:bidi="ar"/>
              </w:rPr>
              <w:t>10条/月</w:t>
            </w: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6"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2" w:type="pct"/>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5</w:t>
            </w:r>
          </w:p>
        </w:tc>
        <w:tc>
          <w:tcPr>
            <w:tcW w:w="29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227" w:hRule="atLeast"/>
        </w:trPr>
        <w:tc>
          <w:tcPr>
            <w:tcW w:w="433" w:type="pct"/>
            <w:gridSpan w:val="2"/>
            <w:vAlign w:val="center"/>
          </w:tcPr>
          <w:p>
            <w:pPr>
              <w:rPr>
                <w:rFonts w:cs="Microsoft JhengHei" w:asciiTheme="minorEastAsia" w:hAnsiTheme="minorEastAsia" w:eastAsiaTheme="minorEastAsia"/>
                <w:color w:val="000000"/>
                <w:sz w:val="18"/>
                <w:szCs w:val="18"/>
              </w:rPr>
            </w:pPr>
          </w:p>
        </w:tc>
        <w:tc>
          <w:tcPr>
            <w:tcW w:w="2814"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val="en-US" w:eastAsia="zh-CN" w:bidi="ar"/>
              </w:rPr>
              <w:t>不少于</w:t>
            </w:r>
            <w:r>
              <w:rPr>
                <w:rFonts w:hint="eastAsia" w:cs="宋体" w:asciiTheme="minorEastAsia" w:hAnsiTheme="minorEastAsia" w:eastAsiaTheme="minorEastAsia"/>
                <w:color w:val="000000"/>
                <w:kern w:val="0"/>
                <w:sz w:val="18"/>
                <w:szCs w:val="18"/>
                <w:lang w:bidi="ar"/>
              </w:rPr>
              <w:t>5条/月</w:t>
            </w: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6"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2" w:type="pct"/>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3</w:t>
            </w:r>
          </w:p>
        </w:tc>
        <w:tc>
          <w:tcPr>
            <w:tcW w:w="29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227" w:hRule="atLeast"/>
        </w:trPr>
        <w:tc>
          <w:tcPr>
            <w:tcW w:w="433" w:type="pct"/>
            <w:gridSpan w:val="2"/>
            <w:vAlign w:val="center"/>
          </w:tcPr>
          <w:p>
            <w:pPr>
              <w:widowControl/>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4.3.6</w:t>
            </w:r>
          </w:p>
        </w:tc>
        <w:tc>
          <w:tcPr>
            <w:tcW w:w="2814"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上传至旅游咨询管理系统中且录用的旅游信息能及时、准确和全面的反映辖区内旅游动态。</w:t>
            </w: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6" w:type="pct"/>
            <w:gridSpan w:val="2"/>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10</w:t>
            </w:r>
          </w:p>
        </w:tc>
        <w:tc>
          <w:tcPr>
            <w:tcW w:w="282"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227" w:hRule="atLeast"/>
        </w:trPr>
        <w:tc>
          <w:tcPr>
            <w:tcW w:w="433" w:type="pct"/>
            <w:gridSpan w:val="2"/>
            <w:vAlign w:val="center"/>
          </w:tcPr>
          <w:p>
            <w:pPr>
              <w:widowControl/>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4.4</w:t>
            </w:r>
          </w:p>
        </w:tc>
        <w:tc>
          <w:tcPr>
            <w:tcW w:w="2814"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旅游集散服务能力</w:t>
            </w: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5" w:type="pct"/>
            <w:gridSpan w:val="2"/>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50</w:t>
            </w:r>
          </w:p>
        </w:tc>
        <w:tc>
          <w:tcPr>
            <w:tcW w:w="296"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2"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227" w:hRule="atLeast"/>
        </w:trPr>
        <w:tc>
          <w:tcPr>
            <w:tcW w:w="433" w:type="pct"/>
            <w:gridSpan w:val="2"/>
            <w:vAlign w:val="center"/>
          </w:tcPr>
          <w:p>
            <w:pPr>
              <w:widowControl/>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4.4.1</w:t>
            </w:r>
          </w:p>
        </w:tc>
        <w:tc>
          <w:tcPr>
            <w:tcW w:w="2814"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拥有一定的数量且以服务中心作为始发点的旅游线路</w:t>
            </w: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6" w:type="pct"/>
            <w:gridSpan w:val="2"/>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20</w:t>
            </w:r>
          </w:p>
        </w:tc>
        <w:tc>
          <w:tcPr>
            <w:tcW w:w="282"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227" w:hRule="atLeast"/>
        </w:trPr>
        <w:tc>
          <w:tcPr>
            <w:tcW w:w="433" w:type="pct"/>
            <w:gridSpan w:val="2"/>
            <w:vAlign w:val="center"/>
          </w:tcPr>
          <w:p>
            <w:pPr>
              <w:rPr>
                <w:rFonts w:cs="Microsoft JhengHei" w:asciiTheme="minorEastAsia" w:hAnsiTheme="minorEastAsia" w:eastAsiaTheme="minorEastAsia"/>
                <w:color w:val="000000"/>
                <w:sz w:val="18"/>
                <w:szCs w:val="18"/>
              </w:rPr>
            </w:pPr>
          </w:p>
        </w:tc>
        <w:tc>
          <w:tcPr>
            <w:tcW w:w="2814"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6条以上</w:t>
            </w: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6"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2" w:type="pct"/>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20</w:t>
            </w:r>
          </w:p>
        </w:tc>
        <w:tc>
          <w:tcPr>
            <w:tcW w:w="29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227" w:hRule="atLeast"/>
        </w:trPr>
        <w:tc>
          <w:tcPr>
            <w:tcW w:w="433" w:type="pct"/>
            <w:gridSpan w:val="2"/>
            <w:vAlign w:val="center"/>
          </w:tcPr>
          <w:p>
            <w:pPr>
              <w:rPr>
                <w:rFonts w:cs="Microsoft JhengHei" w:asciiTheme="minorEastAsia" w:hAnsiTheme="minorEastAsia" w:eastAsiaTheme="minorEastAsia"/>
                <w:color w:val="000000"/>
                <w:sz w:val="18"/>
                <w:szCs w:val="18"/>
              </w:rPr>
            </w:pPr>
          </w:p>
        </w:tc>
        <w:tc>
          <w:tcPr>
            <w:tcW w:w="2814"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3条以上</w:t>
            </w: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6"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2" w:type="pct"/>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15</w:t>
            </w:r>
          </w:p>
        </w:tc>
        <w:tc>
          <w:tcPr>
            <w:tcW w:w="29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227" w:hRule="atLeast"/>
        </w:trPr>
        <w:tc>
          <w:tcPr>
            <w:tcW w:w="433" w:type="pct"/>
            <w:gridSpan w:val="2"/>
            <w:vAlign w:val="center"/>
          </w:tcPr>
          <w:p>
            <w:pPr>
              <w:rPr>
                <w:rFonts w:cs="Microsoft JhengHei" w:asciiTheme="minorEastAsia" w:hAnsiTheme="minorEastAsia" w:eastAsiaTheme="minorEastAsia"/>
                <w:color w:val="000000"/>
                <w:sz w:val="18"/>
                <w:szCs w:val="18"/>
              </w:rPr>
            </w:pPr>
          </w:p>
        </w:tc>
        <w:tc>
          <w:tcPr>
            <w:tcW w:w="2814"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1条以上</w:t>
            </w: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6"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2" w:type="pct"/>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10</w:t>
            </w:r>
          </w:p>
        </w:tc>
        <w:tc>
          <w:tcPr>
            <w:tcW w:w="29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227" w:hRule="atLeast"/>
        </w:trPr>
        <w:tc>
          <w:tcPr>
            <w:tcW w:w="433" w:type="pct"/>
            <w:gridSpan w:val="2"/>
            <w:vAlign w:val="center"/>
          </w:tcPr>
          <w:p>
            <w:pPr>
              <w:widowControl/>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4.4.2</w:t>
            </w:r>
          </w:p>
        </w:tc>
        <w:tc>
          <w:tcPr>
            <w:tcW w:w="2814"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发车准点率</w:t>
            </w: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6" w:type="pct"/>
            <w:gridSpan w:val="2"/>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5</w:t>
            </w:r>
          </w:p>
        </w:tc>
        <w:tc>
          <w:tcPr>
            <w:tcW w:w="282"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227" w:hRule="atLeast"/>
        </w:trPr>
        <w:tc>
          <w:tcPr>
            <w:tcW w:w="433" w:type="pct"/>
            <w:gridSpan w:val="2"/>
            <w:vAlign w:val="center"/>
          </w:tcPr>
          <w:p>
            <w:pPr>
              <w:rPr>
                <w:rFonts w:cs="Microsoft JhengHei" w:asciiTheme="minorEastAsia" w:hAnsiTheme="minorEastAsia" w:eastAsiaTheme="minorEastAsia"/>
                <w:color w:val="000000"/>
                <w:sz w:val="18"/>
                <w:szCs w:val="18"/>
              </w:rPr>
            </w:pPr>
          </w:p>
        </w:tc>
        <w:tc>
          <w:tcPr>
            <w:tcW w:w="2814"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98%以上</w:t>
            </w: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6"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2" w:type="pct"/>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5</w:t>
            </w:r>
          </w:p>
        </w:tc>
        <w:tc>
          <w:tcPr>
            <w:tcW w:w="29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227" w:hRule="atLeast"/>
        </w:trPr>
        <w:tc>
          <w:tcPr>
            <w:tcW w:w="433" w:type="pct"/>
            <w:gridSpan w:val="2"/>
            <w:vAlign w:val="center"/>
          </w:tcPr>
          <w:p>
            <w:pPr>
              <w:rPr>
                <w:rFonts w:cs="Microsoft JhengHei" w:asciiTheme="minorEastAsia" w:hAnsiTheme="minorEastAsia" w:eastAsiaTheme="minorEastAsia"/>
                <w:color w:val="000000"/>
                <w:sz w:val="18"/>
                <w:szCs w:val="18"/>
              </w:rPr>
            </w:pPr>
          </w:p>
        </w:tc>
        <w:tc>
          <w:tcPr>
            <w:tcW w:w="2814"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90%以上</w:t>
            </w: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6"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2" w:type="pct"/>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3</w:t>
            </w:r>
          </w:p>
        </w:tc>
        <w:tc>
          <w:tcPr>
            <w:tcW w:w="29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227" w:hRule="atLeast"/>
        </w:trPr>
        <w:tc>
          <w:tcPr>
            <w:tcW w:w="433" w:type="pct"/>
            <w:gridSpan w:val="2"/>
            <w:vAlign w:val="center"/>
          </w:tcPr>
          <w:p>
            <w:pPr>
              <w:rPr>
                <w:rFonts w:cs="Microsoft JhengHei" w:asciiTheme="minorEastAsia" w:hAnsiTheme="minorEastAsia" w:eastAsiaTheme="minorEastAsia"/>
                <w:color w:val="000000"/>
                <w:sz w:val="18"/>
                <w:szCs w:val="18"/>
              </w:rPr>
            </w:pPr>
          </w:p>
        </w:tc>
        <w:tc>
          <w:tcPr>
            <w:tcW w:w="2814"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85%以上</w:t>
            </w: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6"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2" w:type="pct"/>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2</w:t>
            </w:r>
          </w:p>
        </w:tc>
        <w:tc>
          <w:tcPr>
            <w:tcW w:w="29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227" w:hRule="atLeast"/>
        </w:trPr>
        <w:tc>
          <w:tcPr>
            <w:tcW w:w="433" w:type="pct"/>
            <w:gridSpan w:val="2"/>
            <w:vAlign w:val="center"/>
          </w:tcPr>
          <w:p>
            <w:pPr>
              <w:widowControl/>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4.4.3</w:t>
            </w:r>
          </w:p>
        </w:tc>
        <w:tc>
          <w:tcPr>
            <w:tcW w:w="2814"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交通换乘服务</w:t>
            </w: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6" w:type="pct"/>
            <w:gridSpan w:val="2"/>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20</w:t>
            </w:r>
          </w:p>
        </w:tc>
        <w:tc>
          <w:tcPr>
            <w:tcW w:w="282"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227" w:hRule="atLeast"/>
        </w:trPr>
        <w:tc>
          <w:tcPr>
            <w:tcW w:w="433" w:type="pct"/>
            <w:gridSpan w:val="2"/>
            <w:vAlign w:val="center"/>
          </w:tcPr>
          <w:p>
            <w:pPr>
              <w:widowControl/>
              <w:ind w:right="-105" w:rightChars="-50"/>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4.4.3.1</w:t>
            </w:r>
          </w:p>
        </w:tc>
        <w:tc>
          <w:tcPr>
            <w:tcW w:w="2814"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val="en-US" w:eastAsia="zh-CN" w:bidi="ar"/>
              </w:rPr>
              <w:t>500</w:t>
            </w:r>
            <w:r>
              <w:rPr>
                <w:rFonts w:cs="宋体" w:asciiTheme="minorEastAsia" w:hAnsiTheme="minorEastAsia" w:eastAsiaTheme="minorEastAsia"/>
                <w:color w:val="000000"/>
                <w:kern w:val="0"/>
                <w:sz w:val="18"/>
                <w:szCs w:val="18"/>
                <w:lang w:bidi="ar"/>
              </w:rPr>
              <w:t> </w:t>
            </w:r>
            <w:r>
              <w:rPr>
                <w:rFonts w:hint="eastAsia" w:cs="宋体" w:asciiTheme="minorEastAsia" w:hAnsiTheme="minorEastAsia" w:eastAsiaTheme="minorEastAsia"/>
                <w:color w:val="000000"/>
                <w:kern w:val="0"/>
                <w:sz w:val="18"/>
                <w:szCs w:val="18"/>
                <w:lang w:bidi="ar"/>
              </w:rPr>
              <w:t>m米范围内有公共交通服务站点（如地铁站、公交车站、客运站等）</w:t>
            </w: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6"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2" w:type="pct"/>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5</w:t>
            </w:r>
          </w:p>
        </w:tc>
        <w:tc>
          <w:tcPr>
            <w:tcW w:w="29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227" w:hRule="atLeast"/>
        </w:trPr>
        <w:tc>
          <w:tcPr>
            <w:tcW w:w="433" w:type="pct"/>
            <w:gridSpan w:val="2"/>
            <w:vAlign w:val="center"/>
          </w:tcPr>
          <w:p>
            <w:pPr>
              <w:widowControl/>
              <w:ind w:right="-105" w:rightChars="-50"/>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4.4.3.2</w:t>
            </w:r>
          </w:p>
        </w:tc>
        <w:tc>
          <w:tcPr>
            <w:tcW w:w="2814"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val="en-US" w:eastAsia="zh-CN" w:bidi="ar"/>
              </w:rPr>
              <w:t>500</w:t>
            </w:r>
            <w:r>
              <w:rPr>
                <w:rFonts w:cs="宋体" w:asciiTheme="minorEastAsia" w:hAnsiTheme="minorEastAsia" w:eastAsiaTheme="minorEastAsia"/>
                <w:color w:val="000000"/>
                <w:kern w:val="0"/>
                <w:sz w:val="18"/>
                <w:szCs w:val="18"/>
                <w:lang w:bidi="ar"/>
              </w:rPr>
              <w:t> </w:t>
            </w:r>
            <w:r>
              <w:rPr>
                <w:rFonts w:hint="eastAsia" w:cs="宋体" w:asciiTheme="minorEastAsia" w:hAnsiTheme="minorEastAsia" w:eastAsiaTheme="minorEastAsia"/>
                <w:color w:val="000000"/>
                <w:kern w:val="0"/>
                <w:sz w:val="18"/>
                <w:szCs w:val="18"/>
                <w:lang w:bidi="ar"/>
              </w:rPr>
              <w:t>m范围内公交线路数量</w:t>
            </w: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6"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2" w:type="pct"/>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10</w:t>
            </w:r>
          </w:p>
        </w:tc>
        <w:tc>
          <w:tcPr>
            <w:tcW w:w="29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227" w:hRule="atLeast"/>
        </w:trPr>
        <w:tc>
          <w:tcPr>
            <w:tcW w:w="433" w:type="pct"/>
            <w:gridSpan w:val="2"/>
            <w:vAlign w:val="center"/>
          </w:tcPr>
          <w:p>
            <w:pPr>
              <w:rPr>
                <w:rFonts w:cs="Microsoft JhengHei" w:asciiTheme="minorEastAsia" w:hAnsiTheme="minorEastAsia" w:eastAsiaTheme="minorEastAsia"/>
                <w:color w:val="000000"/>
                <w:sz w:val="18"/>
                <w:szCs w:val="18"/>
              </w:rPr>
            </w:pPr>
          </w:p>
        </w:tc>
        <w:tc>
          <w:tcPr>
            <w:tcW w:w="2814"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6条以上，能达到全市各主要景区、商业中心和主要交通枢纽</w:t>
            </w: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6"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2"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6" w:type="pct"/>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10</w:t>
            </w:r>
          </w:p>
        </w:tc>
        <w:tc>
          <w:tcPr>
            <w:tcW w:w="28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227" w:hRule="atLeast"/>
        </w:trPr>
        <w:tc>
          <w:tcPr>
            <w:tcW w:w="433" w:type="pct"/>
            <w:gridSpan w:val="2"/>
            <w:vAlign w:val="center"/>
          </w:tcPr>
          <w:p>
            <w:pPr>
              <w:rPr>
                <w:rFonts w:cs="Microsoft JhengHei" w:asciiTheme="minorEastAsia" w:hAnsiTheme="minorEastAsia" w:eastAsiaTheme="minorEastAsia"/>
                <w:color w:val="000000"/>
                <w:sz w:val="18"/>
                <w:szCs w:val="18"/>
              </w:rPr>
            </w:pPr>
          </w:p>
        </w:tc>
        <w:tc>
          <w:tcPr>
            <w:tcW w:w="2814"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3条以上，能到达</w:t>
            </w:r>
            <w:r>
              <w:rPr>
                <w:rFonts w:hint="eastAsia" w:cs="宋体" w:asciiTheme="minorEastAsia" w:hAnsiTheme="minorEastAsia" w:eastAsiaTheme="minorEastAsia"/>
                <w:color w:val="000000"/>
                <w:kern w:val="0"/>
                <w:sz w:val="18"/>
                <w:szCs w:val="18"/>
                <w:lang w:eastAsia="zh-CN" w:bidi="ar"/>
              </w:rPr>
              <w:t>所属辖区</w:t>
            </w:r>
            <w:r>
              <w:rPr>
                <w:rFonts w:hint="eastAsia" w:cs="宋体" w:asciiTheme="minorEastAsia" w:hAnsiTheme="minorEastAsia" w:eastAsiaTheme="minorEastAsia"/>
                <w:color w:val="000000"/>
                <w:kern w:val="0"/>
                <w:sz w:val="18"/>
                <w:szCs w:val="18"/>
                <w:lang w:bidi="ar"/>
              </w:rPr>
              <w:t>内的景区、商业中心和交通枢纽</w:t>
            </w: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6"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2"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6" w:type="pct"/>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5</w:t>
            </w:r>
          </w:p>
        </w:tc>
        <w:tc>
          <w:tcPr>
            <w:tcW w:w="28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227" w:hRule="atLeast"/>
        </w:trPr>
        <w:tc>
          <w:tcPr>
            <w:tcW w:w="433" w:type="pct"/>
            <w:gridSpan w:val="2"/>
            <w:vAlign w:val="center"/>
          </w:tcPr>
          <w:p>
            <w:pPr>
              <w:rPr>
                <w:rFonts w:cs="Microsoft JhengHei" w:asciiTheme="minorEastAsia" w:hAnsiTheme="minorEastAsia" w:eastAsiaTheme="minorEastAsia"/>
                <w:color w:val="000000"/>
                <w:sz w:val="18"/>
                <w:szCs w:val="18"/>
              </w:rPr>
            </w:pPr>
          </w:p>
        </w:tc>
        <w:tc>
          <w:tcPr>
            <w:tcW w:w="2814"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1条以上公交线路</w:t>
            </w: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6"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2"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6" w:type="pct"/>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2</w:t>
            </w:r>
          </w:p>
        </w:tc>
        <w:tc>
          <w:tcPr>
            <w:tcW w:w="28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227" w:hRule="atLeast"/>
        </w:trPr>
        <w:tc>
          <w:tcPr>
            <w:tcW w:w="433" w:type="pct"/>
            <w:gridSpan w:val="2"/>
            <w:vAlign w:val="center"/>
          </w:tcPr>
          <w:p>
            <w:pPr>
              <w:widowControl/>
              <w:ind w:right="-105" w:rightChars="-50"/>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4.4.3.3</w:t>
            </w:r>
          </w:p>
        </w:tc>
        <w:tc>
          <w:tcPr>
            <w:tcW w:w="2814"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公交运营的班次和运营时长能满足游客需求</w:t>
            </w: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6"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2" w:type="pct"/>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5</w:t>
            </w:r>
          </w:p>
        </w:tc>
        <w:tc>
          <w:tcPr>
            <w:tcW w:w="29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r>
    </w:tbl>
    <w:p>
      <w:pPr>
        <w:pStyle w:val="81"/>
        <w:numPr>
          <w:ilvl w:val="1"/>
          <w:numId w:val="24"/>
        </w:numPr>
        <w:spacing w:before="156" w:after="156"/>
        <w:rPr>
          <w:rFonts w:hint="eastAsia"/>
        </w:rPr>
      </w:pPr>
      <w:r>
        <w:rPr>
          <w:rFonts w:hint="eastAsia" w:asciiTheme="minorEastAsia" w:hAnsiTheme="minorEastAsia" w:eastAsiaTheme="minorEastAsia"/>
        </w:rPr>
        <w:t>（续）</w:t>
      </w:r>
    </w:p>
    <w:tbl>
      <w:tblPr>
        <w:tblStyle w:val="29"/>
        <w:tblpPr w:leftFromText="180" w:rightFromText="180" w:vertAnchor="text" w:horzAnchor="margin" w:tblpY="1"/>
        <w:tblW w:w="9579"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24"/>
        <w:gridCol w:w="6"/>
        <w:gridCol w:w="5385"/>
        <w:gridCol w:w="6"/>
        <w:gridCol w:w="559"/>
        <w:gridCol w:w="6"/>
        <w:gridCol w:w="559"/>
        <w:gridCol w:w="6"/>
        <w:gridCol w:w="561"/>
        <w:gridCol w:w="6"/>
        <w:gridCol w:w="540"/>
        <w:gridCol w:w="567"/>
        <w:gridCol w:w="548"/>
        <w:gridCol w:w="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30" w:type="pct"/>
            <w:tcBorders>
              <w:bottom w:val="single" w:color="auto" w:sz="8" w:space="0"/>
            </w:tcBorders>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序号</w:t>
            </w:r>
          </w:p>
        </w:tc>
        <w:tc>
          <w:tcPr>
            <w:tcW w:w="2814" w:type="pct"/>
            <w:gridSpan w:val="2"/>
            <w:tcBorders>
              <w:bottom w:val="single" w:color="auto" w:sz="8" w:space="0"/>
            </w:tcBorders>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评价项目</w:t>
            </w:r>
          </w:p>
        </w:tc>
        <w:tc>
          <w:tcPr>
            <w:tcW w:w="295" w:type="pct"/>
            <w:gridSpan w:val="2"/>
            <w:tcBorders>
              <w:bottom w:val="single" w:color="auto" w:sz="8" w:space="0"/>
            </w:tcBorders>
            <w:vAlign w:val="center"/>
          </w:tcPr>
          <w:p>
            <w:pPr>
              <w:widowControl/>
              <w:ind w:left="-105" w:leftChars="-50" w:right="-105" w:rightChars="-50"/>
              <w:jc w:val="center"/>
              <w:textAlignment w:val="center"/>
              <w:rPr>
                <w:rFonts w:hint="eastAsia" w:cs="宋体" w:asciiTheme="minorEastAsia" w:hAnsiTheme="minorEastAsia" w:eastAsiaTheme="minorEastAsia"/>
                <w:color w:val="000000"/>
                <w:kern w:val="0"/>
                <w:sz w:val="18"/>
                <w:szCs w:val="18"/>
                <w:lang w:bidi="ar"/>
              </w:rPr>
            </w:pPr>
            <w:r>
              <w:rPr>
                <w:rFonts w:hint="eastAsia" w:cs="宋体" w:asciiTheme="minorEastAsia" w:hAnsiTheme="minorEastAsia" w:eastAsiaTheme="minorEastAsia"/>
                <w:color w:val="000000"/>
                <w:kern w:val="0"/>
                <w:sz w:val="18"/>
                <w:szCs w:val="18"/>
                <w:lang w:bidi="ar"/>
              </w:rPr>
              <w:t>项目</w:t>
            </w:r>
          </w:p>
          <w:p>
            <w:pPr>
              <w:widowControl/>
              <w:ind w:left="-105" w:leftChars="-50" w:right="-105" w:rightChars="-50"/>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分值</w:t>
            </w:r>
          </w:p>
        </w:tc>
        <w:tc>
          <w:tcPr>
            <w:tcW w:w="295" w:type="pct"/>
            <w:gridSpan w:val="2"/>
            <w:tcBorders>
              <w:bottom w:val="single" w:color="auto" w:sz="8" w:space="0"/>
            </w:tcBorders>
            <w:vAlign w:val="center"/>
          </w:tcPr>
          <w:p>
            <w:pPr>
              <w:widowControl/>
              <w:ind w:left="-105" w:leftChars="-50" w:right="-105" w:rightChars="-50"/>
              <w:jc w:val="center"/>
              <w:textAlignment w:val="center"/>
              <w:rPr>
                <w:rFonts w:hint="eastAsia" w:cs="宋体" w:asciiTheme="minorEastAsia" w:hAnsiTheme="minorEastAsia" w:eastAsiaTheme="minorEastAsia"/>
                <w:color w:val="000000"/>
                <w:kern w:val="0"/>
                <w:sz w:val="18"/>
                <w:szCs w:val="18"/>
                <w:lang w:bidi="ar"/>
              </w:rPr>
            </w:pPr>
            <w:r>
              <w:rPr>
                <w:rFonts w:hint="eastAsia" w:cs="宋体" w:asciiTheme="minorEastAsia" w:hAnsiTheme="minorEastAsia" w:eastAsiaTheme="minorEastAsia"/>
                <w:color w:val="000000"/>
                <w:kern w:val="0"/>
                <w:sz w:val="18"/>
                <w:szCs w:val="18"/>
                <w:lang w:bidi="ar"/>
              </w:rPr>
              <w:t>二级</w:t>
            </w:r>
          </w:p>
          <w:p>
            <w:pPr>
              <w:widowControl/>
              <w:ind w:left="-105" w:leftChars="-50" w:right="-105" w:rightChars="-50"/>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子项</w:t>
            </w:r>
          </w:p>
        </w:tc>
        <w:tc>
          <w:tcPr>
            <w:tcW w:w="296" w:type="pct"/>
            <w:gridSpan w:val="2"/>
            <w:tcBorders>
              <w:bottom w:val="single" w:color="auto" w:sz="8" w:space="0"/>
            </w:tcBorders>
            <w:vAlign w:val="center"/>
          </w:tcPr>
          <w:p>
            <w:pPr>
              <w:widowControl/>
              <w:ind w:left="-105" w:leftChars="-50" w:right="-105" w:rightChars="-50"/>
              <w:jc w:val="center"/>
              <w:textAlignment w:val="center"/>
              <w:rPr>
                <w:rFonts w:hint="eastAsia" w:cs="宋体" w:asciiTheme="minorEastAsia" w:hAnsiTheme="minorEastAsia" w:eastAsiaTheme="minorEastAsia"/>
                <w:color w:val="000000"/>
                <w:kern w:val="0"/>
                <w:sz w:val="18"/>
                <w:szCs w:val="18"/>
                <w:lang w:bidi="ar"/>
              </w:rPr>
            </w:pPr>
            <w:r>
              <w:rPr>
                <w:rFonts w:hint="eastAsia" w:cs="宋体" w:asciiTheme="minorEastAsia" w:hAnsiTheme="minorEastAsia" w:eastAsiaTheme="minorEastAsia"/>
                <w:color w:val="000000"/>
                <w:kern w:val="0"/>
                <w:sz w:val="18"/>
                <w:szCs w:val="18"/>
                <w:lang w:bidi="ar"/>
              </w:rPr>
              <w:t>三级</w:t>
            </w:r>
          </w:p>
          <w:p>
            <w:pPr>
              <w:widowControl/>
              <w:ind w:left="-105" w:leftChars="-50" w:right="-105" w:rightChars="-50"/>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子项</w:t>
            </w:r>
          </w:p>
        </w:tc>
        <w:tc>
          <w:tcPr>
            <w:tcW w:w="285" w:type="pct"/>
            <w:gridSpan w:val="2"/>
            <w:tcBorders>
              <w:bottom w:val="single" w:color="auto" w:sz="8" w:space="0"/>
            </w:tcBorders>
            <w:vAlign w:val="center"/>
          </w:tcPr>
          <w:p>
            <w:pPr>
              <w:widowControl/>
              <w:ind w:left="-105" w:leftChars="-50" w:right="-105" w:rightChars="-50"/>
              <w:jc w:val="center"/>
              <w:textAlignment w:val="center"/>
              <w:rPr>
                <w:rFonts w:hint="eastAsia" w:cs="宋体" w:asciiTheme="minorEastAsia" w:hAnsiTheme="minorEastAsia" w:eastAsiaTheme="minorEastAsia"/>
                <w:color w:val="000000"/>
                <w:kern w:val="0"/>
                <w:sz w:val="18"/>
                <w:szCs w:val="18"/>
                <w:lang w:bidi="ar"/>
              </w:rPr>
            </w:pPr>
            <w:r>
              <w:rPr>
                <w:rFonts w:hint="eastAsia" w:cs="宋体" w:asciiTheme="minorEastAsia" w:hAnsiTheme="minorEastAsia" w:eastAsiaTheme="minorEastAsia"/>
                <w:color w:val="000000"/>
                <w:kern w:val="0"/>
                <w:sz w:val="18"/>
                <w:szCs w:val="18"/>
                <w:lang w:bidi="ar"/>
              </w:rPr>
              <w:t>四级</w:t>
            </w:r>
          </w:p>
          <w:p>
            <w:pPr>
              <w:widowControl/>
              <w:ind w:left="-105" w:leftChars="-50" w:right="-105" w:rightChars="-50"/>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子项</w:t>
            </w:r>
          </w:p>
        </w:tc>
        <w:tc>
          <w:tcPr>
            <w:tcW w:w="296" w:type="pct"/>
            <w:tcBorders>
              <w:bottom w:val="single" w:color="auto" w:sz="8" w:space="0"/>
            </w:tcBorders>
            <w:vAlign w:val="center"/>
          </w:tcPr>
          <w:p>
            <w:pPr>
              <w:widowControl/>
              <w:ind w:left="-105" w:leftChars="-50" w:right="-105" w:rightChars="-50"/>
              <w:jc w:val="center"/>
              <w:textAlignment w:val="center"/>
              <w:rPr>
                <w:rFonts w:hint="eastAsia" w:cs="宋体" w:asciiTheme="minorEastAsia" w:hAnsiTheme="minorEastAsia" w:eastAsiaTheme="minorEastAsia"/>
                <w:color w:val="000000"/>
                <w:kern w:val="0"/>
                <w:sz w:val="18"/>
                <w:szCs w:val="18"/>
                <w:lang w:bidi="ar"/>
              </w:rPr>
            </w:pPr>
            <w:r>
              <w:rPr>
                <w:rFonts w:hint="eastAsia" w:cs="宋体" w:asciiTheme="minorEastAsia" w:hAnsiTheme="minorEastAsia" w:eastAsiaTheme="minorEastAsia"/>
                <w:color w:val="000000"/>
                <w:kern w:val="0"/>
                <w:sz w:val="18"/>
                <w:szCs w:val="18"/>
                <w:lang w:bidi="ar"/>
              </w:rPr>
              <w:t>五级</w:t>
            </w:r>
          </w:p>
          <w:p>
            <w:pPr>
              <w:widowControl/>
              <w:ind w:left="-105" w:leftChars="-50" w:right="-105" w:rightChars="-50"/>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子项</w:t>
            </w:r>
          </w:p>
        </w:tc>
        <w:tc>
          <w:tcPr>
            <w:tcW w:w="289" w:type="pct"/>
            <w:gridSpan w:val="2"/>
            <w:tcBorders>
              <w:bottom w:val="single" w:color="auto" w:sz="8" w:space="0"/>
            </w:tcBorders>
            <w:vAlign w:val="center"/>
          </w:tcPr>
          <w:p>
            <w:pPr>
              <w:widowControl/>
              <w:ind w:left="-105" w:leftChars="-50" w:right="-105" w:rightChars="-50"/>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自评分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227" w:hRule="atLeast"/>
        </w:trPr>
        <w:tc>
          <w:tcPr>
            <w:tcW w:w="433" w:type="pct"/>
            <w:gridSpan w:val="2"/>
            <w:vAlign w:val="center"/>
          </w:tcPr>
          <w:p>
            <w:pPr>
              <w:widowControl/>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4.4.4</w:t>
            </w:r>
          </w:p>
        </w:tc>
        <w:tc>
          <w:tcPr>
            <w:tcW w:w="2814"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提供直达景区的景区交通换乘服务</w:t>
            </w: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6" w:type="pct"/>
            <w:gridSpan w:val="2"/>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5</w:t>
            </w:r>
          </w:p>
        </w:tc>
        <w:tc>
          <w:tcPr>
            <w:tcW w:w="282"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227" w:hRule="atLeast"/>
        </w:trPr>
        <w:tc>
          <w:tcPr>
            <w:tcW w:w="433" w:type="pct"/>
            <w:gridSpan w:val="2"/>
            <w:vAlign w:val="center"/>
          </w:tcPr>
          <w:p>
            <w:pPr>
              <w:widowControl/>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4.5</w:t>
            </w:r>
          </w:p>
        </w:tc>
        <w:tc>
          <w:tcPr>
            <w:tcW w:w="2814"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代订代售服务能力</w:t>
            </w: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5" w:type="pct"/>
            <w:gridSpan w:val="2"/>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20</w:t>
            </w:r>
          </w:p>
        </w:tc>
        <w:tc>
          <w:tcPr>
            <w:tcW w:w="296"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2"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227" w:hRule="atLeast"/>
        </w:trPr>
        <w:tc>
          <w:tcPr>
            <w:tcW w:w="433" w:type="pct"/>
            <w:gridSpan w:val="2"/>
            <w:vAlign w:val="center"/>
          </w:tcPr>
          <w:p>
            <w:pPr>
              <w:widowControl/>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4.5.1</w:t>
            </w:r>
          </w:p>
        </w:tc>
        <w:tc>
          <w:tcPr>
            <w:tcW w:w="2814"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住宿产品代订</w:t>
            </w: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6" w:type="pct"/>
            <w:gridSpan w:val="2"/>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8</w:t>
            </w:r>
          </w:p>
        </w:tc>
        <w:tc>
          <w:tcPr>
            <w:tcW w:w="282"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227" w:hRule="atLeast"/>
        </w:trPr>
        <w:tc>
          <w:tcPr>
            <w:tcW w:w="433" w:type="pct"/>
            <w:gridSpan w:val="2"/>
            <w:vAlign w:val="center"/>
          </w:tcPr>
          <w:p>
            <w:pPr>
              <w:rPr>
                <w:rFonts w:cs="Microsoft JhengHei" w:asciiTheme="minorEastAsia" w:hAnsiTheme="minorEastAsia" w:eastAsiaTheme="minorEastAsia"/>
                <w:color w:val="000000"/>
                <w:sz w:val="18"/>
                <w:szCs w:val="18"/>
              </w:rPr>
            </w:pPr>
          </w:p>
        </w:tc>
        <w:tc>
          <w:tcPr>
            <w:tcW w:w="2814"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能代订全市范围内各类住宿产品</w:t>
            </w: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6"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2" w:type="pct"/>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8</w:t>
            </w:r>
          </w:p>
        </w:tc>
        <w:tc>
          <w:tcPr>
            <w:tcW w:w="29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227" w:hRule="atLeast"/>
        </w:trPr>
        <w:tc>
          <w:tcPr>
            <w:tcW w:w="433" w:type="pct"/>
            <w:gridSpan w:val="2"/>
            <w:vAlign w:val="center"/>
          </w:tcPr>
          <w:p>
            <w:pPr>
              <w:rPr>
                <w:rFonts w:cs="Microsoft JhengHei" w:asciiTheme="minorEastAsia" w:hAnsiTheme="minorEastAsia" w:eastAsiaTheme="minorEastAsia"/>
                <w:color w:val="000000"/>
                <w:sz w:val="18"/>
                <w:szCs w:val="18"/>
              </w:rPr>
            </w:pPr>
          </w:p>
        </w:tc>
        <w:tc>
          <w:tcPr>
            <w:tcW w:w="2814"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能代订3个区（市）县范围内的各类住宿产品</w:t>
            </w: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6"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2" w:type="pct"/>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6</w:t>
            </w:r>
          </w:p>
        </w:tc>
        <w:tc>
          <w:tcPr>
            <w:tcW w:w="29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227" w:hRule="atLeast"/>
        </w:trPr>
        <w:tc>
          <w:tcPr>
            <w:tcW w:w="433" w:type="pct"/>
            <w:gridSpan w:val="2"/>
            <w:vAlign w:val="center"/>
          </w:tcPr>
          <w:p>
            <w:pPr>
              <w:rPr>
                <w:rFonts w:cs="Microsoft JhengHei" w:asciiTheme="minorEastAsia" w:hAnsiTheme="minorEastAsia" w:eastAsiaTheme="minorEastAsia"/>
                <w:color w:val="000000"/>
                <w:sz w:val="18"/>
                <w:szCs w:val="18"/>
              </w:rPr>
            </w:pPr>
          </w:p>
        </w:tc>
        <w:tc>
          <w:tcPr>
            <w:tcW w:w="2814"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能代订所在行政区范围内的各类住宿产品</w:t>
            </w: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6"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2" w:type="pct"/>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3</w:t>
            </w:r>
          </w:p>
        </w:tc>
        <w:tc>
          <w:tcPr>
            <w:tcW w:w="29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227" w:hRule="atLeast"/>
        </w:trPr>
        <w:tc>
          <w:tcPr>
            <w:tcW w:w="433" w:type="pct"/>
            <w:gridSpan w:val="2"/>
            <w:vAlign w:val="center"/>
          </w:tcPr>
          <w:p>
            <w:pPr>
              <w:rPr>
                <w:rFonts w:cs="Microsoft JhengHei" w:asciiTheme="minorEastAsia" w:hAnsiTheme="minorEastAsia" w:eastAsiaTheme="minorEastAsia"/>
                <w:color w:val="000000"/>
                <w:sz w:val="18"/>
                <w:szCs w:val="18"/>
              </w:rPr>
            </w:pPr>
          </w:p>
        </w:tc>
        <w:tc>
          <w:tcPr>
            <w:tcW w:w="2814"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代订所在景区内的住宿产品</w:t>
            </w: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6"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2" w:type="pct"/>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1</w:t>
            </w:r>
          </w:p>
        </w:tc>
        <w:tc>
          <w:tcPr>
            <w:tcW w:w="29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227" w:hRule="atLeast"/>
        </w:trPr>
        <w:tc>
          <w:tcPr>
            <w:tcW w:w="433" w:type="pct"/>
            <w:gridSpan w:val="2"/>
            <w:vAlign w:val="center"/>
          </w:tcPr>
          <w:p>
            <w:pPr>
              <w:widowControl/>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4.5.2</w:t>
            </w:r>
          </w:p>
        </w:tc>
        <w:tc>
          <w:tcPr>
            <w:tcW w:w="2814"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景区（点）门票、套票代订代售</w:t>
            </w: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6" w:type="pct"/>
            <w:gridSpan w:val="2"/>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8</w:t>
            </w:r>
          </w:p>
        </w:tc>
        <w:tc>
          <w:tcPr>
            <w:tcW w:w="282"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227" w:hRule="atLeast"/>
        </w:trPr>
        <w:tc>
          <w:tcPr>
            <w:tcW w:w="433" w:type="pct"/>
            <w:gridSpan w:val="2"/>
            <w:vAlign w:val="center"/>
          </w:tcPr>
          <w:p>
            <w:pPr>
              <w:rPr>
                <w:rFonts w:cs="Microsoft JhengHei" w:asciiTheme="minorEastAsia" w:hAnsiTheme="minorEastAsia" w:eastAsiaTheme="minorEastAsia"/>
                <w:color w:val="000000"/>
                <w:sz w:val="18"/>
                <w:szCs w:val="18"/>
              </w:rPr>
            </w:pPr>
          </w:p>
        </w:tc>
        <w:tc>
          <w:tcPr>
            <w:tcW w:w="2814"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代售全市范围内的主要景区（点）门票</w:t>
            </w: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6"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2" w:type="pct"/>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8</w:t>
            </w:r>
          </w:p>
        </w:tc>
        <w:tc>
          <w:tcPr>
            <w:tcW w:w="29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227" w:hRule="atLeast"/>
        </w:trPr>
        <w:tc>
          <w:tcPr>
            <w:tcW w:w="433" w:type="pct"/>
            <w:gridSpan w:val="2"/>
            <w:vAlign w:val="center"/>
          </w:tcPr>
          <w:p>
            <w:pPr>
              <w:rPr>
                <w:rFonts w:cs="Microsoft JhengHei" w:asciiTheme="minorEastAsia" w:hAnsiTheme="minorEastAsia" w:eastAsiaTheme="minorEastAsia"/>
                <w:color w:val="000000"/>
                <w:sz w:val="18"/>
                <w:szCs w:val="18"/>
              </w:rPr>
            </w:pPr>
          </w:p>
        </w:tc>
        <w:tc>
          <w:tcPr>
            <w:tcW w:w="2814"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代售3个区（市）县范围内主要景区（点）门票</w:t>
            </w: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6"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2" w:type="pct"/>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6</w:t>
            </w:r>
          </w:p>
        </w:tc>
        <w:tc>
          <w:tcPr>
            <w:tcW w:w="29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227" w:hRule="atLeast"/>
        </w:trPr>
        <w:tc>
          <w:tcPr>
            <w:tcW w:w="433" w:type="pct"/>
            <w:gridSpan w:val="2"/>
            <w:vAlign w:val="center"/>
          </w:tcPr>
          <w:p>
            <w:pPr>
              <w:rPr>
                <w:rFonts w:cs="Microsoft JhengHei" w:asciiTheme="minorEastAsia" w:hAnsiTheme="minorEastAsia" w:eastAsiaTheme="minorEastAsia"/>
                <w:color w:val="000000"/>
                <w:sz w:val="18"/>
                <w:szCs w:val="18"/>
              </w:rPr>
            </w:pPr>
          </w:p>
        </w:tc>
        <w:tc>
          <w:tcPr>
            <w:tcW w:w="2814"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代售</w:t>
            </w:r>
            <w:r>
              <w:rPr>
                <w:rFonts w:hint="eastAsia" w:cs="宋体" w:asciiTheme="minorEastAsia" w:hAnsiTheme="minorEastAsia" w:eastAsiaTheme="minorEastAsia"/>
                <w:color w:val="000000"/>
                <w:kern w:val="0"/>
                <w:sz w:val="18"/>
                <w:szCs w:val="18"/>
                <w:lang w:eastAsia="zh-CN" w:bidi="ar"/>
              </w:rPr>
              <w:t>所属辖区</w:t>
            </w:r>
            <w:r>
              <w:rPr>
                <w:rFonts w:hint="eastAsia" w:cs="宋体" w:asciiTheme="minorEastAsia" w:hAnsiTheme="minorEastAsia" w:eastAsiaTheme="minorEastAsia"/>
                <w:color w:val="000000"/>
                <w:kern w:val="0"/>
                <w:sz w:val="18"/>
                <w:szCs w:val="18"/>
                <w:lang w:bidi="ar"/>
              </w:rPr>
              <w:t>内的景区（点）门票</w:t>
            </w: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6"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2" w:type="pct"/>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3</w:t>
            </w:r>
          </w:p>
        </w:tc>
        <w:tc>
          <w:tcPr>
            <w:tcW w:w="29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227" w:hRule="atLeast"/>
        </w:trPr>
        <w:tc>
          <w:tcPr>
            <w:tcW w:w="433" w:type="pct"/>
            <w:gridSpan w:val="2"/>
            <w:vAlign w:val="center"/>
          </w:tcPr>
          <w:p>
            <w:pPr>
              <w:rPr>
                <w:rFonts w:cs="Microsoft JhengHei" w:asciiTheme="minorEastAsia" w:hAnsiTheme="minorEastAsia" w:eastAsiaTheme="minorEastAsia"/>
                <w:color w:val="000000"/>
                <w:sz w:val="18"/>
                <w:szCs w:val="18"/>
              </w:rPr>
            </w:pPr>
          </w:p>
        </w:tc>
        <w:tc>
          <w:tcPr>
            <w:tcW w:w="2814"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代售所在景区（点）门票</w:t>
            </w: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6"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2" w:type="pct"/>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1</w:t>
            </w:r>
          </w:p>
        </w:tc>
        <w:tc>
          <w:tcPr>
            <w:tcW w:w="29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6" w:type="pct"/>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227" w:hRule="atLeast"/>
        </w:trPr>
        <w:tc>
          <w:tcPr>
            <w:tcW w:w="433" w:type="pct"/>
            <w:gridSpan w:val="2"/>
            <w:vAlign w:val="center"/>
          </w:tcPr>
          <w:p>
            <w:pPr>
              <w:widowControl/>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4.5.3</w:t>
            </w:r>
          </w:p>
        </w:tc>
        <w:tc>
          <w:tcPr>
            <w:tcW w:w="2814"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代售所在地范围内文化演艺类产品门票</w:t>
            </w:r>
          </w:p>
        </w:tc>
        <w:tc>
          <w:tcPr>
            <w:tcW w:w="295" w:type="pct"/>
            <w:gridSpan w:val="2"/>
            <w:noWrap/>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5" w:type="pct"/>
            <w:gridSpan w:val="2"/>
            <w:noWrap/>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6" w:type="pct"/>
            <w:gridSpan w:val="2"/>
            <w:noWrap/>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4</w:t>
            </w:r>
          </w:p>
        </w:tc>
        <w:tc>
          <w:tcPr>
            <w:tcW w:w="282" w:type="pct"/>
            <w:noWrap/>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6" w:type="pct"/>
            <w:noWrap/>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6" w:type="pct"/>
            <w:noWrap/>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227" w:hRule="atLeast"/>
        </w:trPr>
        <w:tc>
          <w:tcPr>
            <w:tcW w:w="433" w:type="pct"/>
            <w:gridSpan w:val="2"/>
            <w:vAlign w:val="center"/>
          </w:tcPr>
          <w:p>
            <w:pPr>
              <w:widowControl/>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4.6</w:t>
            </w:r>
          </w:p>
        </w:tc>
        <w:tc>
          <w:tcPr>
            <w:tcW w:w="2814"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旅游商品服务能力</w:t>
            </w: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5" w:type="pct"/>
            <w:gridSpan w:val="2"/>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30</w:t>
            </w:r>
          </w:p>
        </w:tc>
        <w:tc>
          <w:tcPr>
            <w:tcW w:w="296"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2" w:type="pct"/>
            <w:noWrap/>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6" w:type="pct"/>
            <w:noWrap/>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6" w:type="pct"/>
            <w:noWrap/>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227" w:hRule="atLeast"/>
        </w:trPr>
        <w:tc>
          <w:tcPr>
            <w:tcW w:w="433" w:type="pct"/>
            <w:gridSpan w:val="2"/>
            <w:vAlign w:val="center"/>
          </w:tcPr>
          <w:p>
            <w:pPr>
              <w:widowControl/>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4.6.1</w:t>
            </w:r>
          </w:p>
        </w:tc>
        <w:tc>
          <w:tcPr>
            <w:tcW w:w="2814"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能提供宁波品牌旅游商品代订代售，且数量不少于5种类。</w:t>
            </w: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6" w:type="pct"/>
            <w:gridSpan w:val="2"/>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10</w:t>
            </w:r>
          </w:p>
        </w:tc>
        <w:tc>
          <w:tcPr>
            <w:tcW w:w="282" w:type="pct"/>
            <w:noWrap/>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6" w:type="pct"/>
            <w:noWrap/>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6" w:type="pct"/>
            <w:noWrap/>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307" w:hRule="atLeast"/>
        </w:trPr>
        <w:tc>
          <w:tcPr>
            <w:tcW w:w="433" w:type="pct"/>
            <w:gridSpan w:val="2"/>
            <w:vAlign w:val="center"/>
          </w:tcPr>
          <w:p>
            <w:pPr>
              <w:widowControl/>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4.6.2</w:t>
            </w:r>
          </w:p>
        </w:tc>
        <w:tc>
          <w:tcPr>
            <w:tcW w:w="2814"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能提供地方特色农副产品及加工品代订代售，且数量不少于5种。</w:t>
            </w: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6" w:type="pct"/>
            <w:gridSpan w:val="2"/>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5</w:t>
            </w:r>
          </w:p>
        </w:tc>
        <w:tc>
          <w:tcPr>
            <w:tcW w:w="282" w:type="pct"/>
            <w:noWrap/>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6" w:type="pct"/>
            <w:noWrap/>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6" w:type="pct"/>
            <w:noWrap/>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227" w:hRule="atLeast"/>
        </w:trPr>
        <w:tc>
          <w:tcPr>
            <w:tcW w:w="433" w:type="pct"/>
            <w:gridSpan w:val="2"/>
            <w:vAlign w:val="center"/>
          </w:tcPr>
          <w:p>
            <w:pPr>
              <w:widowControl/>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4.6.3</w:t>
            </w:r>
          </w:p>
        </w:tc>
        <w:tc>
          <w:tcPr>
            <w:tcW w:w="2814"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能提供地方特色工艺品和手工制品代订代售，且数量不少于3种。</w:t>
            </w: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6" w:type="pct"/>
            <w:gridSpan w:val="2"/>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5</w:t>
            </w:r>
          </w:p>
        </w:tc>
        <w:tc>
          <w:tcPr>
            <w:tcW w:w="282" w:type="pct"/>
            <w:noWrap/>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6" w:type="pct"/>
            <w:noWrap/>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6" w:type="pct"/>
            <w:noWrap/>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227" w:hRule="atLeast"/>
        </w:trPr>
        <w:tc>
          <w:tcPr>
            <w:tcW w:w="433" w:type="pct"/>
            <w:gridSpan w:val="2"/>
            <w:vAlign w:val="center"/>
          </w:tcPr>
          <w:p>
            <w:pPr>
              <w:widowControl/>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4.6.4</w:t>
            </w:r>
          </w:p>
        </w:tc>
        <w:tc>
          <w:tcPr>
            <w:tcW w:w="2814"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能提供宁波及地方特色文创产品的代订代售，且数量不少于10种。</w:t>
            </w: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6" w:type="pct"/>
            <w:gridSpan w:val="2"/>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10</w:t>
            </w:r>
          </w:p>
        </w:tc>
        <w:tc>
          <w:tcPr>
            <w:tcW w:w="282" w:type="pct"/>
            <w:noWrap/>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6" w:type="pct"/>
            <w:noWrap/>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6" w:type="pct"/>
            <w:noWrap/>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227" w:hRule="atLeast"/>
        </w:trPr>
        <w:tc>
          <w:tcPr>
            <w:tcW w:w="433" w:type="pct"/>
            <w:gridSpan w:val="2"/>
            <w:vAlign w:val="center"/>
          </w:tcPr>
          <w:p>
            <w:pPr>
              <w:widowControl/>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4.7</w:t>
            </w:r>
          </w:p>
        </w:tc>
        <w:tc>
          <w:tcPr>
            <w:tcW w:w="2814"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邮政快递服务能力</w:t>
            </w: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5" w:type="pct"/>
            <w:gridSpan w:val="2"/>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10</w:t>
            </w:r>
          </w:p>
        </w:tc>
        <w:tc>
          <w:tcPr>
            <w:tcW w:w="296"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2" w:type="pct"/>
            <w:noWrap/>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6" w:type="pct"/>
            <w:noWrap/>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6" w:type="pct"/>
            <w:noWrap/>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227" w:hRule="atLeast"/>
        </w:trPr>
        <w:tc>
          <w:tcPr>
            <w:tcW w:w="433" w:type="pct"/>
            <w:gridSpan w:val="2"/>
            <w:vAlign w:val="center"/>
          </w:tcPr>
          <w:p>
            <w:pPr>
              <w:widowControl/>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4.7.1</w:t>
            </w:r>
          </w:p>
        </w:tc>
        <w:tc>
          <w:tcPr>
            <w:tcW w:w="2814"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提供信件和特色明信片邮寄服务</w:t>
            </w: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6" w:type="pct"/>
            <w:gridSpan w:val="2"/>
            <w:vAlign w:val="center"/>
          </w:tcPr>
          <w:p>
            <w:pPr>
              <w:widowControl/>
              <w:ind w:left="-105" w:leftChars="-50" w:right="-105" w:rightChars="-50"/>
              <w:jc w:val="center"/>
              <w:textAlignment w:val="center"/>
              <w:rPr>
                <w:rFonts w:hint="eastAsia" w:cs="Microsoft JhengHei" w:asciiTheme="minorEastAsia" w:hAnsiTheme="minorEastAsia" w:eastAsiaTheme="minorEastAsia"/>
                <w:color w:val="000000"/>
                <w:sz w:val="18"/>
                <w:szCs w:val="18"/>
                <w:lang w:eastAsia="zh-CN"/>
              </w:rPr>
            </w:pPr>
            <w:r>
              <w:rPr>
                <w:rFonts w:hint="eastAsia" w:cs="Microsoft JhengHei" w:asciiTheme="minorEastAsia" w:hAnsiTheme="minorEastAsia" w:eastAsiaTheme="minorEastAsia"/>
                <w:color w:val="000000"/>
                <w:kern w:val="0"/>
                <w:sz w:val="18"/>
                <w:szCs w:val="18"/>
                <w:lang w:val="en-US" w:eastAsia="zh-CN" w:bidi="ar"/>
              </w:rPr>
              <w:t>5</w:t>
            </w:r>
          </w:p>
        </w:tc>
        <w:tc>
          <w:tcPr>
            <w:tcW w:w="282" w:type="pct"/>
            <w:noWrap/>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6" w:type="pct"/>
            <w:noWrap/>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6" w:type="pct"/>
            <w:noWrap/>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227" w:hRule="atLeast"/>
        </w:trPr>
        <w:tc>
          <w:tcPr>
            <w:tcW w:w="433" w:type="pct"/>
            <w:gridSpan w:val="2"/>
            <w:vAlign w:val="center"/>
          </w:tcPr>
          <w:p>
            <w:pPr>
              <w:widowControl/>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4.7.2</w:t>
            </w:r>
          </w:p>
        </w:tc>
        <w:tc>
          <w:tcPr>
            <w:tcW w:w="2814"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能协助游客完成旅游商品快递寄送</w:t>
            </w: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6" w:type="pct"/>
            <w:gridSpan w:val="2"/>
            <w:vAlign w:val="center"/>
          </w:tcPr>
          <w:p>
            <w:pPr>
              <w:widowControl/>
              <w:ind w:left="-105" w:leftChars="-50" w:right="-105" w:rightChars="-50"/>
              <w:jc w:val="center"/>
              <w:textAlignment w:val="center"/>
              <w:rPr>
                <w:rFonts w:hint="eastAsia" w:cs="Microsoft JhengHei" w:asciiTheme="minorEastAsia" w:hAnsiTheme="minorEastAsia" w:eastAsiaTheme="minorEastAsia"/>
                <w:color w:val="000000"/>
                <w:sz w:val="18"/>
                <w:szCs w:val="18"/>
                <w:lang w:eastAsia="zh-CN"/>
              </w:rPr>
            </w:pPr>
            <w:r>
              <w:rPr>
                <w:rFonts w:hint="eastAsia" w:cs="Microsoft JhengHei" w:asciiTheme="minorEastAsia" w:hAnsiTheme="minorEastAsia" w:eastAsiaTheme="minorEastAsia"/>
                <w:color w:val="000000"/>
                <w:kern w:val="0"/>
                <w:sz w:val="18"/>
                <w:szCs w:val="18"/>
                <w:lang w:val="en-US" w:eastAsia="zh-CN" w:bidi="ar"/>
              </w:rPr>
              <w:t>5</w:t>
            </w:r>
          </w:p>
        </w:tc>
        <w:tc>
          <w:tcPr>
            <w:tcW w:w="282" w:type="pct"/>
            <w:noWrap/>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6" w:type="pct"/>
            <w:noWrap/>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6" w:type="pct"/>
            <w:noWrap/>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227" w:hRule="atLeast"/>
        </w:trPr>
        <w:tc>
          <w:tcPr>
            <w:tcW w:w="433" w:type="pct"/>
            <w:gridSpan w:val="2"/>
            <w:vAlign w:val="center"/>
          </w:tcPr>
          <w:p>
            <w:pPr>
              <w:widowControl/>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4.8</w:t>
            </w:r>
          </w:p>
        </w:tc>
        <w:tc>
          <w:tcPr>
            <w:tcW w:w="2814"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其他服务</w:t>
            </w:r>
          </w:p>
        </w:tc>
        <w:tc>
          <w:tcPr>
            <w:tcW w:w="295" w:type="pct"/>
            <w:gridSpan w:val="2"/>
            <w:noWrap/>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5" w:type="pct"/>
            <w:gridSpan w:val="2"/>
            <w:noWrap/>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25</w:t>
            </w:r>
          </w:p>
        </w:tc>
        <w:tc>
          <w:tcPr>
            <w:tcW w:w="296" w:type="pct"/>
            <w:gridSpan w:val="2"/>
            <w:noWrap/>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2" w:type="pct"/>
            <w:noWrap/>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6" w:type="pct"/>
            <w:noWrap/>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6" w:type="pct"/>
            <w:noWrap/>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227" w:hRule="atLeast"/>
        </w:trPr>
        <w:tc>
          <w:tcPr>
            <w:tcW w:w="433" w:type="pct"/>
            <w:gridSpan w:val="2"/>
            <w:vAlign w:val="center"/>
          </w:tcPr>
          <w:p>
            <w:pPr>
              <w:widowControl/>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4.8.1</w:t>
            </w:r>
          </w:p>
        </w:tc>
        <w:tc>
          <w:tcPr>
            <w:tcW w:w="2814" w:type="pct"/>
            <w:gridSpan w:val="2"/>
          </w:tcPr>
          <w:p>
            <w:pPr>
              <w:widowControl/>
              <w:jc w:val="left"/>
              <w:textAlignment w:val="center"/>
              <w:rPr>
                <w:rFonts w:cs="宋体" w:asciiTheme="minorEastAsia" w:hAnsiTheme="minorEastAsia" w:eastAsiaTheme="minorEastAsia"/>
                <w:color w:val="000000"/>
                <w:sz w:val="18"/>
                <w:szCs w:val="18"/>
                <w:highlight w:val="none"/>
              </w:rPr>
            </w:pPr>
            <w:r>
              <w:rPr>
                <w:rFonts w:hint="eastAsia" w:cs="宋体" w:asciiTheme="minorEastAsia" w:hAnsiTheme="minorEastAsia" w:eastAsiaTheme="minorEastAsia"/>
                <w:color w:val="000000"/>
                <w:kern w:val="0"/>
                <w:sz w:val="18"/>
                <w:szCs w:val="18"/>
                <w:highlight w:val="none"/>
                <w:lang w:bidi="ar"/>
              </w:rPr>
              <w:t>过去一年内曾举办过旅游主题推介活动</w:t>
            </w:r>
          </w:p>
        </w:tc>
        <w:tc>
          <w:tcPr>
            <w:tcW w:w="295" w:type="pct"/>
            <w:gridSpan w:val="2"/>
            <w:noWrap/>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5" w:type="pct"/>
            <w:gridSpan w:val="2"/>
            <w:noWrap/>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6" w:type="pct"/>
            <w:gridSpan w:val="2"/>
            <w:noWrap/>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5</w:t>
            </w:r>
          </w:p>
        </w:tc>
        <w:tc>
          <w:tcPr>
            <w:tcW w:w="282" w:type="pct"/>
            <w:noWrap/>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6" w:type="pct"/>
            <w:noWrap/>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6" w:type="pct"/>
            <w:noWrap/>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227" w:hRule="atLeast"/>
        </w:trPr>
        <w:tc>
          <w:tcPr>
            <w:tcW w:w="433" w:type="pct"/>
            <w:gridSpan w:val="2"/>
            <w:vAlign w:val="center"/>
          </w:tcPr>
          <w:p>
            <w:pPr>
              <w:widowControl/>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4.8.2</w:t>
            </w:r>
          </w:p>
        </w:tc>
        <w:tc>
          <w:tcPr>
            <w:tcW w:w="2814" w:type="pct"/>
            <w:gridSpan w:val="2"/>
          </w:tcPr>
          <w:p>
            <w:pPr>
              <w:widowControl/>
              <w:jc w:val="left"/>
              <w:textAlignment w:val="center"/>
              <w:rPr>
                <w:rFonts w:cs="宋体" w:asciiTheme="minorEastAsia" w:hAnsiTheme="minorEastAsia" w:eastAsiaTheme="minorEastAsia"/>
                <w:color w:val="000000"/>
                <w:sz w:val="18"/>
                <w:szCs w:val="18"/>
                <w:highlight w:val="none"/>
              </w:rPr>
            </w:pPr>
            <w:r>
              <w:rPr>
                <w:rFonts w:hint="eastAsia" w:cs="宋体" w:asciiTheme="minorEastAsia" w:hAnsiTheme="minorEastAsia" w:eastAsiaTheme="minorEastAsia"/>
                <w:color w:val="000000"/>
                <w:kern w:val="0"/>
                <w:sz w:val="18"/>
                <w:szCs w:val="18"/>
                <w:highlight w:val="none"/>
                <w:lang w:bidi="ar"/>
              </w:rPr>
              <w:t>过去一年内曾开展主题旅游教育活动</w:t>
            </w:r>
          </w:p>
        </w:tc>
        <w:tc>
          <w:tcPr>
            <w:tcW w:w="295" w:type="pct"/>
            <w:gridSpan w:val="2"/>
            <w:noWrap/>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5" w:type="pct"/>
            <w:gridSpan w:val="2"/>
            <w:noWrap/>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6" w:type="pct"/>
            <w:gridSpan w:val="2"/>
            <w:noWrap/>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5</w:t>
            </w:r>
          </w:p>
        </w:tc>
        <w:tc>
          <w:tcPr>
            <w:tcW w:w="282" w:type="pct"/>
            <w:noWrap/>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6" w:type="pct"/>
            <w:noWrap/>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6" w:type="pct"/>
            <w:noWrap/>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227" w:hRule="atLeast"/>
        </w:trPr>
        <w:tc>
          <w:tcPr>
            <w:tcW w:w="433" w:type="pct"/>
            <w:gridSpan w:val="2"/>
            <w:vAlign w:val="center"/>
          </w:tcPr>
          <w:p>
            <w:pPr>
              <w:widowControl/>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4.8.3</w:t>
            </w:r>
          </w:p>
        </w:tc>
        <w:tc>
          <w:tcPr>
            <w:tcW w:w="2814" w:type="pct"/>
            <w:gridSpan w:val="2"/>
          </w:tcPr>
          <w:p>
            <w:pPr>
              <w:widowControl/>
              <w:jc w:val="left"/>
              <w:textAlignment w:val="center"/>
              <w:rPr>
                <w:rFonts w:cs="宋体" w:asciiTheme="minorEastAsia" w:hAnsiTheme="minorEastAsia" w:eastAsiaTheme="minorEastAsia"/>
                <w:color w:val="000000"/>
                <w:sz w:val="18"/>
                <w:szCs w:val="18"/>
                <w:highlight w:val="none"/>
              </w:rPr>
            </w:pPr>
            <w:r>
              <w:rPr>
                <w:rFonts w:hint="eastAsia" w:cs="宋体" w:asciiTheme="minorEastAsia" w:hAnsiTheme="minorEastAsia" w:eastAsiaTheme="minorEastAsia"/>
                <w:color w:val="000000"/>
                <w:kern w:val="0"/>
                <w:sz w:val="18"/>
                <w:szCs w:val="18"/>
                <w:highlight w:val="none"/>
                <w:lang w:bidi="ar"/>
              </w:rPr>
              <w:t>过去一年内曾举办或承办旅游公益活动</w:t>
            </w:r>
          </w:p>
        </w:tc>
        <w:tc>
          <w:tcPr>
            <w:tcW w:w="295" w:type="pct"/>
            <w:gridSpan w:val="2"/>
            <w:noWrap/>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5" w:type="pct"/>
            <w:gridSpan w:val="2"/>
            <w:noWrap/>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6" w:type="pct"/>
            <w:gridSpan w:val="2"/>
            <w:noWrap/>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5</w:t>
            </w:r>
          </w:p>
        </w:tc>
        <w:tc>
          <w:tcPr>
            <w:tcW w:w="282" w:type="pct"/>
            <w:noWrap/>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6" w:type="pct"/>
            <w:noWrap/>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6" w:type="pct"/>
            <w:noWrap/>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227" w:hRule="atLeast"/>
        </w:trPr>
        <w:tc>
          <w:tcPr>
            <w:tcW w:w="433" w:type="pct"/>
            <w:gridSpan w:val="2"/>
            <w:vAlign w:val="center"/>
          </w:tcPr>
          <w:p>
            <w:pPr>
              <w:widowControl/>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4.8.4</w:t>
            </w:r>
          </w:p>
        </w:tc>
        <w:tc>
          <w:tcPr>
            <w:tcW w:w="2814" w:type="pct"/>
            <w:gridSpan w:val="2"/>
          </w:tcPr>
          <w:p>
            <w:pPr>
              <w:widowControl/>
              <w:jc w:val="left"/>
              <w:textAlignment w:val="center"/>
              <w:rPr>
                <w:rFonts w:cs="宋体" w:asciiTheme="minorEastAsia" w:hAnsiTheme="minorEastAsia" w:eastAsiaTheme="minorEastAsia"/>
                <w:color w:val="000000"/>
                <w:sz w:val="18"/>
                <w:szCs w:val="18"/>
                <w:highlight w:val="none"/>
              </w:rPr>
            </w:pPr>
            <w:r>
              <w:rPr>
                <w:rFonts w:hint="eastAsia" w:cs="宋体" w:asciiTheme="minorEastAsia" w:hAnsiTheme="minorEastAsia" w:eastAsiaTheme="minorEastAsia"/>
                <w:color w:val="000000"/>
                <w:kern w:val="0"/>
                <w:sz w:val="18"/>
                <w:szCs w:val="18"/>
                <w:highlight w:val="none"/>
                <w:lang w:bidi="ar"/>
              </w:rPr>
              <w:t>过去一年内曾举办或承办本地文化展览、艺术展示等活动</w:t>
            </w:r>
          </w:p>
        </w:tc>
        <w:tc>
          <w:tcPr>
            <w:tcW w:w="295" w:type="pct"/>
            <w:gridSpan w:val="2"/>
            <w:noWrap/>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5" w:type="pct"/>
            <w:gridSpan w:val="2"/>
            <w:noWrap/>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6" w:type="pct"/>
            <w:gridSpan w:val="2"/>
            <w:noWrap/>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10</w:t>
            </w:r>
          </w:p>
        </w:tc>
        <w:tc>
          <w:tcPr>
            <w:tcW w:w="282" w:type="pct"/>
            <w:noWrap/>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6" w:type="pct"/>
            <w:noWrap/>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6" w:type="pct"/>
            <w:noWrap/>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227" w:hRule="atLeast"/>
        </w:trPr>
        <w:tc>
          <w:tcPr>
            <w:tcW w:w="433" w:type="pct"/>
            <w:gridSpan w:val="2"/>
            <w:noWrap/>
            <w:vAlign w:val="center"/>
          </w:tcPr>
          <w:p>
            <w:pPr>
              <w:widowControl/>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5</w:t>
            </w:r>
          </w:p>
        </w:tc>
        <w:tc>
          <w:tcPr>
            <w:tcW w:w="2814" w:type="pct"/>
            <w:gridSpan w:val="2"/>
            <w:noWrap/>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服务管理</w:t>
            </w:r>
          </w:p>
        </w:tc>
        <w:tc>
          <w:tcPr>
            <w:tcW w:w="295" w:type="pct"/>
            <w:gridSpan w:val="2"/>
            <w:noWrap/>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35</w:t>
            </w:r>
          </w:p>
        </w:tc>
        <w:tc>
          <w:tcPr>
            <w:tcW w:w="295" w:type="pct"/>
            <w:gridSpan w:val="2"/>
            <w:noWrap/>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6" w:type="pct"/>
            <w:gridSpan w:val="2"/>
            <w:noWrap/>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2" w:type="pct"/>
            <w:noWrap/>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6" w:type="pct"/>
            <w:noWrap/>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6" w:type="pct"/>
            <w:noWrap/>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227" w:hRule="atLeast"/>
        </w:trPr>
        <w:tc>
          <w:tcPr>
            <w:tcW w:w="433" w:type="pct"/>
            <w:gridSpan w:val="2"/>
            <w:vAlign w:val="center"/>
          </w:tcPr>
          <w:p>
            <w:pPr>
              <w:widowControl/>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5.1</w:t>
            </w:r>
          </w:p>
        </w:tc>
        <w:tc>
          <w:tcPr>
            <w:tcW w:w="2814"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制定了年度工作计划，并有相应的工作总结。</w:t>
            </w:r>
          </w:p>
        </w:tc>
        <w:tc>
          <w:tcPr>
            <w:tcW w:w="295" w:type="pct"/>
            <w:gridSpan w:val="2"/>
            <w:noWrap/>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5" w:type="pct"/>
            <w:gridSpan w:val="2"/>
            <w:noWrap/>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10</w:t>
            </w:r>
          </w:p>
        </w:tc>
        <w:tc>
          <w:tcPr>
            <w:tcW w:w="296" w:type="pct"/>
            <w:gridSpan w:val="2"/>
            <w:noWrap/>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2" w:type="pct"/>
            <w:noWrap/>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6" w:type="pct"/>
            <w:noWrap/>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6" w:type="pct"/>
            <w:noWrap/>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227" w:hRule="atLeast"/>
        </w:trPr>
        <w:tc>
          <w:tcPr>
            <w:tcW w:w="433" w:type="pct"/>
            <w:gridSpan w:val="2"/>
            <w:vAlign w:val="center"/>
          </w:tcPr>
          <w:p>
            <w:pPr>
              <w:widowControl/>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5.2</w:t>
            </w:r>
          </w:p>
        </w:tc>
        <w:tc>
          <w:tcPr>
            <w:tcW w:w="2814"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安全管理</w:t>
            </w: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5" w:type="pct"/>
            <w:gridSpan w:val="2"/>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25</w:t>
            </w:r>
          </w:p>
        </w:tc>
        <w:tc>
          <w:tcPr>
            <w:tcW w:w="296"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2" w:type="pct"/>
            <w:noWrap/>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6" w:type="pct"/>
            <w:noWrap/>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6" w:type="pct"/>
            <w:noWrap/>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227" w:hRule="atLeast"/>
        </w:trPr>
        <w:tc>
          <w:tcPr>
            <w:tcW w:w="433" w:type="pct"/>
            <w:gridSpan w:val="2"/>
            <w:vAlign w:val="center"/>
          </w:tcPr>
          <w:p>
            <w:pPr>
              <w:widowControl/>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5.2.1</w:t>
            </w:r>
          </w:p>
        </w:tc>
        <w:tc>
          <w:tcPr>
            <w:tcW w:w="2814"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安全管理制度健全</w:t>
            </w: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6" w:type="pct"/>
            <w:gridSpan w:val="2"/>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5</w:t>
            </w:r>
          </w:p>
        </w:tc>
        <w:tc>
          <w:tcPr>
            <w:tcW w:w="282" w:type="pct"/>
            <w:noWrap/>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6" w:type="pct"/>
            <w:noWrap/>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6" w:type="pct"/>
            <w:noWrap/>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227" w:hRule="atLeast"/>
        </w:trPr>
        <w:tc>
          <w:tcPr>
            <w:tcW w:w="433" w:type="pct"/>
            <w:gridSpan w:val="2"/>
            <w:vAlign w:val="center"/>
          </w:tcPr>
          <w:p>
            <w:pPr>
              <w:widowControl/>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5.2.2</w:t>
            </w:r>
          </w:p>
        </w:tc>
        <w:tc>
          <w:tcPr>
            <w:tcW w:w="2814"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安全人员配备充分</w:t>
            </w: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6" w:type="pct"/>
            <w:gridSpan w:val="2"/>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5</w:t>
            </w:r>
          </w:p>
        </w:tc>
        <w:tc>
          <w:tcPr>
            <w:tcW w:w="282" w:type="pct"/>
            <w:noWrap/>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6" w:type="pct"/>
            <w:noWrap/>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6" w:type="pct"/>
            <w:noWrap/>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227" w:hRule="atLeast"/>
        </w:trPr>
        <w:tc>
          <w:tcPr>
            <w:tcW w:w="433" w:type="pct"/>
            <w:gridSpan w:val="2"/>
            <w:vAlign w:val="center"/>
          </w:tcPr>
          <w:p>
            <w:pPr>
              <w:widowControl/>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5.2.3</w:t>
            </w:r>
          </w:p>
        </w:tc>
        <w:tc>
          <w:tcPr>
            <w:tcW w:w="2814"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制定了周密可行的安全管理应急预案</w:t>
            </w: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6" w:type="pct"/>
            <w:gridSpan w:val="2"/>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5</w:t>
            </w:r>
          </w:p>
        </w:tc>
        <w:tc>
          <w:tcPr>
            <w:tcW w:w="282" w:type="pct"/>
            <w:noWrap/>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6" w:type="pct"/>
            <w:noWrap/>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6" w:type="pct"/>
            <w:noWrap/>
            <w:vAlign w:val="center"/>
          </w:tcPr>
          <w:p>
            <w:pPr>
              <w:ind w:left="-105" w:leftChars="-50" w:right="-105" w:rightChars="-50"/>
              <w:jc w:val="center"/>
              <w:rPr>
                <w:rFonts w:cs="Microsoft JhengHei" w:asciiTheme="minorEastAsia" w:hAnsiTheme="minorEastAsia" w:eastAsiaTheme="minorEastAsi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227" w:hRule="atLeast"/>
        </w:trPr>
        <w:tc>
          <w:tcPr>
            <w:tcW w:w="433" w:type="pct"/>
            <w:gridSpan w:val="2"/>
            <w:vAlign w:val="center"/>
          </w:tcPr>
          <w:p>
            <w:pPr>
              <w:widowControl/>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5.2.4</w:t>
            </w:r>
          </w:p>
        </w:tc>
        <w:tc>
          <w:tcPr>
            <w:tcW w:w="2814" w:type="pct"/>
            <w:gridSpan w:val="2"/>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安全档案齐全，有工伤事故、安全教育、违章记录、安全奖惩、隐患整改等档案记录</w:t>
            </w: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5" w:type="pct"/>
            <w:gridSpan w:val="2"/>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6" w:type="pct"/>
            <w:gridSpan w:val="2"/>
            <w:vAlign w:val="center"/>
          </w:tcPr>
          <w:p>
            <w:pPr>
              <w:widowControl/>
              <w:ind w:left="-105" w:leftChars="-50" w:right="-105" w:rightChars="-50"/>
              <w:jc w:val="center"/>
              <w:textAlignment w:val="center"/>
              <w:rPr>
                <w:rFonts w:cs="Microsoft JhengHei" w:asciiTheme="minorEastAsia" w:hAnsiTheme="minorEastAsia" w:eastAsiaTheme="minorEastAsia"/>
                <w:color w:val="000000"/>
                <w:sz w:val="18"/>
                <w:szCs w:val="18"/>
              </w:rPr>
            </w:pPr>
            <w:r>
              <w:rPr>
                <w:rFonts w:hint="eastAsia" w:cs="Microsoft JhengHei" w:asciiTheme="minorEastAsia" w:hAnsiTheme="minorEastAsia" w:eastAsiaTheme="minorEastAsia"/>
                <w:color w:val="000000"/>
                <w:kern w:val="0"/>
                <w:sz w:val="18"/>
                <w:szCs w:val="18"/>
                <w:lang w:bidi="ar"/>
              </w:rPr>
              <w:t>10</w:t>
            </w:r>
          </w:p>
        </w:tc>
        <w:tc>
          <w:tcPr>
            <w:tcW w:w="282" w:type="pct"/>
            <w:noWrap/>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96" w:type="pct"/>
            <w:noWrap/>
            <w:vAlign w:val="center"/>
          </w:tcPr>
          <w:p>
            <w:pPr>
              <w:ind w:left="-105" w:leftChars="-50" w:right="-105" w:rightChars="-50"/>
              <w:jc w:val="center"/>
              <w:rPr>
                <w:rFonts w:cs="Microsoft JhengHei" w:asciiTheme="minorEastAsia" w:hAnsiTheme="minorEastAsia" w:eastAsiaTheme="minorEastAsia"/>
                <w:color w:val="000000"/>
                <w:sz w:val="18"/>
                <w:szCs w:val="18"/>
              </w:rPr>
            </w:pPr>
          </w:p>
        </w:tc>
        <w:tc>
          <w:tcPr>
            <w:tcW w:w="286" w:type="pct"/>
            <w:noWrap/>
            <w:vAlign w:val="center"/>
          </w:tcPr>
          <w:p>
            <w:pPr>
              <w:ind w:left="-105" w:leftChars="-50" w:right="-105" w:rightChars="-50"/>
              <w:jc w:val="center"/>
              <w:rPr>
                <w:rFonts w:cs="Microsoft JhengHei" w:asciiTheme="minorEastAsia" w:hAnsiTheme="minorEastAsia" w:eastAsiaTheme="minorEastAsia"/>
                <w:color w:val="000000"/>
                <w:sz w:val="18"/>
                <w:szCs w:val="18"/>
              </w:rPr>
            </w:pPr>
          </w:p>
        </w:tc>
      </w:tr>
    </w:tbl>
    <w:p>
      <w:pPr>
        <w:pStyle w:val="21"/>
        <w:ind w:firstLine="420"/>
        <w:rPr>
          <w:rFonts w:hint="eastAsia"/>
        </w:rPr>
      </w:pPr>
    </w:p>
    <w:p>
      <w:pPr>
        <w:rPr>
          <w:rFonts w:hint="eastAsia"/>
        </w:rPr>
      </w:pPr>
    </w:p>
    <w:p>
      <w:pPr>
        <w:pStyle w:val="80"/>
        <w:rPr>
          <w:rFonts w:hint="eastAsia"/>
        </w:rPr>
      </w:pPr>
    </w:p>
    <w:p>
      <w:pPr>
        <w:pStyle w:val="91"/>
      </w:pPr>
    </w:p>
    <w:p>
      <w:pPr>
        <w:pStyle w:val="78"/>
      </w:pPr>
      <w:r>
        <w:rPr>
          <w:rFonts w:hint="eastAsia"/>
        </w:rPr>
        <w:br w:type="textWrapping"/>
      </w:r>
      <w:r>
        <w:rPr>
          <w:rFonts w:hint="eastAsia"/>
        </w:rPr>
        <w:t>（资料性）</w:t>
      </w:r>
      <w:r>
        <w:br w:type="textWrapping"/>
      </w:r>
      <w:r>
        <w:rPr>
          <w:rFonts w:hint="eastAsia"/>
        </w:rPr>
        <w:t>全域旅游服务中心标识</w:t>
      </w:r>
    </w:p>
    <w:p>
      <w:pPr>
        <w:pStyle w:val="21"/>
        <w:ind w:firstLine="420"/>
        <w:rPr>
          <w:rFonts w:hint="eastAsia"/>
        </w:rPr>
      </w:pPr>
      <w:r>
        <w:rPr>
          <w:rFonts w:hint="eastAsia"/>
        </w:rPr>
        <w:t>全域旅游服务中心标识包括标志、中文名称和英文名称，标识固定标志样式和标志色彩规范见图B.1，标志、中文名称和英文名称可组合应用，应用时应等比例放大或缩小。</w:t>
      </w:r>
    </w:p>
    <w:p>
      <w:pPr>
        <w:pStyle w:val="43"/>
        <w:rPr>
          <w:rFonts w:hint="eastAsia"/>
        </w:rPr>
      </w:pPr>
      <w:r>
        <w:rPr>
          <w:rFonts w:hint="eastAsia"/>
        </w:rPr>
        <w:t>标志采用“</w:t>
      </w:r>
      <w:r>
        <w:rPr>
          <w:rFonts w:ascii="Times New Roman" w:hAnsi="Times New Roman"/>
          <w:i/>
        </w:rPr>
        <w:t>i</w:t>
      </w:r>
      <w:r>
        <w:rPr>
          <w:rFonts w:hint="eastAsia"/>
        </w:rPr>
        <w:t>”为符号要素。</w:t>
      </w:r>
    </w:p>
    <w:p>
      <w:pPr>
        <w:pStyle w:val="43"/>
        <w:rPr>
          <w:rFonts w:hint="eastAsia"/>
        </w:rPr>
      </w:pPr>
      <w:r>
        <w:rPr>
          <w:rFonts w:hint="eastAsia"/>
        </w:rPr>
        <w:t>中文名称的字体为方正粗宋体，英文名称的字体为Times New Roman。</w:t>
      </w:r>
    </w:p>
    <w:p>
      <w:pPr>
        <w:pStyle w:val="43"/>
        <w:rPr>
          <w:rFonts w:hint="eastAsia"/>
        </w:rPr>
      </w:pPr>
      <w:r>
        <w:rPr>
          <w:rFonts w:hint="eastAsia"/>
        </w:rPr>
        <w:t>可正色应用和反色应用。</w:t>
      </w:r>
    </w:p>
    <w:p>
      <w:pPr>
        <w:pStyle w:val="21"/>
        <w:ind w:firstLine="0" w:firstLineChars="0"/>
      </w:pPr>
      <w:r>
        <w:rPr>
          <w:rFonts w:hint="eastAsia"/>
        </w:rPr>
        <w:drawing>
          <wp:inline distT="0" distB="0" distL="114300" distR="114300">
            <wp:extent cx="5935980" cy="3034030"/>
            <wp:effectExtent l="0" t="0" r="7620" b="13970"/>
            <wp:docPr id="9" name="图片 9" descr="搜狗截图20201026105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搜狗截图20201026105932"/>
                    <pic:cNvPicPr>
                      <a:picLocks noChangeAspect="1"/>
                    </pic:cNvPicPr>
                  </pic:nvPicPr>
                  <pic:blipFill>
                    <a:blip r:embed="rId9"/>
                    <a:stretch>
                      <a:fillRect/>
                    </a:stretch>
                  </pic:blipFill>
                  <pic:spPr>
                    <a:xfrm>
                      <a:off x="0" y="0"/>
                      <a:ext cx="5935980" cy="3034030"/>
                    </a:xfrm>
                    <a:prstGeom prst="rect">
                      <a:avLst/>
                    </a:prstGeom>
                  </pic:spPr>
                </pic:pic>
              </a:graphicData>
            </a:graphic>
          </wp:inline>
        </w:drawing>
      </w:r>
    </w:p>
    <w:p>
      <w:pPr>
        <w:pStyle w:val="92"/>
        <w:spacing w:before="156" w:after="156"/>
      </w:pPr>
      <w:r>
        <w:rPr>
          <w:rFonts w:hint="eastAsia"/>
        </w:rPr>
        <w:t>全域旅游服务中心标志样式和色彩规范</w:t>
      </w:r>
    </w:p>
    <w:p>
      <w:pPr>
        <w:pStyle w:val="21"/>
        <w:ind w:firstLine="0" w:firstLineChars="0"/>
      </w:pPr>
    </w:p>
    <w:p>
      <w:pPr>
        <w:pStyle w:val="121"/>
      </w:pPr>
      <w:r>
        <w:t>_________________________________</w:t>
      </w:r>
    </w:p>
    <w:sectPr>
      <w:headerReference r:id="rId5" w:type="default"/>
      <w:footerReference r:id="rId6" w:type="default"/>
      <w:pgSz w:w="11906" w:h="16838"/>
      <w:pgMar w:top="567" w:right="1134" w:bottom="1134" w:left="1417" w:header="1418" w:footer="1134" w:gutter="0"/>
      <w:pgNumType w:start="1"/>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Microsoft JhengHei">
    <w:panose1 w:val="020B0604030504040204"/>
    <w:charset w:val="88"/>
    <w:family w:val="swiss"/>
    <w:pitch w:val="default"/>
    <w:sig w:usb0="00000087" w:usb1="28A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w:fldChar w:fldCharType="begin"/>
    </w:r>
    <w:r>
      <w:instrText xml:space="preserve"> PAGE  \* MERGEFORMAT </w:instrText>
    </w:r>
    <w:r>
      <w:fldChar w:fldCharType="separate"/>
    </w:r>
    <w:r>
      <w:t>II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r>
      <w:fldChar w:fldCharType="begin"/>
    </w:r>
    <w:r>
      <w:instrText xml:space="preserve"> PAGE  \* MERGEFORMAT </w:instrText>
    </w:r>
    <w:r>
      <w:fldChar w:fldCharType="separate"/>
    </w:r>
    <w:r>
      <w:t>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4"/>
    </w:pPr>
    <w:r>
      <w:t>DB 3302/T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rPr>
        <w:rFonts w:hAnsi="黑体"/>
      </w:rPr>
    </w:pPr>
    <w:r>
      <w:rPr>
        <w:rFonts w:hAnsi="黑体"/>
      </w:rPr>
      <w:t>DB3302/T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2887"/>
    <w:multiLevelType w:val="multilevel"/>
    <w:tmpl w:val="0A952887"/>
    <w:lvl w:ilvl="0" w:tentative="0">
      <w:start w:val="1"/>
      <w:numFmt w:val="decimal"/>
      <w:pStyle w:val="60"/>
      <w:suff w:val="nothing"/>
      <w:lvlText w:val="注%1："/>
      <w:lvlJc w:val="left"/>
      <w:pPr>
        <w:ind w:left="0" w:firstLine="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1">
    <w:nsid w:val="0F805D97"/>
    <w:multiLevelType w:val="multilevel"/>
    <w:tmpl w:val="0F805D97"/>
    <w:lvl w:ilvl="0" w:tentative="0">
      <w:start w:val="1"/>
      <w:numFmt w:val="none"/>
      <w:pStyle w:val="52"/>
      <w:suff w:val="nothing"/>
      <w:lvlText w:val="注%1："/>
      <w:lvlJc w:val="left"/>
      <w:pPr>
        <w:ind w:left="0" w:firstLine="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
    <w:nsid w:val="1FC91163"/>
    <w:multiLevelType w:val="multilevel"/>
    <w:tmpl w:val="1FC91163"/>
    <w:lvl w:ilvl="0" w:tentative="0">
      <w:start w:val="1"/>
      <w:numFmt w:val="decimal"/>
      <w:pStyle w:val="40"/>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37"/>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41"/>
      <w:suff w:val="nothing"/>
      <w:lvlText w:val="%1.%2.%3　"/>
      <w:lvlJc w:val="left"/>
      <w:pPr>
        <w:ind w:left="0" w:firstLine="0"/>
      </w:pPr>
      <w:rPr>
        <w:rFonts w:hint="eastAsia" w:ascii="黑体" w:hAnsi="Times New Roman" w:eastAsia="黑体"/>
        <w:b w:val="0"/>
        <w:i w:val="0"/>
        <w:sz w:val="21"/>
      </w:rPr>
    </w:lvl>
    <w:lvl w:ilvl="3" w:tentative="0">
      <w:start w:val="1"/>
      <w:numFmt w:val="decimal"/>
      <w:pStyle w:val="46"/>
      <w:suff w:val="nothing"/>
      <w:lvlText w:val="%1.%2.%3.%4　"/>
      <w:lvlJc w:val="left"/>
      <w:pPr>
        <w:ind w:left="0" w:firstLine="0"/>
      </w:pPr>
      <w:rPr>
        <w:rFonts w:hint="eastAsia" w:ascii="黑体" w:hAnsi="Times New Roman" w:eastAsia="黑体"/>
        <w:b w:val="0"/>
        <w:i w:val="0"/>
        <w:sz w:val="21"/>
      </w:rPr>
    </w:lvl>
    <w:lvl w:ilvl="4" w:tentative="0">
      <w:start w:val="1"/>
      <w:numFmt w:val="decimal"/>
      <w:pStyle w:val="50"/>
      <w:suff w:val="nothing"/>
      <w:lvlText w:val="%1.%2.%3.%4.%5　"/>
      <w:lvlJc w:val="left"/>
      <w:pPr>
        <w:ind w:left="0" w:firstLine="0"/>
      </w:pPr>
      <w:rPr>
        <w:rFonts w:hint="eastAsia" w:ascii="黑体" w:hAnsi="Times New Roman" w:eastAsia="黑体"/>
        <w:b w:val="0"/>
        <w:i w:val="0"/>
        <w:sz w:val="21"/>
      </w:rPr>
    </w:lvl>
    <w:lvl w:ilvl="5" w:tentative="0">
      <w:start w:val="1"/>
      <w:numFmt w:val="decimal"/>
      <w:pStyle w:val="51"/>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24B435DB"/>
    <w:multiLevelType w:val="multilevel"/>
    <w:tmpl w:val="24B435DB"/>
    <w:lvl w:ilvl="0" w:tentative="0">
      <w:start w:val="1"/>
      <w:numFmt w:val="lowerLetter"/>
      <w:pStyle w:val="113"/>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4">
    <w:nsid w:val="29707437"/>
    <w:multiLevelType w:val="multilevel"/>
    <w:tmpl w:val="29707437"/>
    <w:lvl w:ilvl="0" w:tentative="0">
      <w:start w:val="1"/>
      <w:numFmt w:val="none"/>
      <w:pStyle w:val="59"/>
      <w:suff w:val="nothing"/>
      <w:lvlText w:val="%1注："/>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2A8F7113"/>
    <w:multiLevelType w:val="multilevel"/>
    <w:tmpl w:val="2A8F7113"/>
    <w:lvl w:ilvl="0" w:tentative="0">
      <w:start w:val="1"/>
      <w:numFmt w:val="upperLetter"/>
      <w:pStyle w:val="91"/>
      <w:suff w:val="space"/>
      <w:lvlText w:val="%1"/>
      <w:lvlJc w:val="left"/>
      <w:pPr>
        <w:ind w:left="623" w:hanging="425"/>
      </w:pPr>
      <w:rPr>
        <w:rFonts w:hint="eastAsia"/>
      </w:rPr>
    </w:lvl>
    <w:lvl w:ilvl="1" w:tentative="0">
      <w:start w:val="1"/>
      <w:numFmt w:val="decimal"/>
      <w:pStyle w:val="92"/>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6">
    <w:nsid w:val="2C5917C3"/>
    <w:multiLevelType w:val="multilevel"/>
    <w:tmpl w:val="2C5917C3"/>
    <w:lvl w:ilvl="0" w:tentative="0">
      <w:start w:val="1"/>
      <w:numFmt w:val="none"/>
      <w:pStyle w:val="43"/>
      <w:suff w:val="nothing"/>
      <w:lvlText w:val="%1——"/>
      <w:lvlJc w:val="left"/>
      <w:pPr>
        <w:ind w:left="833" w:hanging="408"/>
      </w:pPr>
      <w:rPr>
        <w:rFonts w:hint="eastAsia"/>
      </w:rPr>
    </w:lvl>
    <w:lvl w:ilvl="1" w:tentative="0">
      <w:start w:val="1"/>
      <w:numFmt w:val="bullet"/>
      <w:pStyle w:val="44"/>
      <w:lvlText w:val=""/>
      <w:lvlJc w:val="left"/>
      <w:pPr>
        <w:tabs>
          <w:tab w:val="left" w:pos="760"/>
        </w:tabs>
        <w:ind w:left="1264" w:hanging="413"/>
      </w:pPr>
      <w:rPr>
        <w:rFonts w:hint="default" w:ascii="Symbol" w:hAnsi="Symbol"/>
        <w:color w:val="auto"/>
      </w:rPr>
    </w:lvl>
    <w:lvl w:ilvl="2" w:tentative="0">
      <w:start w:val="1"/>
      <w:numFmt w:val="bullet"/>
      <w:pStyle w:val="55"/>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7">
    <w:nsid w:val="3D733618"/>
    <w:multiLevelType w:val="multilevel"/>
    <w:tmpl w:val="3D733618"/>
    <w:lvl w:ilvl="0" w:tentative="0">
      <w:start w:val="1"/>
      <w:numFmt w:val="decimal"/>
      <w:pStyle w:val="22"/>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8">
    <w:nsid w:val="44C50F90"/>
    <w:multiLevelType w:val="multilevel"/>
    <w:tmpl w:val="44C50F90"/>
    <w:lvl w:ilvl="0" w:tentative="0">
      <w:start w:val="1"/>
      <w:numFmt w:val="lowerLetter"/>
      <w:pStyle w:val="54"/>
      <w:lvlText w:val="%1)"/>
      <w:lvlJc w:val="left"/>
      <w:pPr>
        <w:tabs>
          <w:tab w:val="left" w:pos="839"/>
        </w:tabs>
        <w:ind w:left="839" w:hanging="419"/>
      </w:pPr>
      <w:rPr>
        <w:rFonts w:hint="eastAsia" w:ascii="宋体" w:hAnsi="宋体" w:eastAsia="宋体"/>
        <w:b w:val="0"/>
        <w:i w:val="0"/>
        <w:sz w:val="20"/>
        <w:szCs w:val="21"/>
      </w:rPr>
    </w:lvl>
    <w:lvl w:ilvl="1" w:tentative="0">
      <w:start w:val="1"/>
      <w:numFmt w:val="decimal"/>
      <w:pStyle w:val="49"/>
      <w:lvlText w:val="%2)"/>
      <w:lvlJc w:val="left"/>
      <w:pPr>
        <w:tabs>
          <w:tab w:val="left" w:pos="1259"/>
        </w:tabs>
        <w:ind w:left="1259" w:hanging="420"/>
      </w:pPr>
      <w:rPr>
        <w:rFonts w:hint="eastAsia" w:ascii="宋体" w:hAnsi="宋体" w:eastAsia="宋体"/>
        <w:b w:val="0"/>
        <w:i w:val="0"/>
        <w:sz w:val="20"/>
      </w:rPr>
    </w:lvl>
    <w:lvl w:ilvl="2" w:tentative="0">
      <w:start w:val="1"/>
      <w:numFmt w:val="decimal"/>
      <w:pStyle w:val="56"/>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9">
    <w:nsid w:val="520F62E9"/>
    <w:multiLevelType w:val="multilevel"/>
    <w:tmpl w:val="520F62E9"/>
    <w:lvl w:ilvl="0" w:tentative="0">
      <w:start w:val="1"/>
      <w:numFmt w:val="decimal"/>
      <w:pStyle w:val="120"/>
      <w:suff w:val="nothing"/>
      <w:lvlText w:val="图%1　"/>
      <w:lvlJc w:val="left"/>
      <w:pPr>
        <w:ind w:left="0" w:firstLine="0"/>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0">
    <w:nsid w:val="5E63562F"/>
    <w:multiLevelType w:val="multilevel"/>
    <w:tmpl w:val="5E63562F"/>
    <w:lvl w:ilvl="0" w:tentative="0">
      <w:start w:val="1"/>
      <w:numFmt w:val="decimal"/>
      <w:pStyle w:val="53"/>
      <w:suff w:val="nothing"/>
      <w:lvlText w:val="注%1："/>
      <w:lvlJc w:val="left"/>
      <w:pPr>
        <w:ind w:left="0" w:firstLine="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11">
    <w:nsid w:val="60B55DC2"/>
    <w:multiLevelType w:val="multilevel"/>
    <w:tmpl w:val="60B55DC2"/>
    <w:lvl w:ilvl="0" w:tentative="0">
      <w:start w:val="1"/>
      <w:numFmt w:val="upperLetter"/>
      <w:pStyle w:val="80"/>
      <w:lvlText w:val="%1"/>
      <w:lvlJc w:val="left"/>
      <w:pPr>
        <w:tabs>
          <w:tab w:val="left" w:pos="0"/>
        </w:tabs>
        <w:ind w:left="0" w:hanging="425"/>
      </w:pPr>
      <w:rPr>
        <w:rFonts w:hint="eastAsia"/>
      </w:rPr>
    </w:lvl>
    <w:lvl w:ilvl="1" w:tentative="0">
      <w:start w:val="1"/>
      <w:numFmt w:val="decimal"/>
      <w:pStyle w:val="81"/>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2">
    <w:nsid w:val="63404DBE"/>
    <w:multiLevelType w:val="multilevel"/>
    <w:tmpl w:val="63404DBE"/>
    <w:lvl w:ilvl="0" w:tentative="0">
      <w:start w:val="1"/>
      <w:numFmt w:val="none"/>
      <w:pStyle w:val="47"/>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13">
    <w:nsid w:val="63AF7EBF"/>
    <w:multiLevelType w:val="multilevel"/>
    <w:tmpl w:val="63AF7EBF"/>
    <w:lvl w:ilvl="0" w:tentative="0">
      <w:start w:val="1"/>
      <w:numFmt w:val="decimal"/>
      <w:pStyle w:val="118"/>
      <w:suff w:val="nothing"/>
      <w:lvlText w:val="表%1　"/>
      <w:lvlJc w:val="left"/>
      <w:pPr>
        <w:ind w:left="0" w:firstLine="0"/>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4">
    <w:nsid w:val="657D3FBC"/>
    <w:multiLevelType w:val="multilevel"/>
    <w:tmpl w:val="657D3FBC"/>
    <w:lvl w:ilvl="0" w:tentative="0">
      <w:start w:val="1"/>
      <w:numFmt w:val="upperLetter"/>
      <w:pStyle w:val="78"/>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95"/>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96"/>
      <w:suff w:val="nothing"/>
      <w:lvlText w:val="%1.%2.%3　"/>
      <w:lvlJc w:val="left"/>
      <w:pPr>
        <w:ind w:left="0" w:firstLine="0"/>
      </w:pPr>
      <w:rPr>
        <w:rFonts w:hint="eastAsia" w:ascii="黑体" w:hAnsi="Times New Roman" w:eastAsia="黑体"/>
        <w:b w:val="0"/>
        <w:i w:val="0"/>
        <w:sz w:val="21"/>
      </w:rPr>
    </w:lvl>
    <w:lvl w:ilvl="3" w:tentative="0">
      <w:start w:val="1"/>
      <w:numFmt w:val="decimal"/>
      <w:pStyle w:val="82"/>
      <w:suff w:val="nothing"/>
      <w:lvlText w:val="%1.%2.%3.%4　"/>
      <w:lvlJc w:val="left"/>
      <w:pPr>
        <w:ind w:left="0" w:firstLine="0"/>
      </w:pPr>
      <w:rPr>
        <w:rFonts w:hint="eastAsia" w:ascii="黑体" w:hAnsi="Times New Roman" w:eastAsia="黑体"/>
        <w:b w:val="0"/>
        <w:i w:val="0"/>
        <w:sz w:val="21"/>
      </w:rPr>
    </w:lvl>
    <w:lvl w:ilvl="4" w:tentative="0">
      <w:start w:val="1"/>
      <w:numFmt w:val="decimal"/>
      <w:pStyle w:val="86"/>
      <w:suff w:val="nothing"/>
      <w:lvlText w:val="%1.%2.%3.%4.%5　"/>
      <w:lvlJc w:val="left"/>
      <w:pPr>
        <w:ind w:left="0" w:firstLine="0"/>
      </w:pPr>
      <w:rPr>
        <w:rFonts w:hint="eastAsia" w:ascii="黑体" w:hAnsi="Times New Roman" w:eastAsia="黑体"/>
        <w:b w:val="0"/>
        <w:i w:val="0"/>
        <w:sz w:val="21"/>
      </w:rPr>
    </w:lvl>
    <w:lvl w:ilvl="5" w:tentative="0">
      <w:start w:val="1"/>
      <w:numFmt w:val="decimal"/>
      <w:pStyle w:val="89"/>
      <w:suff w:val="nothing"/>
      <w:lvlText w:val="%1.%2.%3.%4.%5.%6　"/>
      <w:lvlJc w:val="left"/>
      <w:pPr>
        <w:ind w:left="0" w:firstLine="0"/>
      </w:pPr>
      <w:rPr>
        <w:rFonts w:hint="eastAsia" w:ascii="黑体" w:hAnsi="Times New Roman" w:eastAsia="黑体"/>
        <w:b w:val="0"/>
        <w:i w:val="0"/>
        <w:sz w:val="21"/>
      </w:rPr>
    </w:lvl>
    <w:lvl w:ilvl="6" w:tentative="0">
      <w:start w:val="1"/>
      <w:numFmt w:val="decimal"/>
      <w:pStyle w:val="93"/>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5">
    <w:nsid w:val="6AB870ED"/>
    <w:multiLevelType w:val="multilevel"/>
    <w:tmpl w:val="6AB870ED"/>
    <w:lvl w:ilvl="0" w:tentative="0">
      <w:start w:val="1"/>
      <w:numFmt w:val="decimal"/>
      <w:pStyle w:val="57"/>
      <w:suff w:val="nothing"/>
      <w:lvlText w:val="示例%1："/>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16">
    <w:nsid w:val="6D6C07CD"/>
    <w:multiLevelType w:val="multilevel"/>
    <w:tmpl w:val="6D6C07CD"/>
    <w:lvl w:ilvl="0" w:tentative="0">
      <w:start w:val="1"/>
      <w:numFmt w:val="lowerLetter"/>
      <w:pStyle w:val="98"/>
      <w:lvlText w:val="%1)"/>
      <w:lvlJc w:val="left"/>
      <w:pPr>
        <w:tabs>
          <w:tab w:val="left" w:pos="839"/>
        </w:tabs>
        <w:ind w:left="839" w:hanging="419"/>
      </w:pPr>
      <w:rPr>
        <w:rFonts w:hint="eastAsia" w:ascii="宋体" w:eastAsia="宋体"/>
        <w:b w:val="0"/>
        <w:i w:val="0"/>
        <w:sz w:val="21"/>
      </w:rPr>
    </w:lvl>
    <w:lvl w:ilvl="1" w:tentative="0">
      <w:start w:val="1"/>
      <w:numFmt w:val="decimal"/>
      <w:pStyle w:val="88"/>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num w:numId="1">
    <w:abstractNumId w:val="7"/>
  </w:num>
  <w:num w:numId="2">
    <w:abstractNumId w:val="2"/>
  </w:num>
  <w:num w:numId="3">
    <w:abstractNumId w:val="6"/>
  </w:num>
  <w:num w:numId="4">
    <w:abstractNumId w:val="12"/>
  </w:num>
  <w:num w:numId="5">
    <w:abstractNumId w:val="8"/>
  </w:num>
  <w:num w:numId="6">
    <w:abstractNumId w:val="1"/>
  </w:num>
  <w:num w:numId="7">
    <w:abstractNumId w:val="10"/>
  </w:num>
  <w:num w:numId="8">
    <w:abstractNumId w:val="15"/>
  </w:num>
  <w:num w:numId="9">
    <w:abstractNumId w:val="4"/>
  </w:num>
  <w:num w:numId="10">
    <w:abstractNumId w:val="0"/>
  </w:num>
  <w:num w:numId="11">
    <w:abstractNumId w:val="14"/>
  </w:num>
  <w:num w:numId="12">
    <w:abstractNumId w:val="11"/>
  </w:num>
  <w:num w:numId="13">
    <w:abstractNumId w:val="16"/>
  </w:num>
  <w:num w:numId="14">
    <w:abstractNumId w:val="5"/>
  </w:num>
  <w:num w:numId="15">
    <w:abstractNumId w:val="3"/>
  </w:num>
  <w:num w:numId="16">
    <w:abstractNumId w:val="13"/>
  </w:num>
  <w:num w:numId="17">
    <w:abstractNumId w:val="9"/>
  </w:num>
  <w:num w:numId="1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dit="forms"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2178B5"/>
    <w:rsid w:val="00000244"/>
    <w:rsid w:val="00000BB3"/>
    <w:rsid w:val="0000185F"/>
    <w:rsid w:val="00004B91"/>
    <w:rsid w:val="00004E32"/>
    <w:rsid w:val="0000586F"/>
    <w:rsid w:val="00013D86"/>
    <w:rsid w:val="00013E02"/>
    <w:rsid w:val="0002143C"/>
    <w:rsid w:val="00025A65"/>
    <w:rsid w:val="00026C31"/>
    <w:rsid w:val="00027280"/>
    <w:rsid w:val="000320A7"/>
    <w:rsid w:val="000325EA"/>
    <w:rsid w:val="00035925"/>
    <w:rsid w:val="00036C2C"/>
    <w:rsid w:val="0004060E"/>
    <w:rsid w:val="00045A7C"/>
    <w:rsid w:val="00055371"/>
    <w:rsid w:val="00056A24"/>
    <w:rsid w:val="00057CE5"/>
    <w:rsid w:val="000607A3"/>
    <w:rsid w:val="000657F7"/>
    <w:rsid w:val="00067CDF"/>
    <w:rsid w:val="00074FBE"/>
    <w:rsid w:val="0007762A"/>
    <w:rsid w:val="00081F6E"/>
    <w:rsid w:val="00083A09"/>
    <w:rsid w:val="0009005E"/>
    <w:rsid w:val="000918A9"/>
    <w:rsid w:val="00092001"/>
    <w:rsid w:val="00092618"/>
    <w:rsid w:val="00092857"/>
    <w:rsid w:val="00092BD8"/>
    <w:rsid w:val="000964C7"/>
    <w:rsid w:val="000979D9"/>
    <w:rsid w:val="000A20A9"/>
    <w:rsid w:val="000A48B1"/>
    <w:rsid w:val="000B2F0E"/>
    <w:rsid w:val="000B3143"/>
    <w:rsid w:val="000B405D"/>
    <w:rsid w:val="000C2BE6"/>
    <w:rsid w:val="000C6B05"/>
    <w:rsid w:val="000C6DD6"/>
    <w:rsid w:val="000C73D4"/>
    <w:rsid w:val="000D3D4C"/>
    <w:rsid w:val="000D4F51"/>
    <w:rsid w:val="000D718B"/>
    <w:rsid w:val="000E0C46"/>
    <w:rsid w:val="000E15EE"/>
    <w:rsid w:val="000F030C"/>
    <w:rsid w:val="000F129C"/>
    <w:rsid w:val="000F174F"/>
    <w:rsid w:val="000F5033"/>
    <w:rsid w:val="000F640E"/>
    <w:rsid w:val="00104E29"/>
    <w:rsid w:val="001056DE"/>
    <w:rsid w:val="001124C0"/>
    <w:rsid w:val="001173EB"/>
    <w:rsid w:val="00117A25"/>
    <w:rsid w:val="00121293"/>
    <w:rsid w:val="0012763D"/>
    <w:rsid w:val="0013175F"/>
    <w:rsid w:val="0013364D"/>
    <w:rsid w:val="001343BB"/>
    <w:rsid w:val="00143521"/>
    <w:rsid w:val="001512B4"/>
    <w:rsid w:val="00153A26"/>
    <w:rsid w:val="001620A5"/>
    <w:rsid w:val="00164E53"/>
    <w:rsid w:val="00165D35"/>
    <w:rsid w:val="0016699D"/>
    <w:rsid w:val="001670D9"/>
    <w:rsid w:val="00175159"/>
    <w:rsid w:val="00175AD7"/>
    <w:rsid w:val="00176208"/>
    <w:rsid w:val="0017780C"/>
    <w:rsid w:val="001813B2"/>
    <w:rsid w:val="0018211B"/>
    <w:rsid w:val="00183FE1"/>
    <w:rsid w:val="001840D3"/>
    <w:rsid w:val="00184782"/>
    <w:rsid w:val="00187A8A"/>
    <w:rsid w:val="001900F8"/>
    <w:rsid w:val="00191258"/>
    <w:rsid w:val="00192680"/>
    <w:rsid w:val="00193037"/>
    <w:rsid w:val="00193375"/>
    <w:rsid w:val="00193A2C"/>
    <w:rsid w:val="001A288E"/>
    <w:rsid w:val="001B36ED"/>
    <w:rsid w:val="001B6DC2"/>
    <w:rsid w:val="001B754B"/>
    <w:rsid w:val="001C149C"/>
    <w:rsid w:val="001C21AC"/>
    <w:rsid w:val="001C3689"/>
    <w:rsid w:val="001C47BA"/>
    <w:rsid w:val="001C59EA"/>
    <w:rsid w:val="001C7637"/>
    <w:rsid w:val="001D3556"/>
    <w:rsid w:val="001D406C"/>
    <w:rsid w:val="001D41EE"/>
    <w:rsid w:val="001D4BEB"/>
    <w:rsid w:val="001D71E6"/>
    <w:rsid w:val="001E0380"/>
    <w:rsid w:val="001E0B1B"/>
    <w:rsid w:val="001E13B1"/>
    <w:rsid w:val="001E2153"/>
    <w:rsid w:val="001F3A19"/>
    <w:rsid w:val="002009E4"/>
    <w:rsid w:val="00201053"/>
    <w:rsid w:val="0020251B"/>
    <w:rsid w:val="002073D3"/>
    <w:rsid w:val="00215D48"/>
    <w:rsid w:val="0021624B"/>
    <w:rsid w:val="0022185E"/>
    <w:rsid w:val="00227FED"/>
    <w:rsid w:val="0023030A"/>
    <w:rsid w:val="00230F08"/>
    <w:rsid w:val="00234467"/>
    <w:rsid w:val="00235BE6"/>
    <w:rsid w:val="00237D8D"/>
    <w:rsid w:val="00241DA2"/>
    <w:rsid w:val="00247FEE"/>
    <w:rsid w:val="00250315"/>
    <w:rsid w:val="00250E7D"/>
    <w:rsid w:val="002523DB"/>
    <w:rsid w:val="002527DD"/>
    <w:rsid w:val="00252DAA"/>
    <w:rsid w:val="002565D5"/>
    <w:rsid w:val="002622C0"/>
    <w:rsid w:val="002778AE"/>
    <w:rsid w:val="0028269A"/>
    <w:rsid w:val="00283590"/>
    <w:rsid w:val="00286973"/>
    <w:rsid w:val="00287674"/>
    <w:rsid w:val="002938A4"/>
    <w:rsid w:val="00294E70"/>
    <w:rsid w:val="002954B8"/>
    <w:rsid w:val="002967B2"/>
    <w:rsid w:val="002A1924"/>
    <w:rsid w:val="002A7420"/>
    <w:rsid w:val="002A7A7E"/>
    <w:rsid w:val="002B0F12"/>
    <w:rsid w:val="002B1308"/>
    <w:rsid w:val="002B4554"/>
    <w:rsid w:val="002B56DE"/>
    <w:rsid w:val="002B707C"/>
    <w:rsid w:val="002C65C9"/>
    <w:rsid w:val="002C72D8"/>
    <w:rsid w:val="002D11FA"/>
    <w:rsid w:val="002D17BC"/>
    <w:rsid w:val="002D19A4"/>
    <w:rsid w:val="002D6352"/>
    <w:rsid w:val="002E0DDF"/>
    <w:rsid w:val="002E2906"/>
    <w:rsid w:val="002E5635"/>
    <w:rsid w:val="002E64C3"/>
    <w:rsid w:val="002E6A2C"/>
    <w:rsid w:val="002F035E"/>
    <w:rsid w:val="002F0FE8"/>
    <w:rsid w:val="002F1D8C"/>
    <w:rsid w:val="002F21DA"/>
    <w:rsid w:val="002F34B8"/>
    <w:rsid w:val="002F64B8"/>
    <w:rsid w:val="00301F39"/>
    <w:rsid w:val="00303D27"/>
    <w:rsid w:val="00305BEE"/>
    <w:rsid w:val="00313962"/>
    <w:rsid w:val="003234E0"/>
    <w:rsid w:val="00325926"/>
    <w:rsid w:val="00327A8A"/>
    <w:rsid w:val="003339A3"/>
    <w:rsid w:val="00336610"/>
    <w:rsid w:val="00341F5C"/>
    <w:rsid w:val="00343D23"/>
    <w:rsid w:val="00343F73"/>
    <w:rsid w:val="00345060"/>
    <w:rsid w:val="003451FB"/>
    <w:rsid w:val="003504FF"/>
    <w:rsid w:val="00352629"/>
    <w:rsid w:val="0035323B"/>
    <w:rsid w:val="00353D19"/>
    <w:rsid w:val="0035785A"/>
    <w:rsid w:val="003609D2"/>
    <w:rsid w:val="00363F22"/>
    <w:rsid w:val="00364940"/>
    <w:rsid w:val="00375564"/>
    <w:rsid w:val="00376489"/>
    <w:rsid w:val="00383191"/>
    <w:rsid w:val="00386DED"/>
    <w:rsid w:val="003912E7"/>
    <w:rsid w:val="00393947"/>
    <w:rsid w:val="00395141"/>
    <w:rsid w:val="003A0E27"/>
    <w:rsid w:val="003A2275"/>
    <w:rsid w:val="003A6A4F"/>
    <w:rsid w:val="003A7088"/>
    <w:rsid w:val="003B00DF"/>
    <w:rsid w:val="003B1275"/>
    <w:rsid w:val="003B1778"/>
    <w:rsid w:val="003C11CB"/>
    <w:rsid w:val="003C3017"/>
    <w:rsid w:val="003C6A77"/>
    <w:rsid w:val="003C75F3"/>
    <w:rsid w:val="003C78A3"/>
    <w:rsid w:val="003D36AB"/>
    <w:rsid w:val="003E1867"/>
    <w:rsid w:val="003E2D70"/>
    <w:rsid w:val="003E5729"/>
    <w:rsid w:val="003E724E"/>
    <w:rsid w:val="003F1D40"/>
    <w:rsid w:val="003F22BB"/>
    <w:rsid w:val="003F2A5B"/>
    <w:rsid w:val="003F4EE0"/>
    <w:rsid w:val="003F5559"/>
    <w:rsid w:val="00400473"/>
    <w:rsid w:val="00402153"/>
    <w:rsid w:val="00402E26"/>
    <w:rsid w:val="00402FC1"/>
    <w:rsid w:val="00404D2F"/>
    <w:rsid w:val="004200D9"/>
    <w:rsid w:val="00425082"/>
    <w:rsid w:val="004250FE"/>
    <w:rsid w:val="00431DEB"/>
    <w:rsid w:val="0044259D"/>
    <w:rsid w:val="004439D9"/>
    <w:rsid w:val="00446B29"/>
    <w:rsid w:val="004524BE"/>
    <w:rsid w:val="00453F9A"/>
    <w:rsid w:val="00454CC3"/>
    <w:rsid w:val="00464903"/>
    <w:rsid w:val="00471E91"/>
    <w:rsid w:val="00474079"/>
    <w:rsid w:val="00474675"/>
    <w:rsid w:val="0047470C"/>
    <w:rsid w:val="00484C88"/>
    <w:rsid w:val="00490C4E"/>
    <w:rsid w:val="004A203E"/>
    <w:rsid w:val="004A35F9"/>
    <w:rsid w:val="004A4662"/>
    <w:rsid w:val="004A7E02"/>
    <w:rsid w:val="004B157A"/>
    <w:rsid w:val="004B24C1"/>
    <w:rsid w:val="004B3092"/>
    <w:rsid w:val="004B49B1"/>
    <w:rsid w:val="004B557C"/>
    <w:rsid w:val="004C292F"/>
    <w:rsid w:val="004C657F"/>
    <w:rsid w:val="004D306F"/>
    <w:rsid w:val="004D4B02"/>
    <w:rsid w:val="004D4F76"/>
    <w:rsid w:val="004E4B13"/>
    <w:rsid w:val="004E4B8C"/>
    <w:rsid w:val="004E5A47"/>
    <w:rsid w:val="005036E2"/>
    <w:rsid w:val="00503D6F"/>
    <w:rsid w:val="00510280"/>
    <w:rsid w:val="00513D73"/>
    <w:rsid w:val="005148B3"/>
    <w:rsid w:val="00514A43"/>
    <w:rsid w:val="00515E9C"/>
    <w:rsid w:val="005174E5"/>
    <w:rsid w:val="00520898"/>
    <w:rsid w:val="00522393"/>
    <w:rsid w:val="00522620"/>
    <w:rsid w:val="00525656"/>
    <w:rsid w:val="00525BF3"/>
    <w:rsid w:val="00534C02"/>
    <w:rsid w:val="0054044C"/>
    <w:rsid w:val="0054264B"/>
    <w:rsid w:val="00543786"/>
    <w:rsid w:val="00545A49"/>
    <w:rsid w:val="005463CC"/>
    <w:rsid w:val="00546D0D"/>
    <w:rsid w:val="0055153A"/>
    <w:rsid w:val="005533D7"/>
    <w:rsid w:val="00554B63"/>
    <w:rsid w:val="00562CF6"/>
    <w:rsid w:val="0056544B"/>
    <w:rsid w:val="00567177"/>
    <w:rsid w:val="005703DE"/>
    <w:rsid w:val="005710BC"/>
    <w:rsid w:val="005755F1"/>
    <w:rsid w:val="00582BBE"/>
    <w:rsid w:val="0058464E"/>
    <w:rsid w:val="0058650E"/>
    <w:rsid w:val="005A01CB"/>
    <w:rsid w:val="005A19A9"/>
    <w:rsid w:val="005A58FF"/>
    <w:rsid w:val="005A5EAF"/>
    <w:rsid w:val="005A6491"/>
    <w:rsid w:val="005A64C0"/>
    <w:rsid w:val="005B1985"/>
    <w:rsid w:val="005B3C11"/>
    <w:rsid w:val="005C1C28"/>
    <w:rsid w:val="005C43D0"/>
    <w:rsid w:val="005C6DB5"/>
    <w:rsid w:val="005D3842"/>
    <w:rsid w:val="005E19E7"/>
    <w:rsid w:val="005E2392"/>
    <w:rsid w:val="005F2840"/>
    <w:rsid w:val="00601622"/>
    <w:rsid w:val="0060789B"/>
    <w:rsid w:val="0061037E"/>
    <w:rsid w:val="00613FAA"/>
    <w:rsid w:val="00616C36"/>
    <w:rsid w:val="0061716C"/>
    <w:rsid w:val="006171AF"/>
    <w:rsid w:val="00617868"/>
    <w:rsid w:val="006243A1"/>
    <w:rsid w:val="00626005"/>
    <w:rsid w:val="00632E56"/>
    <w:rsid w:val="00635CBA"/>
    <w:rsid w:val="00636523"/>
    <w:rsid w:val="00636EFC"/>
    <w:rsid w:val="0064338B"/>
    <w:rsid w:val="00646542"/>
    <w:rsid w:val="006504F4"/>
    <w:rsid w:val="0065366F"/>
    <w:rsid w:val="00654BC9"/>
    <w:rsid w:val="006552FD"/>
    <w:rsid w:val="00656F0B"/>
    <w:rsid w:val="00663733"/>
    <w:rsid w:val="00663AF3"/>
    <w:rsid w:val="00666B6C"/>
    <w:rsid w:val="00677B54"/>
    <w:rsid w:val="00682682"/>
    <w:rsid w:val="00682702"/>
    <w:rsid w:val="00692368"/>
    <w:rsid w:val="00695192"/>
    <w:rsid w:val="006A2EBC"/>
    <w:rsid w:val="006A35BE"/>
    <w:rsid w:val="006A5EA0"/>
    <w:rsid w:val="006A783B"/>
    <w:rsid w:val="006A7B33"/>
    <w:rsid w:val="006B497F"/>
    <w:rsid w:val="006B4E13"/>
    <w:rsid w:val="006B75DD"/>
    <w:rsid w:val="006C047C"/>
    <w:rsid w:val="006C3D8B"/>
    <w:rsid w:val="006C67E0"/>
    <w:rsid w:val="006C7ABA"/>
    <w:rsid w:val="006D0A13"/>
    <w:rsid w:val="006D0D60"/>
    <w:rsid w:val="006D1122"/>
    <w:rsid w:val="006D317E"/>
    <w:rsid w:val="006D3B1E"/>
    <w:rsid w:val="006D3C00"/>
    <w:rsid w:val="006E06AD"/>
    <w:rsid w:val="006E3675"/>
    <w:rsid w:val="006E4A7F"/>
    <w:rsid w:val="006E5412"/>
    <w:rsid w:val="006F0967"/>
    <w:rsid w:val="006F2274"/>
    <w:rsid w:val="006F64A0"/>
    <w:rsid w:val="0070038F"/>
    <w:rsid w:val="007027B1"/>
    <w:rsid w:val="0070286C"/>
    <w:rsid w:val="00704DF6"/>
    <w:rsid w:val="0070641D"/>
    <w:rsid w:val="0070651C"/>
    <w:rsid w:val="007132A3"/>
    <w:rsid w:val="00716421"/>
    <w:rsid w:val="00721419"/>
    <w:rsid w:val="00724EFB"/>
    <w:rsid w:val="00726575"/>
    <w:rsid w:val="00730310"/>
    <w:rsid w:val="00740A49"/>
    <w:rsid w:val="007419C3"/>
    <w:rsid w:val="007456BD"/>
    <w:rsid w:val="00746559"/>
    <w:rsid w:val="007467A7"/>
    <w:rsid w:val="007469DD"/>
    <w:rsid w:val="0074741B"/>
    <w:rsid w:val="0074759E"/>
    <w:rsid w:val="007478EA"/>
    <w:rsid w:val="0075415C"/>
    <w:rsid w:val="00757097"/>
    <w:rsid w:val="007606CB"/>
    <w:rsid w:val="00761E8B"/>
    <w:rsid w:val="00763502"/>
    <w:rsid w:val="00780DE2"/>
    <w:rsid w:val="007913AB"/>
    <w:rsid w:val="007914F7"/>
    <w:rsid w:val="007921E1"/>
    <w:rsid w:val="00795C73"/>
    <w:rsid w:val="007A309F"/>
    <w:rsid w:val="007A4809"/>
    <w:rsid w:val="007B1625"/>
    <w:rsid w:val="007B706E"/>
    <w:rsid w:val="007B71EB"/>
    <w:rsid w:val="007C0748"/>
    <w:rsid w:val="007C6205"/>
    <w:rsid w:val="007C686A"/>
    <w:rsid w:val="007C728E"/>
    <w:rsid w:val="007D0BE0"/>
    <w:rsid w:val="007D204F"/>
    <w:rsid w:val="007D2C53"/>
    <w:rsid w:val="007D3D60"/>
    <w:rsid w:val="007E1980"/>
    <w:rsid w:val="007E4B76"/>
    <w:rsid w:val="007E5043"/>
    <w:rsid w:val="007E5EA8"/>
    <w:rsid w:val="007F0CF1"/>
    <w:rsid w:val="007F12A5"/>
    <w:rsid w:val="007F2D74"/>
    <w:rsid w:val="007F3FB7"/>
    <w:rsid w:val="007F4CF1"/>
    <w:rsid w:val="007F758D"/>
    <w:rsid w:val="007F7D52"/>
    <w:rsid w:val="0080484A"/>
    <w:rsid w:val="00805589"/>
    <w:rsid w:val="008057A5"/>
    <w:rsid w:val="00805E2F"/>
    <w:rsid w:val="0080654C"/>
    <w:rsid w:val="008071C6"/>
    <w:rsid w:val="00810B9A"/>
    <w:rsid w:val="00813412"/>
    <w:rsid w:val="00817A00"/>
    <w:rsid w:val="00820B95"/>
    <w:rsid w:val="00825891"/>
    <w:rsid w:val="00831631"/>
    <w:rsid w:val="0083228D"/>
    <w:rsid w:val="00833D07"/>
    <w:rsid w:val="00835DB3"/>
    <w:rsid w:val="0083617B"/>
    <w:rsid w:val="00836342"/>
    <w:rsid w:val="00836A2D"/>
    <w:rsid w:val="008371BD"/>
    <w:rsid w:val="00840EBF"/>
    <w:rsid w:val="008504A8"/>
    <w:rsid w:val="00851B58"/>
    <w:rsid w:val="0085282E"/>
    <w:rsid w:val="0086538F"/>
    <w:rsid w:val="0087198C"/>
    <w:rsid w:val="00872C1F"/>
    <w:rsid w:val="00873B42"/>
    <w:rsid w:val="00877CB0"/>
    <w:rsid w:val="008805AC"/>
    <w:rsid w:val="00880D1A"/>
    <w:rsid w:val="00884468"/>
    <w:rsid w:val="008856D8"/>
    <w:rsid w:val="00892E82"/>
    <w:rsid w:val="00893277"/>
    <w:rsid w:val="00895FA9"/>
    <w:rsid w:val="008976AF"/>
    <w:rsid w:val="008A0C2F"/>
    <w:rsid w:val="008A1035"/>
    <w:rsid w:val="008A29E1"/>
    <w:rsid w:val="008A6E08"/>
    <w:rsid w:val="008C0BE9"/>
    <w:rsid w:val="008C1B58"/>
    <w:rsid w:val="008C39AE"/>
    <w:rsid w:val="008C40DF"/>
    <w:rsid w:val="008C590D"/>
    <w:rsid w:val="008D447E"/>
    <w:rsid w:val="008D7566"/>
    <w:rsid w:val="008E031B"/>
    <w:rsid w:val="008E0560"/>
    <w:rsid w:val="008E2D8C"/>
    <w:rsid w:val="008E7029"/>
    <w:rsid w:val="008E7EF6"/>
    <w:rsid w:val="008F1F98"/>
    <w:rsid w:val="008F2340"/>
    <w:rsid w:val="008F2790"/>
    <w:rsid w:val="008F6758"/>
    <w:rsid w:val="00900435"/>
    <w:rsid w:val="009040DD"/>
    <w:rsid w:val="00905B47"/>
    <w:rsid w:val="0090690F"/>
    <w:rsid w:val="009071C5"/>
    <w:rsid w:val="00911391"/>
    <w:rsid w:val="0091331C"/>
    <w:rsid w:val="009137BD"/>
    <w:rsid w:val="0091503D"/>
    <w:rsid w:val="009171F1"/>
    <w:rsid w:val="009221FB"/>
    <w:rsid w:val="009279DE"/>
    <w:rsid w:val="00927AB9"/>
    <w:rsid w:val="00927B37"/>
    <w:rsid w:val="00930116"/>
    <w:rsid w:val="00930625"/>
    <w:rsid w:val="00941082"/>
    <w:rsid w:val="0094212C"/>
    <w:rsid w:val="00942659"/>
    <w:rsid w:val="00944853"/>
    <w:rsid w:val="0094609D"/>
    <w:rsid w:val="0095378C"/>
    <w:rsid w:val="00954689"/>
    <w:rsid w:val="0095472A"/>
    <w:rsid w:val="0096085A"/>
    <w:rsid w:val="009617C9"/>
    <w:rsid w:val="00961C93"/>
    <w:rsid w:val="00962B4E"/>
    <w:rsid w:val="00965324"/>
    <w:rsid w:val="0097091E"/>
    <w:rsid w:val="009760D3"/>
    <w:rsid w:val="00977132"/>
    <w:rsid w:val="00981A4B"/>
    <w:rsid w:val="00982250"/>
    <w:rsid w:val="00982501"/>
    <w:rsid w:val="00983D33"/>
    <w:rsid w:val="00984358"/>
    <w:rsid w:val="00986DD9"/>
    <w:rsid w:val="009877D3"/>
    <w:rsid w:val="00994E8F"/>
    <w:rsid w:val="009951DC"/>
    <w:rsid w:val="009959BB"/>
    <w:rsid w:val="00997158"/>
    <w:rsid w:val="009A0827"/>
    <w:rsid w:val="009A3A7C"/>
    <w:rsid w:val="009A5D33"/>
    <w:rsid w:val="009A72AC"/>
    <w:rsid w:val="009A7D84"/>
    <w:rsid w:val="009B2323"/>
    <w:rsid w:val="009B2ADB"/>
    <w:rsid w:val="009B4C7C"/>
    <w:rsid w:val="009B603A"/>
    <w:rsid w:val="009C2D0E"/>
    <w:rsid w:val="009C3DAC"/>
    <w:rsid w:val="009C42E0"/>
    <w:rsid w:val="009D3230"/>
    <w:rsid w:val="009D5362"/>
    <w:rsid w:val="009E1415"/>
    <w:rsid w:val="009E6116"/>
    <w:rsid w:val="009E7E25"/>
    <w:rsid w:val="009F02E9"/>
    <w:rsid w:val="00A02E43"/>
    <w:rsid w:val="00A05368"/>
    <w:rsid w:val="00A065F9"/>
    <w:rsid w:val="00A07011"/>
    <w:rsid w:val="00A07F34"/>
    <w:rsid w:val="00A22154"/>
    <w:rsid w:val="00A24058"/>
    <w:rsid w:val="00A25C38"/>
    <w:rsid w:val="00A35824"/>
    <w:rsid w:val="00A36BBE"/>
    <w:rsid w:val="00A37C20"/>
    <w:rsid w:val="00A40A89"/>
    <w:rsid w:val="00A40D9E"/>
    <w:rsid w:val="00A41DF7"/>
    <w:rsid w:val="00A420B1"/>
    <w:rsid w:val="00A42ECA"/>
    <w:rsid w:val="00A4307A"/>
    <w:rsid w:val="00A46DEF"/>
    <w:rsid w:val="00A47EBB"/>
    <w:rsid w:val="00A51CDD"/>
    <w:rsid w:val="00A563F8"/>
    <w:rsid w:val="00A56BBA"/>
    <w:rsid w:val="00A61872"/>
    <w:rsid w:val="00A6730D"/>
    <w:rsid w:val="00A70D27"/>
    <w:rsid w:val="00A71625"/>
    <w:rsid w:val="00A71B9B"/>
    <w:rsid w:val="00A751C7"/>
    <w:rsid w:val="00A80008"/>
    <w:rsid w:val="00A84CE5"/>
    <w:rsid w:val="00A87844"/>
    <w:rsid w:val="00A9227B"/>
    <w:rsid w:val="00A97A55"/>
    <w:rsid w:val="00AA038C"/>
    <w:rsid w:val="00AA554C"/>
    <w:rsid w:val="00AA7A09"/>
    <w:rsid w:val="00AB3B50"/>
    <w:rsid w:val="00AB4F79"/>
    <w:rsid w:val="00AC05B1"/>
    <w:rsid w:val="00AC450C"/>
    <w:rsid w:val="00AD340B"/>
    <w:rsid w:val="00AD356C"/>
    <w:rsid w:val="00AE2914"/>
    <w:rsid w:val="00AE4238"/>
    <w:rsid w:val="00AE6D15"/>
    <w:rsid w:val="00AE7023"/>
    <w:rsid w:val="00AE78AA"/>
    <w:rsid w:val="00AF0EF3"/>
    <w:rsid w:val="00AF1F49"/>
    <w:rsid w:val="00AF2D81"/>
    <w:rsid w:val="00B00A0E"/>
    <w:rsid w:val="00B04182"/>
    <w:rsid w:val="00B05ECF"/>
    <w:rsid w:val="00B07AE3"/>
    <w:rsid w:val="00B11430"/>
    <w:rsid w:val="00B12A5D"/>
    <w:rsid w:val="00B242F4"/>
    <w:rsid w:val="00B2477A"/>
    <w:rsid w:val="00B24D1C"/>
    <w:rsid w:val="00B30072"/>
    <w:rsid w:val="00B30481"/>
    <w:rsid w:val="00B3312F"/>
    <w:rsid w:val="00B338E7"/>
    <w:rsid w:val="00B353EB"/>
    <w:rsid w:val="00B4016F"/>
    <w:rsid w:val="00B407AC"/>
    <w:rsid w:val="00B439C4"/>
    <w:rsid w:val="00B4535E"/>
    <w:rsid w:val="00B46619"/>
    <w:rsid w:val="00B47AD6"/>
    <w:rsid w:val="00B52A8C"/>
    <w:rsid w:val="00B54707"/>
    <w:rsid w:val="00B551CB"/>
    <w:rsid w:val="00B56155"/>
    <w:rsid w:val="00B62F11"/>
    <w:rsid w:val="00B63042"/>
    <w:rsid w:val="00B636A8"/>
    <w:rsid w:val="00B665C6"/>
    <w:rsid w:val="00B72AD8"/>
    <w:rsid w:val="00B74441"/>
    <w:rsid w:val="00B758A5"/>
    <w:rsid w:val="00B763D7"/>
    <w:rsid w:val="00B805AF"/>
    <w:rsid w:val="00B82BD5"/>
    <w:rsid w:val="00B8301A"/>
    <w:rsid w:val="00B869EC"/>
    <w:rsid w:val="00B92383"/>
    <w:rsid w:val="00B9397A"/>
    <w:rsid w:val="00B9633D"/>
    <w:rsid w:val="00B967D5"/>
    <w:rsid w:val="00BA189E"/>
    <w:rsid w:val="00BA2EBE"/>
    <w:rsid w:val="00BB0416"/>
    <w:rsid w:val="00BB0F28"/>
    <w:rsid w:val="00BB458A"/>
    <w:rsid w:val="00BB693F"/>
    <w:rsid w:val="00BB6C11"/>
    <w:rsid w:val="00BC5953"/>
    <w:rsid w:val="00BD00D3"/>
    <w:rsid w:val="00BD1659"/>
    <w:rsid w:val="00BD3AA9"/>
    <w:rsid w:val="00BD4A18"/>
    <w:rsid w:val="00BD6DB2"/>
    <w:rsid w:val="00BD73A1"/>
    <w:rsid w:val="00BE11CF"/>
    <w:rsid w:val="00BE21AB"/>
    <w:rsid w:val="00BE55CB"/>
    <w:rsid w:val="00BE7067"/>
    <w:rsid w:val="00BF3BB2"/>
    <w:rsid w:val="00BF617A"/>
    <w:rsid w:val="00C0379D"/>
    <w:rsid w:val="00C03931"/>
    <w:rsid w:val="00C05FE3"/>
    <w:rsid w:val="00C11DA9"/>
    <w:rsid w:val="00C2136D"/>
    <w:rsid w:val="00C214EE"/>
    <w:rsid w:val="00C2314B"/>
    <w:rsid w:val="00C244A0"/>
    <w:rsid w:val="00C24971"/>
    <w:rsid w:val="00C25355"/>
    <w:rsid w:val="00C26BE5"/>
    <w:rsid w:val="00C26E4D"/>
    <w:rsid w:val="00C27909"/>
    <w:rsid w:val="00C27B03"/>
    <w:rsid w:val="00C30767"/>
    <w:rsid w:val="00C314E1"/>
    <w:rsid w:val="00C34397"/>
    <w:rsid w:val="00C40503"/>
    <w:rsid w:val="00C4095D"/>
    <w:rsid w:val="00C43692"/>
    <w:rsid w:val="00C44617"/>
    <w:rsid w:val="00C57A9C"/>
    <w:rsid w:val="00C601D2"/>
    <w:rsid w:val="00C65BCC"/>
    <w:rsid w:val="00C66970"/>
    <w:rsid w:val="00C71F4D"/>
    <w:rsid w:val="00C8691C"/>
    <w:rsid w:val="00C86CB4"/>
    <w:rsid w:val="00C96295"/>
    <w:rsid w:val="00C96364"/>
    <w:rsid w:val="00CA03DF"/>
    <w:rsid w:val="00CA168A"/>
    <w:rsid w:val="00CA2097"/>
    <w:rsid w:val="00CA357E"/>
    <w:rsid w:val="00CA44F9"/>
    <w:rsid w:val="00CA4A69"/>
    <w:rsid w:val="00CB722E"/>
    <w:rsid w:val="00CC3E0C"/>
    <w:rsid w:val="00CC58D3"/>
    <w:rsid w:val="00CC784D"/>
    <w:rsid w:val="00CE642F"/>
    <w:rsid w:val="00CF1E15"/>
    <w:rsid w:val="00D00A8D"/>
    <w:rsid w:val="00D03268"/>
    <w:rsid w:val="00D0337B"/>
    <w:rsid w:val="00D07777"/>
    <w:rsid w:val="00D079B2"/>
    <w:rsid w:val="00D114E9"/>
    <w:rsid w:val="00D17CD8"/>
    <w:rsid w:val="00D2527C"/>
    <w:rsid w:val="00D26CC9"/>
    <w:rsid w:val="00D313B3"/>
    <w:rsid w:val="00D35B8E"/>
    <w:rsid w:val="00D40F07"/>
    <w:rsid w:val="00D429C6"/>
    <w:rsid w:val="00D47748"/>
    <w:rsid w:val="00D5178F"/>
    <w:rsid w:val="00D518DF"/>
    <w:rsid w:val="00D54A81"/>
    <w:rsid w:val="00D54CC3"/>
    <w:rsid w:val="00D6041A"/>
    <w:rsid w:val="00D61258"/>
    <w:rsid w:val="00D633EB"/>
    <w:rsid w:val="00D736AC"/>
    <w:rsid w:val="00D747AA"/>
    <w:rsid w:val="00D75A7E"/>
    <w:rsid w:val="00D82FF7"/>
    <w:rsid w:val="00D84271"/>
    <w:rsid w:val="00D847FE"/>
    <w:rsid w:val="00D86B9C"/>
    <w:rsid w:val="00D900CD"/>
    <w:rsid w:val="00D90A39"/>
    <w:rsid w:val="00D964EA"/>
    <w:rsid w:val="00D966D0"/>
    <w:rsid w:val="00DA0C59"/>
    <w:rsid w:val="00DA3991"/>
    <w:rsid w:val="00DA72A1"/>
    <w:rsid w:val="00DA7F95"/>
    <w:rsid w:val="00DB01F1"/>
    <w:rsid w:val="00DB3222"/>
    <w:rsid w:val="00DB7E6C"/>
    <w:rsid w:val="00DC4F68"/>
    <w:rsid w:val="00DC64B0"/>
    <w:rsid w:val="00DC6B1E"/>
    <w:rsid w:val="00DD252A"/>
    <w:rsid w:val="00DD5949"/>
    <w:rsid w:val="00DD5A29"/>
    <w:rsid w:val="00DD5D9D"/>
    <w:rsid w:val="00DE35CB"/>
    <w:rsid w:val="00DF0EF0"/>
    <w:rsid w:val="00DF21E9"/>
    <w:rsid w:val="00DF22C7"/>
    <w:rsid w:val="00DF5588"/>
    <w:rsid w:val="00DF5CC9"/>
    <w:rsid w:val="00E005D3"/>
    <w:rsid w:val="00E00F14"/>
    <w:rsid w:val="00E01CB8"/>
    <w:rsid w:val="00E06386"/>
    <w:rsid w:val="00E075C5"/>
    <w:rsid w:val="00E1051A"/>
    <w:rsid w:val="00E111F3"/>
    <w:rsid w:val="00E11668"/>
    <w:rsid w:val="00E118E7"/>
    <w:rsid w:val="00E122B7"/>
    <w:rsid w:val="00E21B55"/>
    <w:rsid w:val="00E221D3"/>
    <w:rsid w:val="00E24EB4"/>
    <w:rsid w:val="00E30635"/>
    <w:rsid w:val="00E320ED"/>
    <w:rsid w:val="00E33AFB"/>
    <w:rsid w:val="00E34218"/>
    <w:rsid w:val="00E4555B"/>
    <w:rsid w:val="00E46282"/>
    <w:rsid w:val="00E5216E"/>
    <w:rsid w:val="00E5529C"/>
    <w:rsid w:val="00E657C6"/>
    <w:rsid w:val="00E75D40"/>
    <w:rsid w:val="00E81965"/>
    <w:rsid w:val="00E81A88"/>
    <w:rsid w:val="00E82344"/>
    <w:rsid w:val="00E84C82"/>
    <w:rsid w:val="00E84D64"/>
    <w:rsid w:val="00E87408"/>
    <w:rsid w:val="00E914C4"/>
    <w:rsid w:val="00E934F5"/>
    <w:rsid w:val="00E96961"/>
    <w:rsid w:val="00EA72EC"/>
    <w:rsid w:val="00EB11CB"/>
    <w:rsid w:val="00EB1A7E"/>
    <w:rsid w:val="00EB1C71"/>
    <w:rsid w:val="00EB275A"/>
    <w:rsid w:val="00EB57CA"/>
    <w:rsid w:val="00EB786A"/>
    <w:rsid w:val="00EC1578"/>
    <w:rsid w:val="00EC1BFC"/>
    <w:rsid w:val="00EC1C72"/>
    <w:rsid w:val="00EC3356"/>
    <w:rsid w:val="00EC3CC9"/>
    <w:rsid w:val="00EC5D85"/>
    <w:rsid w:val="00EC680A"/>
    <w:rsid w:val="00ED511C"/>
    <w:rsid w:val="00ED7229"/>
    <w:rsid w:val="00EE25CB"/>
    <w:rsid w:val="00EE2BED"/>
    <w:rsid w:val="00EE374B"/>
    <w:rsid w:val="00EE4A87"/>
    <w:rsid w:val="00EF2869"/>
    <w:rsid w:val="00F05D60"/>
    <w:rsid w:val="00F07224"/>
    <w:rsid w:val="00F07FD3"/>
    <w:rsid w:val="00F11BB5"/>
    <w:rsid w:val="00F1296C"/>
    <w:rsid w:val="00F1417B"/>
    <w:rsid w:val="00F1712D"/>
    <w:rsid w:val="00F17A17"/>
    <w:rsid w:val="00F208A0"/>
    <w:rsid w:val="00F2115E"/>
    <w:rsid w:val="00F27B3D"/>
    <w:rsid w:val="00F30ABD"/>
    <w:rsid w:val="00F34B99"/>
    <w:rsid w:val="00F40B02"/>
    <w:rsid w:val="00F41E81"/>
    <w:rsid w:val="00F51720"/>
    <w:rsid w:val="00F51CF2"/>
    <w:rsid w:val="00F52DAB"/>
    <w:rsid w:val="00F543F0"/>
    <w:rsid w:val="00F55E3E"/>
    <w:rsid w:val="00F57601"/>
    <w:rsid w:val="00F73F99"/>
    <w:rsid w:val="00F75F80"/>
    <w:rsid w:val="00F81D29"/>
    <w:rsid w:val="00F90BE5"/>
    <w:rsid w:val="00F91C4D"/>
    <w:rsid w:val="00F92FD9"/>
    <w:rsid w:val="00FA37B1"/>
    <w:rsid w:val="00FA3E0B"/>
    <w:rsid w:val="00FA5EF7"/>
    <w:rsid w:val="00FA6684"/>
    <w:rsid w:val="00FA731E"/>
    <w:rsid w:val="00FA7BD0"/>
    <w:rsid w:val="00FB1DCF"/>
    <w:rsid w:val="00FB2B38"/>
    <w:rsid w:val="00FB61CE"/>
    <w:rsid w:val="00FB7A07"/>
    <w:rsid w:val="00FC04CC"/>
    <w:rsid w:val="00FC2066"/>
    <w:rsid w:val="00FC6358"/>
    <w:rsid w:val="00FD1381"/>
    <w:rsid w:val="00FD27E2"/>
    <w:rsid w:val="00FD320D"/>
    <w:rsid w:val="00FE1B98"/>
    <w:rsid w:val="00FE23DE"/>
    <w:rsid w:val="00FF1801"/>
    <w:rsid w:val="00FF6842"/>
    <w:rsid w:val="042178B5"/>
    <w:rsid w:val="050131FA"/>
    <w:rsid w:val="05461D92"/>
    <w:rsid w:val="06D9225F"/>
    <w:rsid w:val="07096364"/>
    <w:rsid w:val="07C23E01"/>
    <w:rsid w:val="08575D09"/>
    <w:rsid w:val="0A041C67"/>
    <w:rsid w:val="0A8E0E24"/>
    <w:rsid w:val="0B5D1A71"/>
    <w:rsid w:val="0D3F1E28"/>
    <w:rsid w:val="0D8A2F38"/>
    <w:rsid w:val="11CB2E93"/>
    <w:rsid w:val="12FD415D"/>
    <w:rsid w:val="138E231B"/>
    <w:rsid w:val="170F12CA"/>
    <w:rsid w:val="170F7607"/>
    <w:rsid w:val="173E7D76"/>
    <w:rsid w:val="1A3F1C32"/>
    <w:rsid w:val="1D3E70A2"/>
    <w:rsid w:val="1D7A2D54"/>
    <w:rsid w:val="21F93627"/>
    <w:rsid w:val="223631D9"/>
    <w:rsid w:val="22D174A6"/>
    <w:rsid w:val="23491796"/>
    <w:rsid w:val="242436A6"/>
    <w:rsid w:val="24AB67E0"/>
    <w:rsid w:val="255F1FDC"/>
    <w:rsid w:val="2628208F"/>
    <w:rsid w:val="26CB7598"/>
    <w:rsid w:val="2853146E"/>
    <w:rsid w:val="294877E3"/>
    <w:rsid w:val="2A463D63"/>
    <w:rsid w:val="2FB94728"/>
    <w:rsid w:val="30424DFF"/>
    <w:rsid w:val="32111844"/>
    <w:rsid w:val="3375188F"/>
    <w:rsid w:val="337917C0"/>
    <w:rsid w:val="339C75C1"/>
    <w:rsid w:val="344E046D"/>
    <w:rsid w:val="3492586F"/>
    <w:rsid w:val="367359E5"/>
    <w:rsid w:val="37DF7255"/>
    <w:rsid w:val="380F2020"/>
    <w:rsid w:val="3B0E4154"/>
    <w:rsid w:val="3D61549D"/>
    <w:rsid w:val="3FCB328C"/>
    <w:rsid w:val="4075115B"/>
    <w:rsid w:val="40B84A44"/>
    <w:rsid w:val="439315AD"/>
    <w:rsid w:val="441913E9"/>
    <w:rsid w:val="4B09254A"/>
    <w:rsid w:val="4CE63EB5"/>
    <w:rsid w:val="4DAE676B"/>
    <w:rsid w:val="4DC36742"/>
    <w:rsid w:val="51F413F5"/>
    <w:rsid w:val="52BE6B9B"/>
    <w:rsid w:val="54725506"/>
    <w:rsid w:val="548C3516"/>
    <w:rsid w:val="54C45EAC"/>
    <w:rsid w:val="550315F8"/>
    <w:rsid w:val="5529314E"/>
    <w:rsid w:val="5C3652E6"/>
    <w:rsid w:val="5E8422AA"/>
    <w:rsid w:val="60704FF3"/>
    <w:rsid w:val="622B5A05"/>
    <w:rsid w:val="62E43B1F"/>
    <w:rsid w:val="63B17C41"/>
    <w:rsid w:val="64960A32"/>
    <w:rsid w:val="664C3DDB"/>
    <w:rsid w:val="67184AB3"/>
    <w:rsid w:val="682D049A"/>
    <w:rsid w:val="6A92794A"/>
    <w:rsid w:val="6B904EA8"/>
    <w:rsid w:val="6F8A3685"/>
    <w:rsid w:val="71BF3E44"/>
    <w:rsid w:val="736707A0"/>
    <w:rsid w:val="75372837"/>
    <w:rsid w:val="753D7527"/>
    <w:rsid w:val="75F07040"/>
    <w:rsid w:val="76325916"/>
    <w:rsid w:val="771D6EFD"/>
    <w:rsid w:val="77DA2C67"/>
    <w:rsid w:val="785F1FCD"/>
    <w:rsid w:val="796331EE"/>
    <w:rsid w:val="7B7155F4"/>
    <w:rsid w:val="7D6867AA"/>
    <w:rsid w:val="7D6E0281"/>
    <w:rsid w:val="7D9C4D3F"/>
    <w:rsid w:val="7E1B337B"/>
    <w:rsid w:val="7FBE38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1">
    <w:name w:val="Default Paragraph Font"/>
    <w:semiHidden/>
    <w:unhideWhenUsed/>
    <w:qFormat/>
    <w:uiPriority w:val="1"/>
  </w:style>
  <w:style w:type="table" w:default="1" w:styleId="29">
    <w:name w:val="Normal Table"/>
    <w:unhideWhenUsed/>
    <w:qFormat/>
    <w:uiPriority w:val="99"/>
    <w:tblPr>
      <w:tblCellMar>
        <w:top w:w="0" w:type="dxa"/>
        <w:left w:w="108" w:type="dxa"/>
        <w:bottom w:w="0" w:type="dxa"/>
        <w:right w:w="108" w:type="dxa"/>
      </w:tblCellMar>
    </w:tblPr>
  </w:style>
  <w:style w:type="paragraph" w:styleId="2">
    <w:name w:val="toc 7"/>
    <w:basedOn w:val="1"/>
    <w:next w:val="1"/>
    <w:semiHidden/>
    <w:qFormat/>
    <w:uiPriority w:val="0"/>
    <w:pPr>
      <w:tabs>
        <w:tab w:val="right" w:leader="dot" w:pos="9241"/>
      </w:tabs>
      <w:ind w:firstLine="500" w:firstLineChars="500"/>
      <w:jc w:val="left"/>
    </w:pPr>
    <w:rPr>
      <w:rFonts w:ascii="宋体"/>
      <w:szCs w:val="21"/>
    </w:rPr>
  </w:style>
  <w:style w:type="paragraph" w:styleId="3">
    <w:name w:val="index 8"/>
    <w:basedOn w:val="1"/>
    <w:next w:val="1"/>
    <w:qFormat/>
    <w:uiPriority w:val="0"/>
    <w:pPr>
      <w:ind w:left="1680" w:hanging="210"/>
      <w:jc w:val="left"/>
    </w:pPr>
    <w:rPr>
      <w:sz w:val="20"/>
      <w:szCs w:val="20"/>
    </w:rPr>
  </w:style>
  <w:style w:type="paragraph" w:styleId="4">
    <w:name w:val="caption"/>
    <w:basedOn w:val="1"/>
    <w:next w:val="1"/>
    <w:qFormat/>
    <w:uiPriority w:val="0"/>
    <w:pPr>
      <w:spacing w:before="152" w:after="160"/>
    </w:pPr>
    <w:rPr>
      <w:rFonts w:ascii="Arial" w:hAnsi="Arial" w:eastAsia="黑体" w:cs="Arial"/>
      <w:sz w:val="20"/>
      <w:szCs w:val="20"/>
    </w:rPr>
  </w:style>
  <w:style w:type="paragraph" w:styleId="5">
    <w:name w:val="index 5"/>
    <w:basedOn w:val="1"/>
    <w:next w:val="1"/>
    <w:qFormat/>
    <w:uiPriority w:val="0"/>
    <w:pPr>
      <w:ind w:left="1050" w:hanging="210"/>
      <w:jc w:val="left"/>
    </w:pPr>
    <w:rPr>
      <w:sz w:val="20"/>
      <w:szCs w:val="20"/>
    </w:rPr>
  </w:style>
  <w:style w:type="paragraph" w:styleId="6">
    <w:name w:val="Document Map"/>
    <w:basedOn w:val="1"/>
    <w:link w:val="144"/>
    <w:semiHidden/>
    <w:qFormat/>
    <w:uiPriority w:val="0"/>
    <w:pPr>
      <w:shd w:val="clear" w:color="auto" w:fill="000080"/>
    </w:pPr>
  </w:style>
  <w:style w:type="paragraph" w:styleId="7">
    <w:name w:val="index 6"/>
    <w:basedOn w:val="1"/>
    <w:next w:val="1"/>
    <w:qFormat/>
    <w:uiPriority w:val="0"/>
    <w:pPr>
      <w:ind w:left="1260" w:hanging="210"/>
      <w:jc w:val="left"/>
    </w:pPr>
    <w:rPr>
      <w:sz w:val="20"/>
      <w:szCs w:val="20"/>
    </w:rPr>
  </w:style>
  <w:style w:type="paragraph" w:styleId="8">
    <w:name w:val="index 4"/>
    <w:basedOn w:val="1"/>
    <w:next w:val="1"/>
    <w:qFormat/>
    <w:uiPriority w:val="0"/>
    <w:pPr>
      <w:ind w:left="840" w:hanging="210"/>
      <w:jc w:val="left"/>
    </w:pPr>
    <w:rPr>
      <w:sz w:val="20"/>
      <w:szCs w:val="20"/>
    </w:rPr>
  </w:style>
  <w:style w:type="paragraph" w:styleId="9">
    <w:name w:val="toc 5"/>
    <w:basedOn w:val="1"/>
    <w:next w:val="1"/>
    <w:semiHidden/>
    <w:qFormat/>
    <w:uiPriority w:val="0"/>
    <w:pPr>
      <w:tabs>
        <w:tab w:val="right" w:leader="dot" w:pos="9241"/>
      </w:tabs>
      <w:ind w:firstLine="300" w:firstLineChars="300"/>
      <w:jc w:val="left"/>
    </w:pPr>
    <w:rPr>
      <w:rFonts w:ascii="宋体"/>
      <w:szCs w:val="21"/>
    </w:rPr>
  </w:style>
  <w:style w:type="paragraph" w:styleId="10">
    <w:name w:val="toc 3"/>
    <w:basedOn w:val="1"/>
    <w:next w:val="1"/>
    <w:semiHidden/>
    <w:qFormat/>
    <w:uiPriority w:val="0"/>
    <w:pPr>
      <w:tabs>
        <w:tab w:val="right" w:leader="dot" w:pos="9241"/>
      </w:tabs>
      <w:ind w:firstLine="100" w:firstLineChars="100"/>
      <w:jc w:val="left"/>
    </w:pPr>
    <w:rPr>
      <w:rFonts w:ascii="宋体"/>
      <w:szCs w:val="21"/>
    </w:rPr>
  </w:style>
  <w:style w:type="paragraph" w:styleId="11">
    <w:name w:val="toc 8"/>
    <w:basedOn w:val="1"/>
    <w:next w:val="1"/>
    <w:semiHidden/>
    <w:qFormat/>
    <w:uiPriority w:val="0"/>
    <w:pPr>
      <w:tabs>
        <w:tab w:val="right" w:leader="dot" w:pos="9241"/>
      </w:tabs>
      <w:ind w:firstLine="607" w:firstLineChars="600"/>
      <w:jc w:val="left"/>
    </w:pPr>
    <w:rPr>
      <w:rFonts w:ascii="宋体"/>
      <w:szCs w:val="21"/>
    </w:rPr>
  </w:style>
  <w:style w:type="paragraph" w:styleId="12">
    <w:name w:val="index 3"/>
    <w:basedOn w:val="1"/>
    <w:next w:val="1"/>
    <w:qFormat/>
    <w:uiPriority w:val="0"/>
    <w:pPr>
      <w:ind w:left="630" w:hanging="210"/>
      <w:jc w:val="left"/>
    </w:pPr>
    <w:rPr>
      <w:sz w:val="20"/>
      <w:szCs w:val="20"/>
    </w:rPr>
  </w:style>
  <w:style w:type="paragraph" w:styleId="13">
    <w:name w:val="endnote text"/>
    <w:basedOn w:val="1"/>
    <w:link w:val="145"/>
    <w:semiHidden/>
    <w:qFormat/>
    <w:uiPriority w:val="0"/>
    <w:pPr>
      <w:snapToGrid w:val="0"/>
      <w:jc w:val="left"/>
    </w:pPr>
  </w:style>
  <w:style w:type="paragraph" w:styleId="14">
    <w:name w:val="Balloon Text"/>
    <w:basedOn w:val="1"/>
    <w:link w:val="137"/>
    <w:qFormat/>
    <w:uiPriority w:val="0"/>
    <w:rPr>
      <w:sz w:val="18"/>
      <w:szCs w:val="18"/>
    </w:rPr>
  </w:style>
  <w:style w:type="paragraph" w:styleId="15">
    <w:name w:val="footer"/>
    <w:basedOn w:val="1"/>
    <w:link w:val="146"/>
    <w:qFormat/>
    <w:uiPriority w:val="0"/>
    <w:pPr>
      <w:snapToGrid w:val="0"/>
      <w:ind w:right="210" w:rightChars="100"/>
      <w:jc w:val="right"/>
    </w:pPr>
    <w:rPr>
      <w:sz w:val="18"/>
      <w:szCs w:val="18"/>
    </w:rPr>
  </w:style>
  <w:style w:type="paragraph" w:styleId="16">
    <w:name w:val="header"/>
    <w:basedOn w:val="1"/>
    <w:link w:val="147"/>
    <w:qFormat/>
    <w:uiPriority w:val="0"/>
    <w:pPr>
      <w:snapToGrid w:val="0"/>
      <w:jc w:val="left"/>
    </w:pPr>
    <w:rPr>
      <w:sz w:val="18"/>
      <w:szCs w:val="18"/>
    </w:rPr>
  </w:style>
  <w:style w:type="paragraph" w:styleId="17">
    <w:name w:val="toc 1"/>
    <w:basedOn w:val="1"/>
    <w:next w:val="1"/>
    <w:semiHidden/>
    <w:qFormat/>
    <w:uiPriority w:val="0"/>
    <w:pPr>
      <w:tabs>
        <w:tab w:val="right" w:leader="dot" w:pos="9242"/>
      </w:tabs>
      <w:spacing w:beforeLines="25" w:afterLines="25"/>
      <w:jc w:val="left"/>
    </w:pPr>
    <w:rPr>
      <w:rFonts w:ascii="宋体"/>
      <w:szCs w:val="21"/>
    </w:rPr>
  </w:style>
  <w:style w:type="paragraph" w:styleId="18">
    <w:name w:val="toc 4"/>
    <w:basedOn w:val="1"/>
    <w:next w:val="1"/>
    <w:semiHidden/>
    <w:qFormat/>
    <w:uiPriority w:val="0"/>
    <w:pPr>
      <w:tabs>
        <w:tab w:val="right" w:leader="dot" w:pos="9241"/>
      </w:tabs>
      <w:ind w:firstLine="200" w:firstLineChars="200"/>
      <w:jc w:val="left"/>
    </w:pPr>
    <w:rPr>
      <w:rFonts w:ascii="宋体"/>
      <w:szCs w:val="21"/>
    </w:rPr>
  </w:style>
  <w:style w:type="paragraph" w:styleId="19">
    <w:name w:val="index heading"/>
    <w:basedOn w:val="1"/>
    <w:next w:val="20"/>
    <w:qFormat/>
    <w:uiPriority w:val="0"/>
    <w:pPr>
      <w:spacing w:before="120" w:after="120"/>
      <w:jc w:val="center"/>
    </w:pPr>
    <w:rPr>
      <w:b/>
      <w:bCs/>
      <w:iCs/>
      <w:szCs w:val="20"/>
    </w:rPr>
  </w:style>
  <w:style w:type="paragraph" w:styleId="20">
    <w:name w:val="index 1"/>
    <w:basedOn w:val="1"/>
    <w:next w:val="21"/>
    <w:qFormat/>
    <w:uiPriority w:val="0"/>
    <w:pPr>
      <w:tabs>
        <w:tab w:val="right" w:leader="dot" w:pos="9299"/>
      </w:tabs>
      <w:jc w:val="left"/>
    </w:pPr>
    <w:rPr>
      <w:rFonts w:ascii="宋体"/>
      <w:szCs w:val="21"/>
    </w:rPr>
  </w:style>
  <w:style w:type="paragraph" w:customStyle="1" w:styleId="21">
    <w:name w:val="段"/>
    <w:link w:val="130"/>
    <w:qFormat/>
    <w:uiPriority w:val="0"/>
    <w:pPr>
      <w:tabs>
        <w:tab w:val="center" w:pos="4201"/>
        <w:tab w:val="right" w:leader="dot" w:pos="9298"/>
      </w:tabs>
      <w:ind w:firstLine="200" w:firstLineChars="200"/>
      <w:jc w:val="both"/>
    </w:pPr>
    <w:rPr>
      <w:rFonts w:ascii="宋体" w:hAnsi="Calibri" w:eastAsia="宋体" w:cs="Times New Roman"/>
      <w:sz w:val="21"/>
      <w:lang w:val="en-US" w:eastAsia="zh-CN" w:bidi="ar-SA"/>
    </w:rPr>
  </w:style>
  <w:style w:type="paragraph" w:styleId="22">
    <w:name w:val="footnote text"/>
    <w:basedOn w:val="1"/>
    <w:link w:val="148"/>
    <w:qFormat/>
    <w:uiPriority w:val="0"/>
    <w:pPr>
      <w:numPr>
        <w:ilvl w:val="0"/>
        <w:numId w:val="1"/>
      </w:numPr>
      <w:snapToGrid w:val="0"/>
      <w:jc w:val="left"/>
    </w:pPr>
    <w:rPr>
      <w:rFonts w:ascii="宋体"/>
      <w:sz w:val="18"/>
      <w:szCs w:val="18"/>
    </w:rPr>
  </w:style>
  <w:style w:type="paragraph" w:styleId="23">
    <w:name w:val="toc 6"/>
    <w:basedOn w:val="1"/>
    <w:next w:val="1"/>
    <w:semiHidden/>
    <w:qFormat/>
    <w:uiPriority w:val="0"/>
    <w:pPr>
      <w:tabs>
        <w:tab w:val="right" w:leader="dot" w:pos="9241"/>
      </w:tabs>
      <w:ind w:firstLine="400" w:firstLineChars="400"/>
      <w:jc w:val="left"/>
    </w:pPr>
    <w:rPr>
      <w:rFonts w:ascii="宋体"/>
      <w:szCs w:val="21"/>
    </w:rPr>
  </w:style>
  <w:style w:type="paragraph" w:styleId="24">
    <w:name w:val="index 7"/>
    <w:basedOn w:val="1"/>
    <w:next w:val="1"/>
    <w:qFormat/>
    <w:uiPriority w:val="0"/>
    <w:pPr>
      <w:ind w:left="1470" w:hanging="210"/>
      <w:jc w:val="left"/>
    </w:pPr>
    <w:rPr>
      <w:sz w:val="20"/>
      <w:szCs w:val="20"/>
    </w:rPr>
  </w:style>
  <w:style w:type="paragraph" w:styleId="25">
    <w:name w:val="index 9"/>
    <w:basedOn w:val="1"/>
    <w:next w:val="1"/>
    <w:qFormat/>
    <w:uiPriority w:val="0"/>
    <w:pPr>
      <w:ind w:left="1890" w:hanging="210"/>
      <w:jc w:val="left"/>
    </w:pPr>
    <w:rPr>
      <w:sz w:val="20"/>
      <w:szCs w:val="20"/>
    </w:rPr>
  </w:style>
  <w:style w:type="paragraph" w:styleId="26">
    <w:name w:val="toc 2"/>
    <w:basedOn w:val="1"/>
    <w:next w:val="1"/>
    <w:semiHidden/>
    <w:qFormat/>
    <w:uiPriority w:val="0"/>
    <w:pPr>
      <w:tabs>
        <w:tab w:val="right" w:leader="dot" w:pos="9242"/>
      </w:tabs>
    </w:pPr>
    <w:rPr>
      <w:rFonts w:ascii="宋体"/>
      <w:szCs w:val="21"/>
    </w:rPr>
  </w:style>
  <w:style w:type="paragraph" w:styleId="27">
    <w:name w:val="toc 9"/>
    <w:basedOn w:val="1"/>
    <w:next w:val="1"/>
    <w:semiHidden/>
    <w:qFormat/>
    <w:uiPriority w:val="0"/>
    <w:pPr>
      <w:ind w:left="1470"/>
      <w:jc w:val="left"/>
    </w:pPr>
    <w:rPr>
      <w:sz w:val="20"/>
      <w:szCs w:val="20"/>
    </w:rPr>
  </w:style>
  <w:style w:type="paragraph" w:styleId="28">
    <w:name w:val="index 2"/>
    <w:basedOn w:val="1"/>
    <w:next w:val="1"/>
    <w:qFormat/>
    <w:uiPriority w:val="0"/>
    <w:pPr>
      <w:ind w:left="420" w:hanging="210"/>
      <w:jc w:val="left"/>
    </w:pPr>
    <w:rPr>
      <w:sz w:val="20"/>
      <w:szCs w:val="20"/>
    </w:rPr>
  </w:style>
  <w:style w:type="table" w:styleId="30">
    <w:name w:val="Table Grid"/>
    <w:basedOn w:val="29"/>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2">
    <w:name w:val="endnote reference"/>
    <w:semiHidden/>
    <w:qFormat/>
    <w:uiPriority w:val="0"/>
    <w:rPr>
      <w:vertAlign w:val="superscript"/>
    </w:rPr>
  </w:style>
  <w:style w:type="character" w:styleId="33">
    <w:name w:val="page number"/>
    <w:qFormat/>
    <w:uiPriority w:val="0"/>
    <w:rPr>
      <w:rFonts w:ascii="Times New Roman" w:hAnsi="Times New Roman" w:eastAsia="宋体"/>
      <w:sz w:val="18"/>
    </w:rPr>
  </w:style>
  <w:style w:type="character" w:styleId="34">
    <w:name w:val="FollowedHyperlink"/>
    <w:qFormat/>
    <w:uiPriority w:val="0"/>
    <w:rPr>
      <w:color w:val="800080"/>
      <w:u w:val="single"/>
    </w:rPr>
  </w:style>
  <w:style w:type="character" w:styleId="35">
    <w:name w:val="Hyperlink"/>
    <w:qFormat/>
    <w:uiPriority w:val="0"/>
    <w:rPr>
      <w:color w:val="0000FF"/>
      <w:spacing w:val="0"/>
      <w:w w:val="100"/>
      <w:szCs w:val="21"/>
      <w:u w:val="single"/>
    </w:rPr>
  </w:style>
  <w:style w:type="character" w:styleId="36">
    <w:name w:val="footnote reference"/>
    <w:semiHidden/>
    <w:qFormat/>
    <w:uiPriority w:val="0"/>
    <w:rPr>
      <w:vertAlign w:val="superscript"/>
    </w:rPr>
  </w:style>
  <w:style w:type="paragraph" w:customStyle="1" w:styleId="37">
    <w:name w:val="一级条标题"/>
    <w:next w:val="21"/>
    <w:qFormat/>
    <w:uiPriority w:val="0"/>
    <w:pPr>
      <w:numPr>
        <w:ilvl w:val="1"/>
        <w:numId w:val="2"/>
      </w:numPr>
      <w:spacing w:beforeLines="50" w:afterLines="50"/>
      <w:outlineLvl w:val="2"/>
    </w:pPr>
    <w:rPr>
      <w:rFonts w:ascii="黑体" w:hAnsi="Calibri" w:eastAsia="黑体" w:cs="Times New Roman"/>
      <w:sz w:val="21"/>
      <w:szCs w:val="21"/>
      <w:lang w:val="en-US" w:eastAsia="zh-CN" w:bidi="ar-SA"/>
    </w:rPr>
  </w:style>
  <w:style w:type="paragraph" w:customStyle="1" w:styleId="38">
    <w:name w:val="标准书脚_奇数页"/>
    <w:qFormat/>
    <w:uiPriority w:val="0"/>
    <w:pPr>
      <w:spacing w:before="120"/>
      <w:ind w:right="198"/>
      <w:jc w:val="right"/>
    </w:pPr>
    <w:rPr>
      <w:rFonts w:ascii="宋体" w:hAnsi="Calibri" w:eastAsia="宋体" w:cs="Times New Roman"/>
      <w:sz w:val="18"/>
      <w:szCs w:val="18"/>
      <w:lang w:val="en-US" w:eastAsia="zh-CN" w:bidi="ar-SA"/>
    </w:rPr>
  </w:style>
  <w:style w:type="paragraph" w:customStyle="1" w:styleId="39">
    <w:name w:val="标准书眉_奇数页"/>
    <w:next w:val="1"/>
    <w:qFormat/>
    <w:uiPriority w:val="0"/>
    <w:pPr>
      <w:tabs>
        <w:tab w:val="center" w:pos="4154"/>
        <w:tab w:val="right" w:pos="8306"/>
      </w:tabs>
      <w:spacing w:after="220"/>
      <w:jc w:val="right"/>
    </w:pPr>
    <w:rPr>
      <w:rFonts w:ascii="黑体" w:hAnsi="Calibri" w:eastAsia="黑体" w:cs="Times New Roman"/>
      <w:sz w:val="21"/>
      <w:szCs w:val="21"/>
      <w:lang w:val="en-US" w:eastAsia="zh-CN" w:bidi="ar-SA"/>
    </w:rPr>
  </w:style>
  <w:style w:type="paragraph" w:customStyle="1" w:styleId="40">
    <w:name w:val="章标题"/>
    <w:next w:val="21"/>
    <w:qFormat/>
    <w:uiPriority w:val="0"/>
    <w:pPr>
      <w:numPr>
        <w:ilvl w:val="0"/>
        <w:numId w:val="2"/>
      </w:numPr>
      <w:spacing w:beforeLines="100" w:afterLines="100"/>
      <w:jc w:val="both"/>
      <w:outlineLvl w:val="1"/>
    </w:pPr>
    <w:rPr>
      <w:rFonts w:ascii="黑体" w:hAnsi="Calibri" w:eastAsia="黑体" w:cs="Times New Roman"/>
      <w:sz w:val="21"/>
      <w:lang w:val="en-US" w:eastAsia="zh-CN" w:bidi="ar-SA"/>
    </w:rPr>
  </w:style>
  <w:style w:type="paragraph" w:customStyle="1" w:styleId="41">
    <w:name w:val="二级条标题"/>
    <w:basedOn w:val="37"/>
    <w:next w:val="21"/>
    <w:link w:val="139"/>
    <w:qFormat/>
    <w:uiPriority w:val="0"/>
    <w:pPr>
      <w:numPr>
        <w:ilvl w:val="2"/>
      </w:numPr>
      <w:spacing w:before="50" w:after="50"/>
      <w:outlineLvl w:val="3"/>
    </w:pPr>
  </w:style>
  <w:style w:type="paragraph" w:customStyle="1" w:styleId="42">
    <w:name w:val="封面标准号2"/>
    <w:qFormat/>
    <w:uiPriority w:val="0"/>
    <w:pPr>
      <w:framePr w:w="9140" w:h="1242" w:hRule="exact" w:hSpace="284" w:wrap="around" w:vAnchor="page" w:hAnchor="page" w:x="1645" w:y="2910" w:anchorLock="1"/>
      <w:spacing w:before="357" w:line="280" w:lineRule="exact"/>
      <w:jc w:val="right"/>
    </w:pPr>
    <w:rPr>
      <w:rFonts w:ascii="黑体" w:hAnsi="Calibri" w:eastAsia="黑体" w:cs="Times New Roman"/>
      <w:sz w:val="28"/>
      <w:szCs w:val="28"/>
      <w:lang w:val="en-US" w:eastAsia="zh-CN" w:bidi="ar-SA"/>
    </w:rPr>
  </w:style>
  <w:style w:type="paragraph" w:customStyle="1" w:styleId="43">
    <w:name w:val="列项——（一级）"/>
    <w:qFormat/>
    <w:uiPriority w:val="0"/>
    <w:pPr>
      <w:widowControl w:val="0"/>
      <w:numPr>
        <w:ilvl w:val="0"/>
        <w:numId w:val="3"/>
      </w:numPr>
      <w:jc w:val="both"/>
    </w:pPr>
    <w:rPr>
      <w:rFonts w:ascii="宋体" w:hAnsi="Calibri" w:eastAsia="宋体" w:cs="Times New Roman"/>
      <w:sz w:val="21"/>
      <w:lang w:val="en-US" w:eastAsia="zh-CN" w:bidi="ar-SA"/>
    </w:rPr>
  </w:style>
  <w:style w:type="paragraph" w:customStyle="1" w:styleId="44">
    <w:name w:val="列项●（二级）"/>
    <w:qFormat/>
    <w:uiPriority w:val="0"/>
    <w:pPr>
      <w:numPr>
        <w:ilvl w:val="1"/>
        <w:numId w:val="3"/>
      </w:numPr>
      <w:tabs>
        <w:tab w:val="left" w:pos="840"/>
      </w:tabs>
      <w:jc w:val="both"/>
    </w:pPr>
    <w:rPr>
      <w:rFonts w:ascii="宋体" w:hAnsi="Calibri" w:eastAsia="宋体" w:cs="Times New Roman"/>
      <w:sz w:val="21"/>
      <w:lang w:val="en-US" w:eastAsia="zh-CN" w:bidi="ar-SA"/>
    </w:rPr>
  </w:style>
  <w:style w:type="paragraph" w:customStyle="1" w:styleId="45">
    <w:name w:val="目次、标准名称标题"/>
    <w:basedOn w:val="1"/>
    <w:next w:val="21"/>
    <w:link w:val="135"/>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46">
    <w:name w:val="三级条标题"/>
    <w:basedOn w:val="41"/>
    <w:next w:val="21"/>
    <w:qFormat/>
    <w:uiPriority w:val="0"/>
    <w:pPr>
      <w:numPr>
        <w:ilvl w:val="3"/>
      </w:numPr>
      <w:outlineLvl w:val="4"/>
    </w:pPr>
  </w:style>
  <w:style w:type="paragraph" w:customStyle="1" w:styleId="47">
    <w:name w:val="示例"/>
    <w:next w:val="48"/>
    <w:qFormat/>
    <w:uiPriority w:val="0"/>
    <w:pPr>
      <w:widowControl w:val="0"/>
      <w:numPr>
        <w:ilvl w:val="0"/>
        <w:numId w:val="4"/>
      </w:numPr>
      <w:jc w:val="both"/>
    </w:pPr>
    <w:rPr>
      <w:rFonts w:ascii="宋体" w:hAnsi="Calibri" w:eastAsia="宋体" w:cs="Times New Roman"/>
      <w:sz w:val="18"/>
      <w:szCs w:val="18"/>
      <w:lang w:val="en-US" w:eastAsia="zh-CN" w:bidi="ar-SA"/>
    </w:rPr>
  </w:style>
  <w:style w:type="paragraph" w:customStyle="1" w:styleId="48">
    <w:name w:val="示例内容"/>
    <w:qFormat/>
    <w:uiPriority w:val="0"/>
    <w:pPr>
      <w:ind w:firstLine="200" w:firstLineChars="200"/>
    </w:pPr>
    <w:rPr>
      <w:rFonts w:ascii="宋体" w:hAnsi="Calibri" w:eastAsia="宋体" w:cs="Times New Roman"/>
      <w:sz w:val="18"/>
      <w:szCs w:val="18"/>
      <w:lang w:val="en-US" w:eastAsia="zh-CN" w:bidi="ar-SA"/>
    </w:rPr>
  </w:style>
  <w:style w:type="paragraph" w:customStyle="1" w:styleId="49">
    <w:name w:val="数字编号列项（二级）"/>
    <w:qFormat/>
    <w:uiPriority w:val="0"/>
    <w:pPr>
      <w:numPr>
        <w:ilvl w:val="1"/>
        <w:numId w:val="5"/>
      </w:numPr>
      <w:jc w:val="both"/>
    </w:pPr>
    <w:rPr>
      <w:rFonts w:ascii="宋体" w:hAnsi="Calibri" w:eastAsia="宋体" w:cs="Times New Roman"/>
      <w:sz w:val="21"/>
      <w:lang w:val="en-US" w:eastAsia="zh-CN" w:bidi="ar-SA"/>
    </w:rPr>
  </w:style>
  <w:style w:type="paragraph" w:customStyle="1" w:styleId="50">
    <w:name w:val="四级条标题"/>
    <w:basedOn w:val="46"/>
    <w:next w:val="21"/>
    <w:qFormat/>
    <w:uiPriority w:val="0"/>
    <w:pPr>
      <w:numPr>
        <w:ilvl w:val="4"/>
      </w:numPr>
      <w:outlineLvl w:val="5"/>
    </w:pPr>
  </w:style>
  <w:style w:type="paragraph" w:customStyle="1" w:styleId="51">
    <w:name w:val="五级条标题"/>
    <w:basedOn w:val="50"/>
    <w:next w:val="21"/>
    <w:qFormat/>
    <w:uiPriority w:val="0"/>
    <w:pPr>
      <w:numPr>
        <w:ilvl w:val="5"/>
      </w:numPr>
      <w:outlineLvl w:val="6"/>
    </w:pPr>
  </w:style>
  <w:style w:type="paragraph" w:customStyle="1" w:styleId="52">
    <w:name w:val="注："/>
    <w:next w:val="21"/>
    <w:qFormat/>
    <w:uiPriority w:val="0"/>
    <w:pPr>
      <w:widowControl w:val="0"/>
      <w:numPr>
        <w:ilvl w:val="0"/>
        <w:numId w:val="6"/>
      </w:numPr>
      <w:autoSpaceDE w:val="0"/>
      <w:autoSpaceDN w:val="0"/>
      <w:ind w:left="726" w:hanging="363"/>
      <w:jc w:val="both"/>
    </w:pPr>
    <w:rPr>
      <w:rFonts w:ascii="宋体" w:hAnsi="Calibri" w:eastAsia="宋体" w:cs="Times New Roman"/>
      <w:sz w:val="18"/>
      <w:szCs w:val="18"/>
      <w:lang w:val="en-US" w:eastAsia="zh-CN" w:bidi="ar-SA"/>
    </w:rPr>
  </w:style>
  <w:style w:type="paragraph" w:customStyle="1" w:styleId="53">
    <w:name w:val="注×："/>
    <w:qFormat/>
    <w:uiPriority w:val="0"/>
    <w:pPr>
      <w:widowControl w:val="0"/>
      <w:numPr>
        <w:ilvl w:val="0"/>
        <w:numId w:val="7"/>
      </w:numPr>
      <w:autoSpaceDE w:val="0"/>
      <w:autoSpaceDN w:val="0"/>
      <w:ind w:left="811" w:hanging="448"/>
      <w:jc w:val="both"/>
    </w:pPr>
    <w:rPr>
      <w:rFonts w:ascii="宋体" w:hAnsi="Calibri" w:eastAsia="宋体" w:cs="Times New Roman"/>
      <w:sz w:val="18"/>
      <w:szCs w:val="18"/>
      <w:lang w:val="en-US" w:eastAsia="zh-CN" w:bidi="ar-SA"/>
    </w:rPr>
  </w:style>
  <w:style w:type="paragraph" w:customStyle="1" w:styleId="54">
    <w:name w:val="字母编号列项（一级）"/>
    <w:qFormat/>
    <w:uiPriority w:val="0"/>
    <w:pPr>
      <w:numPr>
        <w:ilvl w:val="0"/>
        <w:numId w:val="5"/>
      </w:numPr>
      <w:jc w:val="both"/>
    </w:pPr>
    <w:rPr>
      <w:rFonts w:ascii="宋体" w:hAnsi="Calibri" w:eastAsia="宋体" w:cs="Times New Roman"/>
      <w:sz w:val="21"/>
      <w:lang w:val="en-US" w:eastAsia="zh-CN" w:bidi="ar-SA"/>
    </w:rPr>
  </w:style>
  <w:style w:type="paragraph" w:customStyle="1" w:styleId="55">
    <w:name w:val="列项◆（三级）"/>
    <w:basedOn w:val="1"/>
    <w:qFormat/>
    <w:uiPriority w:val="0"/>
    <w:pPr>
      <w:numPr>
        <w:ilvl w:val="2"/>
        <w:numId w:val="3"/>
      </w:numPr>
    </w:pPr>
    <w:rPr>
      <w:rFonts w:ascii="宋体"/>
      <w:szCs w:val="21"/>
    </w:rPr>
  </w:style>
  <w:style w:type="paragraph" w:customStyle="1" w:styleId="56">
    <w:name w:val="编号列项（三级）"/>
    <w:qFormat/>
    <w:uiPriority w:val="0"/>
    <w:pPr>
      <w:numPr>
        <w:ilvl w:val="2"/>
        <w:numId w:val="5"/>
      </w:numPr>
    </w:pPr>
    <w:rPr>
      <w:rFonts w:ascii="宋体" w:hAnsi="Calibri" w:eastAsia="宋体" w:cs="Times New Roman"/>
      <w:sz w:val="21"/>
      <w:lang w:val="en-US" w:eastAsia="zh-CN" w:bidi="ar-SA"/>
    </w:rPr>
  </w:style>
  <w:style w:type="paragraph" w:customStyle="1" w:styleId="57">
    <w:name w:val="示例×："/>
    <w:basedOn w:val="40"/>
    <w:qFormat/>
    <w:uiPriority w:val="0"/>
    <w:pPr>
      <w:numPr>
        <w:numId w:val="8"/>
      </w:numPr>
      <w:spacing w:beforeLines="0" w:afterLines="0"/>
      <w:outlineLvl w:val="9"/>
    </w:pPr>
    <w:rPr>
      <w:rFonts w:ascii="宋体" w:eastAsia="宋体"/>
      <w:sz w:val="18"/>
      <w:szCs w:val="18"/>
    </w:rPr>
  </w:style>
  <w:style w:type="paragraph" w:customStyle="1" w:styleId="58">
    <w:name w:val="二级无"/>
    <w:basedOn w:val="41"/>
    <w:qFormat/>
    <w:uiPriority w:val="0"/>
    <w:pPr>
      <w:spacing w:before="0" w:beforeLines="0" w:after="0" w:afterLines="0"/>
    </w:pPr>
    <w:rPr>
      <w:rFonts w:ascii="宋体" w:eastAsia="宋体"/>
    </w:rPr>
  </w:style>
  <w:style w:type="paragraph" w:customStyle="1" w:styleId="59">
    <w:name w:val="注：（正文）"/>
    <w:basedOn w:val="52"/>
    <w:next w:val="21"/>
    <w:qFormat/>
    <w:uiPriority w:val="0"/>
    <w:pPr>
      <w:numPr>
        <w:numId w:val="9"/>
      </w:numPr>
      <w:ind w:left="726" w:hanging="363"/>
    </w:pPr>
  </w:style>
  <w:style w:type="paragraph" w:customStyle="1" w:styleId="60">
    <w:name w:val="注×：（正文）"/>
    <w:qFormat/>
    <w:uiPriority w:val="0"/>
    <w:pPr>
      <w:numPr>
        <w:ilvl w:val="0"/>
        <w:numId w:val="10"/>
      </w:numPr>
      <w:ind w:left="811" w:hanging="448"/>
      <w:jc w:val="both"/>
    </w:pPr>
    <w:rPr>
      <w:rFonts w:ascii="宋体" w:hAnsi="Calibri" w:eastAsia="宋体" w:cs="Times New Roman"/>
      <w:sz w:val="18"/>
      <w:szCs w:val="18"/>
      <w:lang w:val="en-US" w:eastAsia="zh-CN" w:bidi="ar-SA"/>
    </w:rPr>
  </w:style>
  <w:style w:type="paragraph" w:customStyle="1" w:styleId="61">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Calibri" w:hAnsi="Calibri" w:eastAsia="宋体" w:cs="Times New Roman"/>
      <w:b/>
      <w:w w:val="170"/>
      <w:sz w:val="96"/>
      <w:szCs w:val="96"/>
      <w:lang w:val="en-US" w:eastAsia="zh-CN" w:bidi="ar-SA"/>
    </w:rPr>
  </w:style>
  <w:style w:type="paragraph" w:customStyle="1" w:styleId="62">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Calibri" w:eastAsia="宋体" w:cs="Times New Roman"/>
      <w:b/>
      <w:bCs/>
      <w:spacing w:val="20"/>
      <w:w w:val="148"/>
      <w:sz w:val="48"/>
      <w:lang w:val="en-US" w:eastAsia="zh-CN" w:bidi="ar-SA"/>
    </w:rPr>
  </w:style>
  <w:style w:type="paragraph" w:customStyle="1" w:styleId="63">
    <w:name w:val="标准书脚_偶数页"/>
    <w:qFormat/>
    <w:uiPriority w:val="0"/>
    <w:pPr>
      <w:spacing w:before="120"/>
      <w:ind w:left="221"/>
    </w:pPr>
    <w:rPr>
      <w:rFonts w:ascii="宋体" w:hAnsi="Calibri" w:eastAsia="宋体" w:cs="Times New Roman"/>
      <w:sz w:val="18"/>
      <w:szCs w:val="18"/>
      <w:lang w:val="en-US" w:eastAsia="zh-CN" w:bidi="ar-SA"/>
    </w:rPr>
  </w:style>
  <w:style w:type="paragraph" w:customStyle="1" w:styleId="64">
    <w:name w:val="标准书眉_偶数页"/>
    <w:basedOn w:val="39"/>
    <w:next w:val="1"/>
    <w:qFormat/>
    <w:uiPriority w:val="0"/>
    <w:pPr>
      <w:jc w:val="left"/>
    </w:pPr>
  </w:style>
  <w:style w:type="paragraph" w:customStyle="1" w:styleId="65">
    <w:name w:val="标准书眉一"/>
    <w:uiPriority w:val="0"/>
    <w:pPr>
      <w:jc w:val="both"/>
    </w:pPr>
    <w:rPr>
      <w:rFonts w:ascii="Calibri" w:hAnsi="Calibri" w:eastAsia="宋体" w:cs="Times New Roman"/>
      <w:lang w:val="en-US" w:eastAsia="zh-CN" w:bidi="ar-SA"/>
    </w:rPr>
  </w:style>
  <w:style w:type="paragraph" w:customStyle="1" w:styleId="66">
    <w:name w:val="参考文献"/>
    <w:basedOn w:val="1"/>
    <w:next w:val="21"/>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67">
    <w:name w:val="参考文献、索引标题"/>
    <w:basedOn w:val="1"/>
    <w:next w:val="21"/>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68">
    <w:name w:val="发布部门"/>
    <w:next w:val="21"/>
    <w:qFormat/>
    <w:uiPriority w:val="0"/>
    <w:pPr>
      <w:framePr w:w="7938" w:h="1134" w:hRule="exact" w:hSpace="125" w:vSpace="181" w:wrap="around" w:vAnchor="page" w:hAnchor="page" w:x="2150" w:y="14630" w:anchorLock="1"/>
      <w:jc w:val="center"/>
    </w:pPr>
    <w:rPr>
      <w:rFonts w:ascii="宋体" w:hAnsi="Calibri" w:eastAsia="宋体" w:cs="Times New Roman"/>
      <w:b/>
      <w:spacing w:val="20"/>
      <w:w w:val="135"/>
      <w:sz w:val="28"/>
      <w:lang w:val="en-US" w:eastAsia="zh-CN" w:bidi="ar-SA"/>
    </w:rPr>
  </w:style>
  <w:style w:type="paragraph" w:customStyle="1" w:styleId="69">
    <w:name w:val="发布日期"/>
    <w:qFormat/>
    <w:uiPriority w:val="0"/>
    <w:pPr>
      <w:framePr w:w="3997" w:h="471" w:hRule="exact" w:vSpace="181" w:wrap="around" w:vAnchor="margin" w:hAnchor="page" w:x="7089" w:y="14097" w:anchorLock="1"/>
    </w:pPr>
    <w:rPr>
      <w:rFonts w:ascii="Calibri" w:hAnsi="Calibri" w:eastAsia="黑体" w:cs="Times New Roman"/>
      <w:sz w:val="28"/>
      <w:lang w:val="en-US" w:eastAsia="zh-CN" w:bidi="ar-SA"/>
    </w:rPr>
  </w:style>
  <w:style w:type="paragraph" w:customStyle="1" w:styleId="70">
    <w:name w:val="封面标准代替信息"/>
    <w:qFormat/>
    <w:uiPriority w:val="0"/>
    <w:pPr>
      <w:framePr w:w="9140" w:h="1242" w:hRule="exact" w:hSpace="284" w:wrap="around" w:vAnchor="page" w:hAnchor="page" w:x="1645" w:y="2910" w:anchorLock="1"/>
      <w:spacing w:before="57" w:line="280" w:lineRule="exact"/>
      <w:jc w:val="right"/>
    </w:pPr>
    <w:rPr>
      <w:rFonts w:ascii="宋体" w:hAnsi="Calibri" w:eastAsia="宋体" w:cs="Times New Roman"/>
      <w:sz w:val="21"/>
      <w:szCs w:val="21"/>
      <w:lang w:val="en-US" w:eastAsia="zh-CN" w:bidi="ar-SA"/>
    </w:rPr>
  </w:style>
  <w:style w:type="paragraph" w:customStyle="1" w:styleId="71">
    <w:name w:val="封面标准号1"/>
    <w:qFormat/>
    <w:uiPriority w:val="0"/>
    <w:pPr>
      <w:widowControl w:val="0"/>
      <w:kinsoku w:val="0"/>
      <w:overflowPunct w:val="0"/>
      <w:autoSpaceDE w:val="0"/>
      <w:autoSpaceDN w:val="0"/>
      <w:spacing w:before="308"/>
      <w:jc w:val="right"/>
      <w:textAlignment w:val="center"/>
    </w:pPr>
    <w:rPr>
      <w:rFonts w:ascii="Calibri" w:hAnsi="Calibri" w:eastAsia="宋体" w:cs="Times New Roman"/>
      <w:sz w:val="28"/>
      <w:lang w:val="en-US" w:eastAsia="zh-CN" w:bidi="ar-SA"/>
    </w:rPr>
  </w:style>
  <w:style w:type="paragraph" w:customStyle="1" w:styleId="72">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Calibri" w:eastAsia="黑体" w:cs="Times New Roman"/>
      <w:sz w:val="52"/>
      <w:lang w:val="en-US" w:eastAsia="zh-CN" w:bidi="ar-SA"/>
    </w:rPr>
  </w:style>
  <w:style w:type="paragraph" w:customStyle="1" w:styleId="73">
    <w:name w:val="封面标准英文名称"/>
    <w:basedOn w:val="72"/>
    <w:qFormat/>
    <w:uiPriority w:val="0"/>
    <w:pPr>
      <w:spacing w:before="370" w:line="400" w:lineRule="exact"/>
    </w:pPr>
    <w:rPr>
      <w:rFonts w:ascii="Times New Roman"/>
      <w:sz w:val="28"/>
      <w:szCs w:val="28"/>
    </w:rPr>
  </w:style>
  <w:style w:type="paragraph" w:customStyle="1" w:styleId="74">
    <w:name w:val="封面一致性程度标识"/>
    <w:basedOn w:val="73"/>
    <w:qFormat/>
    <w:uiPriority w:val="0"/>
    <w:pPr>
      <w:spacing w:before="440"/>
    </w:pPr>
    <w:rPr>
      <w:rFonts w:ascii="宋体" w:eastAsia="宋体"/>
    </w:rPr>
  </w:style>
  <w:style w:type="paragraph" w:customStyle="1" w:styleId="75">
    <w:name w:val="封面标准文稿类别"/>
    <w:basedOn w:val="74"/>
    <w:qFormat/>
    <w:uiPriority w:val="0"/>
    <w:pPr>
      <w:spacing w:after="160" w:line="240" w:lineRule="auto"/>
    </w:pPr>
    <w:rPr>
      <w:sz w:val="24"/>
    </w:rPr>
  </w:style>
  <w:style w:type="paragraph" w:customStyle="1" w:styleId="76">
    <w:name w:val="封面标准文稿编辑信息"/>
    <w:basedOn w:val="75"/>
    <w:qFormat/>
    <w:uiPriority w:val="0"/>
    <w:pPr>
      <w:spacing w:before="180" w:line="180" w:lineRule="exact"/>
    </w:pPr>
    <w:rPr>
      <w:sz w:val="21"/>
    </w:rPr>
  </w:style>
  <w:style w:type="paragraph" w:customStyle="1" w:styleId="77">
    <w:name w:val="封面正文"/>
    <w:qFormat/>
    <w:uiPriority w:val="0"/>
    <w:pPr>
      <w:jc w:val="both"/>
    </w:pPr>
    <w:rPr>
      <w:rFonts w:ascii="Calibri" w:hAnsi="Calibri" w:eastAsia="宋体" w:cs="Times New Roman"/>
      <w:lang w:val="en-US" w:eastAsia="zh-CN" w:bidi="ar-SA"/>
    </w:rPr>
  </w:style>
  <w:style w:type="paragraph" w:customStyle="1" w:styleId="78">
    <w:name w:val="附录标识"/>
    <w:basedOn w:val="1"/>
    <w:next w:val="21"/>
    <w:qFormat/>
    <w:uiPriority w:val="0"/>
    <w:pPr>
      <w:keepNext/>
      <w:widowControl/>
      <w:numPr>
        <w:ilvl w:val="0"/>
        <w:numId w:val="1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79">
    <w:name w:val="附录标题"/>
    <w:basedOn w:val="21"/>
    <w:next w:val="21"/>
    <w:qFormat/>
    <w:uiPriority w:val="0"/>
    <w:pPr>
      <w:ind w:firstLine="0" w:firstLineChars="0"/>
      <w:jc w:val="center"/>
    </w:pPr>
    <w:rPr>
      <w:rFonts w:ascii="黑体" w:eastAsia="黑体"/>
    </w:rPr>
  </w:style>
  <w:style w:type="paragraph" w:customStyle="1" w:styleId="80">
    <w:name w:val="附录表标号"/>
    <w:basedOn w:val="1"/>
    <w:next w:val="21"/>
    <w:qFormat/>
    <w:uiPriority w:val="0"/>
    <w:pPr>
      <w:numPr>
        <w:ilvl w:val="0"/>
        <w:numId w:val="12"/>
      </w:numPr>
      <w:spacing w:line="14" w:lineRule="exact"/>
      <w:jc w:val="center"/>
      <w:outlineLvl w:val="0"/>
    </w:pPr>
    <w:rPr>
      <w:color w:val="FFFFFF"/>
    </w:rPr>
  </w:style>
  <w:style w:type="paragraph" w:customStyle="1" w:styleId="81">
    <w:name w:val="附录表标题"/>
    <w:basedOn w:val="1"/>
    <w:next w:val="21"/>
    <w:qFormat/>
    <w:uiPriority w:val="0"/>
    <w:pPr>
      <w:numPr>
        <w:ilvl w:val="1"/>
        <w:numId w:val="12"/>
      </w:numPr>
      <w:tabs>
        <w:tab w:val="left" w:pos="180"/>
      </w:tabs>
      <w:spacing w:beforeLines="50" w:afterLines="50"/>
      <w:jc w:val="center"/>
    </w:pPr>
    <w:rPr>
      <w:rFonts w:ascii="黑体" w:eastAsia="黑体"/>
      <w:szCs w:val="21"/>
    </w:rPr>
  </w:style>
  <w:style w:type="paragraph" w:customStyle="1" w:styleId="82">
    <w:name w:val="附录二级条标题"/>
    <w:basedOn w:val="1"/>
    <w:next w:val="21"/>
    <w:qFormat/>
    <w:uiPriority w:val="0"/>
    <w:pPr>
      <w:widowControl/>
      <w:numPr>
        <w:ilvl w:val="3"/>
        <w:numId w:val="11"/>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83">
    <w:name w:val="附录二级无"/>
    <w:basedOn w:val="82"/>
    <w:qFormat/>
    <w:uiPriority w:val="0"/>
    <w:pPr>
      <w:tabs>
        <w:tab w:val="clear" w:pos="360"/>
      </w:tabs>
      <w:spacing w:beforeLines="0" w:afterLines="0"/>
    </w:pPr>
    <w:rPr>
      <w:rFonts w:ascii="宋体" w:eastAsia="宋体"/>
      <w:szCs w:val="21"/>
    </w:rPr>
  </w:style>
  <w:style w:type="paragraph" w:customStyle="1" w:styleId="84">
    <w:name w:val="附录公式"/>
    <w:basedOn w:val="21"/>
    <w:next w:val="21"/>
    <w:link w:val="132"/>
    <w:qFormat/>
    <w:uiPriority w:val="0"/>
  </w:style>
  <w:style w:type="paragraph" w:customStyle="1" w:styleId="85">
    <w:name w:val="附录公式编号制表符"/>
    <w:basedOn w:val="1"/>
    <w:next w:val="21"/>
    <w:qFormat/>
    <w:uiPriority w:val="0"/>
    <w:pPr>
      <w:widowControl/>
      <w:tabs>
        <w:tab w:val="center" w:pos="4201"/>
        <w:tab w:val="right" w:leader="dot" w:pos="9298"/>
      </w:tabs>
      <w:autoSpaceDE w:val="0"/>
      <w:autoSpaceDN w:val="0"/>
    </w:pPr>
    <w:rPr>
      <w:rFonts w:ascii="宋体"/>
      <w:kern w:val="0"/>
      <w:szCs w:val="20"/>
    </w:rPr>
  </w:style>
  <w:style w:type="paragraph" w:customStyle="1" w:styleId="86">
    <w:name w:val="附录三级条标题"/>
    <w:basedOn w:val="82"/>
    <w:next w:val="21"/>
    <w:qFormat/>
    <w:uiPriority w:val="0"/>
    <w:pPr>
      <w:numPr>
        <w:ilvl w:val="4"/>
      </w:numPr>
      <w:outlineLvl w:val="4"/>
    </w:pPr>
  </w:style>
  <w:style w:type="paragraph" w:customStyle="1" w:styleId="87">
    <w:name w:val="附录三级无"/>
    <w:basedOn w:val="86"/>
    <w:qFormat/>
    <w:uiPriority w:val="0"/>
    <w:pPr>
      <w:tabs>
        <w:tab w:val="clear" w:pos="360"/>
      </w:tabs>
      <w:spacing w:beforeLines="0" w:afterLines="0"/>
    </w:pPr>
    <w:rPr>
      <w:rFonts w:ascii="宋体" w:eastAsia="宋体"/>
      <w:szCs w:val="21"/>
    </w:rPr>
  </w:style>
  <w:style w:type="paragraph" w:customStyle="1" w:styleId="88">
    <w:name w:val="附录数字编号列项（二级）"/>
    <w:qFormat/>
    <w:uiPriority w:val="0"/>
    <w:pPr>
      <w:numPr>
        <w:ilvl w:val="1"/>
        <w:numId w:val="13"/>
      </w:numPr>
    </w:pPr>
    <w:rPr>
      <w:rFonts w:ascii="宋体" w:hAnsi="Calibri" w:eastAsia="宋体" w:cs="Times New Roman"/>
      <w:sz w:val="21"/>
      <w:lang w:val="en-US" w:eastAsia="zh-CN" w:bidi="ar-SA"/>
    </w:rPr>
  </w:style>
  <w:style w:type="paragraph" w:customStyle="1" w:styleId="89">
    <w:name w:val="附录四级条标题"/>
    <w:basedOn w:val="86"/>
    <w:next w:val="21"/>
    <w:qFormat/>
    <w:uiPriority w:val="0"/>
    <w:pPr>
      <w:numPr>
        <w:ilvl w:val="5"/>
      </w:numPr>
      <w:outlineLvl w:val="5"/>
    </w:pPr>
  </w:style>
  <w:style w:type="paragraph" w:customStyle="1" w:styleId="90">
    <w:name w:val="附录四级无"/>
    <w:basedOn w:val="89"/>
    <w:qFormat/>
    <w:uiPriority w:val="0"/>
    <w:pPr>
      <w:tabs>
        <w:tab w:val="clear" w:pos="360"/>
      </w:tabs>
      <w:spacing w:beforeLines="0" w:afterLines="0"/>
    </w:pPr>
    <w:rPr>
      <w:rFonts w:ascii="宋体" w:eastAsia="宋体"/>
      <w:szCs w:val="21"/>
    </w:rPr>
  </w:style>
  <w:style w:type="paragraph" w:customStyle="1" w:styleId="91">
    <w:name w:val="附录图标号"/>
    <w:basedOn w:val="1"/>
    <w:qFormat/>
    <w:uiPriority w:val="0"/>
    <w:pPr>
      <w:keepNext/>
      <w:pageBreakBefore/>
      <w:widowControl/>
      <w:numPr>
        <w:ilvl w:val="0"/>
        <w:numId w:val="14"/>
      </w:numPr>
      <w:spacing w:line="14" w:lineRule="exact"/>
      <w:ind w:left="0" w:firstLine="363"/>
      <w:jc w:val="center"/>
      <w:outlineLvl w:val="0"/>
    </w:pPr>
    <w:rPr>
      <w:color w:val="FFFFFF"/>
    </w:rPr>
  </w:style>
  <w:style w:type="paragraph" w:customStyle="1" w:styleId="92">
    <w:name w:val="附录图标题"/>
    <w:basedOn w:val="1"/>
    <w:next w:val="21"/>
    <w:qFormat/>
    <w:uiPriority w:val="0"/>
    <w:pPr>
      <w:numPr>
        <w:ilvl w:val="1"/>
        <w:numId w:val="14"/>
      </w:numPr>
      <w:tabs>
        <w:tab w:val="left" w:pos="363"/>
      </w:tabs>
      <w:spacing w:beforeLines="50" w:afterLines="50"/>
      <w:ind w:left="0" w:firstLine="0"/>
      <w:jc w:val="center"/>
    </w:pPr>
    <w:rPr>
      <w:rFonts w:ascii="黑体" w:eastAsia="黑体"/>
      <w:szCs w:val="21"/>
    </w:rPr>
  </w:style>
  <w:style w:type="paragraph" w:customStyle="1" w:styleId="93">
    <w:name w:val="附录五级条标题"/>
    <w:basedOn w:val="89"/>
    <w:next w:val="21"/>
    <w:qFormat/>
    <w:uiPriority w:val="0"/>
    <w:pPr>
      <w:numPr>
        <w:ilvl w:val="6"/>
      </w:numPr>
      <w:outlineLvl w:val="6"/>
    </w:pPr>
  </w:style>
  <w:style w:type="paragraph" w:customStyle="1" w:styleId="94">
    <w:name w:val="附录五级无"/>
    <w:basedOn w:val="93"/>
    <w:qFormat/>
    <w:uiPriority w:val="0"/>
    <w:pPr>
      <w:tabs>
        <w:tab w:val="clear" w:pos="360"/>
      </w:tabs>
      <w:spacing w:beforeLines="0" w:afterLines="0"/>
    </w:pPr>
    <w:rPr>
      <w:rFonts w:ascii="宋体" w:eastAsia="宋体"/>
      <w:szCs w:val="21"/>
    </w:rPr>
  </w:style>
  <w:style w:type="paragraph" w:customStyle="1" w:styleId="95">
    <w:name w:val="附录章标题"/>
    <w:next w:val="21"/>
    <w:qFormat/>
    <w:uiPriority w:val="0"/>
    <w:pPr>
      <w:numPr>
        <w:ilvl w:val="1"/>
        <w:numId w:val="11"/>
      </w:numPr>
      <w:tabs>
        <w:tab w:val="left" w:pos="360"/>
      </w:tabs>
      <w:wordWrap w:val="0"/>
      <w:overflowPunct w:val="0"/>
      <w:autoSpaceDE w:val="0"/>
      <w:spacing w:beforeLines="100" w:afterLines="100"/>
      <w:jc w:val="both"/>
      <w:textAlignment w:val="baseline"/>
      <w:outlineLvl w:val="1"/>
    </w:pPr>
    <w:rPr>
      <w:rFonts w:ascii="黑体" w:hAnsi="Calibri" w:eastAsia="黑体" w:cs="Times New Roman"/>
      <w:kern w:val="21"/>
      <w:sz w:val="21"/>
      <w:lang w:val="en-US" w:eastAsia="zh-CN" w:bidi="ar-SA"/>
    </w:rPr>
  </w:style>
  <w:style w:type="paragraph" w:customStyle="1" w:styleId="96">
    <w:name w:val="附录一级条标题"/>
    <w:basedOn w:val="95"/>
    <w:next w:val="21"/>
    <w:qFormat/>
    <w:uiPriority w:val="0"/>
    <w:pPr>
      <w:numPr>
        <w:ilvl w:val="2"/>
      </w:numPr>
      <w:autoSpaceDN w:val="0"/>
      <w:spacing w:beforeLines="50" w:afterLines="50"/>
      <w:outlineLvl w:val="2"/>
    </w:pPr>
  </w:style>
  <w:style w:type="paragraph" w:customStyle="1" w:styleId="97">
    <w:name w:val="附录一级无"/>
    <w:basedOn w:val="96"/>
    <w:qFormat/>
    <w:uiPriority w:val="0"/>
    <w:pPr>
      <w:spacing w:beforeLines="0" w:afterLines="0"/>
    </w:pPr>
    <w:rPr>
      <w:rFonts w:ascii="宋体" w:eastAsia="宋体"/>
      <w:szCs w:val="21"/>
    </w:rPr>
  </w:style>
  <w:style w:type="paragraph" w:customStyle="1" w:styleId="98">
    <w:name w:val="附录字母编号列项（一级）"/>
    <w:qFormat/>
    <w:uiPriority w:val="0"/>
    <w:pPr>
      <w:numPr>
        <w:ilvl w:val="0"/>
        <w:numId w:val="13"/>
      </w:numPr>
    </w:pPr>
    <w:rPr>
      <w:rFonts w:ascii="宋体" w:hAnsi="Calibri" w:eastAsia="宋体" w:cs="Times New Roman"/>
      <w:sz w:val="21"/>
      <w:lang w:val="en-US" w:eastAsia="zh-CN" w:bidi="ar-SA"/>
    </w:rPr>
  </w:style>
  <w:style w:type="paragraph" w:customStyle="1" w:styleId="99">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00">
    <w:name w:val="列项说明数字编号"/>
    <w:qFormat/>
    <w:uiPriority w:val="0"/>
    <w:pPr>
      <w:ind w:left="600" w:leftChars="400" w:hanging="200" w:hangingChars="200"/>
    </w:pPr>
    <w:rPr>
      <w:rFonts w:ascii="宋体" w:hAnsi="Calibri" w:eastAsia="宋体" w:cs="Times New Roman"/>
      <w:sz w:val="21"/>
      <w:lang w:val="en-US" w:eastAsia="zh-CN" w:bidi="ar-SA"/>
    </w:rPr>
  </w:style>
  <w:style w:type="paragraph" w:customStyle="1" w:styleId="101">
    <w:name w:val="目次、索引正文"/>
    <w:qFormat/>
    <w:uiPriority w:val="0"/>
    <w:pPr>
      <w:spacing w:line="320" w:lineRule="exact"/>
      <w:jc w:val="both"/>
    </w:pPr>
    <w:rPr>
      <w:rFonts w:ascii="宋体" w:hAnsi="Calibri" w:eastAsia="宋体" w:cs="Times New Roman"/>
      <w:sz w:val="21"/>
      <w:lang w:val="en-US" w:eastAsia="zh-CN" w:bidi="ar-SA"/>
    </w:rPr>
  </w:style>
  <w:style w:type="paragraph" w:customStyle="1" w:styleId="102">
    <w:name w:val="其他标准标志"/>
    <w:basedOn w:val="61"/>
    <w:qFormat/>
    <w:uiPriority w:val="0"/>
    <w:pPr>
      <w:framePr w:w="6101" w:vAnchor="page" w:hAnchor="page" w:x="4673" w:y="942"/>
    </w:pPr>
    <w:rPr>
      <w:w w:val="130"/>
    </w:rPr>
  </w:style>
  <w:style w:type="paragraph" w:customStyle="1" w:styleId="103">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04">
    <w:name w:val="其他发布部门"/>
    <w:basedOn w:val="68"/>
    <w:qFormat/>
    <w:uiPriority w:val="0"/>
    <w:pPr>
      <w:framePr w:y="15310"/>
      <w:spacing w:line="0" w:lineRule="atLeast"/>
    </w:pPr>
    <w:rPr>
      <w:rFonts w:ascii="黑体" w:eastAsia="黑体"/>
      <w:b w:val="0"/>
    </w:rPr>
  </w:style>
  <w:style w:type="paragraph" w:customStyle="1" w:styleId="105">
    <w:name w:val="前言、引言标题"/>
    <w:next w:val="21"/>
    <w:qFormat/>
    <w:uiPriority w:val="0"/>
    <w:pPr>
      <w:keepNext/>
      <w:pageBreakBefore/>
      <w:shd w:val="clear" w:color="FFFFFF" w:fill="FFFFFF"/>
      <w:spacing w:before="640" w:after="560"/>
      <w:jc w:val="center"/>
      <w:outlineLvl w:val="0"/>
    </w:pPr>
    <w:rPr>
      <w:rFonts w:ascii="黑体" w:hAnsi="Calibri" w:eastAsia="黑体" w:cs="Times New Roman"/>
      <w:sz w:val="32"/>
      <w:lang w:val="en-US" w:eastAsia="zh-CN" w:bidi="ar-SA"/>
    </w:rPr>
  </w:style>
  <w:style w:type="paragraph" w:customStyle="1" w:styleId="106">
    <w:name w:val="三级无"/>
    <w:basedOn w:val="46"/>
    <w:qFormat/>
    <w:uiPriority w:val="0"/>
    <w:pPr>
      <w:spacing w:before="0" w:beforeLines="0" w:after="0" w:afterLines="0"/>
    </w:pPr>
    <w:rPr>
      <w:rFonts w:ascii="宋体" w:eastAsia="宋体"/>
    </w:rPr>
  </w:style>
  <w:style w:type="paragraph" w:customStyle="1" w:styleId="107">
    <w:name w:val="实施日期"/>
    <w:qFormat/>
    <w:uiPriority w:val="0"/>
    <w:pPr>
      <w:framePr w:w="3997" w:h="471" w:hRule="exact" w:vSpace="181" w:wrap="around" w:vAnchor="page" w:hAnchor="page" w:x="7089" w:y="14097"/>
      <w:jc w:val="right"/>
    </w:pPr>
    <w:rPr>
      <w:rFonts w:ascii="Calibri" w:hAnsi="Calibri" w:eastAsia="黑体" w:cs="Times New Roman"/>
      <w:sz w:val="28"/>
      <w:lang w:val="en-US" w:eastAsia="zh-CN" w:bidi="ar-SA"/>
    </w:rPr>
  </w:style>
  <w:style w:type="paragraph" w:customStyle="1" w:styleId="108">
    <w:name w:val="示例后文字"/>
    <w:basedOn w:val="21"/>
    <w:next w:val="21"/>
    <w:qFormat/>
    <w:uiPriority w:val="0"/>
    <w:pPr>
      <w:ind w:firstLine="360"/>
    </w:pPr>
    <w:rPr>
      <w:sz w:val="18"/>
    </w:rPr>
  </w:style>
  <w:style w:type="paragraph" w:customStyle="1" w:styleId="109">
    <w:name w:val="首示例"/>
    <w:next w:val="21"/>
    <w:link w:val="133"/>
    <w:qFormat/>
    <w:uiPriority w:val="0"/>
    <w:pPr>
      <w:tabs>
        <w:tab w:val="left" w:pos="360"/>
      </w:tabs>
    </w:pPr>
    <w:rPr>
      <w:rFonts w:ascii="宋体" w:hAnsi="宋体" w:eastAsia="宋体" w:cs="Times New Roman"/>
      <w:kern w:val="2"/>
      <w:sz w:val="18"/>
      <w:szCs w:val="18"/>
      <w:lang w:val="en-US" w:eastAsia="zh-CN" w:bidi="ar-SA"/>
    </w:rPr>
  </w:style>
  <w:style w:type="paragraph" w:customStyle="1" w:styleId="110">
    <w:name w:val="四级无"/>
    <w:basedOn w:val="50"/>
    <w:qFormat/>
    <w:uiPriority w:val="0"/>
    <w:pPr>
      <w:spacing w:beforeLines="0" w:afterLines="0"/>
    </w:pPr>
    <w:rPr>
      <w:rFonts w:ascii="宋体" w:eastAsia="宋体"/>
    </w:rPr>
  </w:style>
  <w:style w:type="paragraph" w:customStyle="1" w:styleId="111">
    <w:name w:val="条文脚注"/>
    <w:basedOn w:val="22"/>
    <w:qFormat/>
    <w:uiPriority w:val="0"/>
    <w:pPr>
      <w:numPr>
        <w:numId w:val="0"/>
      </w:numPr>
      <w:jc w:val="both"/>
    </w:pPr>
  </w:style>
  <w:style w:type="paragraph" w:customStyle="1" w:styleId="112">
    <w:name w:val="图标脚注说明"/>
    <w:basedOn w:val="21"/>
    <w:qFormat/>
    <w:uiPriority w:val="0"/>
    <w:pPr>
      <w:ind w:left="840" w:hanging="420" w:firstLineChars="0"/>
    </w:pPr>
    <w:rPr>
      <w:sz w:val="18"/>
      <w:szCs w:val="18"/>
    </w:rPr>
  </w:style>
  <w:style w:type="paragraph" w:customStyle="1" w:styleId="113">
    <w:name w:val="图表脚注说明"/>
    <w:basedOn w:val="1"/>
    <w:qFormat/>
    <w:uiPriority w:val="0"/>
    <w:pPr>
      <w:numPr>
        <w:ilvl w:val="0"/>
        <w:numId w:val="15"/>
      </w:numPr>
    </w:pPr>
    <w:rPr>
      <w:rFonts w:ascii="宋体"/>
      <w:sz w:val="18"/>
      <w:szCs w:val="18"/>
    </w:rPr>
  </w:style>
  <w:style w:type="paragraph" w:customStyle="1" w:styleId="114">
    <w:name w:val="图的脚注"/>
    <w:next w:val="21"/>
    <w:qFormat/>
    <w:uiPriority w:val="0"/>
    <w:pPr>
      <w:widowControl w:val="0"/>
      <w:ind w:left="840" w:leftChars="200" w:hanging="420" w:hangingChars="200"/>
      <w:jc w:val="both"/>
    </w:pPr>
    <w:rPr>
      <w:rFonts w:ascii="宋体" w:hAnsi="Calibri" w:eastAsia="宋体" w:cs="Times New Roman"/>
      <w:sz w:val="18"/>
      <w:lang w:val="en-US" w:eastAsia="zh-CN" w:bidi="ar-SA"/>
    </w:rPr>
  </w:style>
  <w:style w:type="paragraph" w:customStyle="1" w:styleId="115">
    <w:name w:val="文献分类号"/>
    <w:qFormat/>
    <w:uiPriority w:val="0"/>
    <w:pPr>
      <w:framePr w:hSpace="180" w:vSpace="180" w:wrap="around" w:vAnchor="margin" w:hAnchor="margin" w:y="1" w:anchorLock="1"/>
      <w:widowControl w:val="0"/>
      <w:textAlignment w:val="center"/>
    </w:pPr>
    <w:rPr>
      <w:rFonts w:ascii="黑体" w:hAnsi="Calibri" w:eastAsia="黑体" w:cs="Times New Roman"/>
      <w:sz w:val="21"/>
      <w:szCs w:val="21"/>
      <w:lang w:val="en-US" w:eastAsia="zh-CN" w:bidi="ar-SA"/>
    </w:rPr>
  </w:style>
  <w:style w:type="paragraph" w:customStyle="1" w:styleId="116">
    <w:name w:val="五级无"/>
    <w:basedOn w:val="51"/>
    <w:qFormat/>
    <w:uiPriority w:val="0"/>
    <w:pPr>
      <w:spacing w:beforeLines="0" w:afterLines="0"/>
    </w:pPr>
    <w:rPr>
      <w:rFonts w:ascii="宋体" w:eastAsia="宋体"/>
    </w:rPr>
  </w:style>
  <w:style w:type="paragraph" w:customStyle="1" w:styleId="117">
    <w:name w:val="一级无"/>
    <w:basedOn w:val="37"/>
    <w:qFormat/>
    <w:uiPriority w:val="0"/>
    <w:pPr>
      <w:spacing w:beforeLines="0" w:afterLines="0"/>
    </w:pPr>
    <w:rPr>
      <w:rFonts w:ascii="宋体" w:eastAsia="宋体"/>
    </w:rPr>
  </w:style>
  <w:style w:type="paragraph" w:customStyle="1" w:styleId="118">
    <w:name w:val="正文表标题"/>
    <w:next w:val="21"/>
    <w:qFormat/>
    <w:uiPriority w:val="0"/>
    <w:pPr>
      <w:numPr>
        <w:ilvl w:val="0"/>
        <w:numId w:val="16"/>
      </w:numPr>
      <w:spacing w:beforeLines="50" w:afterLines="50"/>
      <w:jc w:val="center"/>
    </w:pPr>
    <w:rPr>
      <w:rFonts w:ascii="黑体" w:hAnsi="Calibri" w:eastAsia="黑体" w:cs="Times New Roman"/>
      <w:sz w:val="21"/>
      <w:lang w:val="en-US" w:eastAsia="zh-CN" w:bidi="ar-SA"/>
    </w:rPr>
  </w:style>
  <w:style w:type="paragraph" w:customStyle="1" w:styleId="119">
    <w:name w:val="正文公式编号制表符"/>
    <w:basedOn w:val="21"/>
    <w:next w:val="21"/>
    <w:qFormat/>
    <w:uiPriority w:val="0"/>
    <w:pPr>
      <w:ind w:firstLine="0" w:firstLineChars="0"/>
    </w:pPr>
  </w:style>
  <w:style w:type="paragraph" w:customStyle="1" w:styleId="120">
    <w:name w:val="正文图标题"/>
    <w:next w:val="21"/>
    <w:qFormat/>
    <w:uiPriority w:val="0"/>
    <w:pPr>
      <w:numPr>
        <w:ilvl w:val="0"/>
        <w:numId w:val="17"/>
      </w:numPr>
      <w:spacing w:beforeLines="50" w:afterLines="50"/>
      <w:jc w:val="center"/>
    </w:pPr>
    <w:rPr>
      <w:rFonts w:ascii="黑体" w:hAnsi="Calibri" w:eastAsia="黑体" w:cs="Times New Roman"/>
      <w:sz w:val="21"/>
      <w:lang w:val="en-US" w:eastAsia="zh-CN" w:bidi="ar-SA"/>
    </w:rPr>
  </w:style>
  <w:style w:type="paragraph" w:customStyle="1" w:styleId="121">
    <w:name w:val="终结线"/>
    <w:basedOn w:val="1"/>
    <w:qFormat/>
    <w:uiPriority w:val="0"/>
    <w:pPr>
      <w:framePr w:hSpace="181" w:vSpace="181" w:wrap="around" w:vAnchor="text" w:hAnchor="margin" w:xAlign="center" w:y="285"/>
    </w:pPr>
  </w:style>
  <w:style w:type="paragraph" w:customStyle="1" w:styleId="122">
    <w:name w:val="其他发布日期"/>
    <w:qFormat/>
    <w:uiPriority w:val="0"/>
    <w:pPr>
      <w:framePr w:w="3997" w:h="471" w:hRule="exact" w:vSpace="181" w:wrap="around" w:vAnchor="page" w:hAnchor="page" w:x="1419" w:y="14097" w:anchorLock="1"/>
    </w:pPr>
    <w:rPr>
      <w:rFonts w:ascii="Calibri" w:hAnsi="Calibri" w:eastAsia="黑体" w:cs="Times New Roman"/>
      <w:sz w:val="28"/>
      <w:lang w:val="en-US" w:eastAsia="zh-CN" w:bidi="ar-SA"/>
    </w:rPr>
  </w:style>
  <w:style w:type="paragraph" w:customStyle="1" w:styleId="123">
    <w:name w:val="其他实施日期"/>
    <w:basedOn w:val="107"/>
    <w:qFormat/>
    <w:uiPriority w:val="0"/>
  </w:style>
  <w:style w:type="paragraph" w:customStyle="1" w:styleId="124">
    <w:name w:val="封面标准名称2"/>
    <w:basedOn w:val="72"/>
    <w:qFormat/>
    <w:uiPriority w:val="0"/>
    <w:pPr>
      <w:framePr w:y="4469"/>
      <w:spacing w:beforeLines="630"/>
    </w:pPr>
  </w:style>
  <w:style w:type="paragraph" w:customStyle="1" w:styleId="125">
    <w:name w:val="封面标准英文名称2"/>
    <w:basedOn w:val="73"/>
    <w:qFormat/>
    <w:uiPriority w:val="0"/>
    <w:pPr>
      <w:framePr w:y="4469"/>
    </w:pPr>
  </w:style>
  <w:style w:type="paragraph" w:customStyle="1" w:styleId="126">
    <w:name w:val="封面一致性程度标识2"/>
    <w:basedOn w:val="74"/>
    <w:qFormat/>
    <w:uiPriority w:val="0"/>
    <w:pPr>
      <w:framePr w:y="4469"/>
    </w:pPr>
  </w:style>
  <w:style w:type="paragraph" w:customStyle="1" w:styleId="127">
    <w:name w:val="封面标准文稿类别2"/>
    <w:basedOn w:val="75"/>
    <w:qFormat/>
    <w:uiPriority w:val="0"/>
    <w:pPr>
      <w:framePr w:y="4469"/>
    </w:pPr>
  </w:style>
  <w:style w:type="paragraph" w:customStyle="1" w:styleId="128">
    <w:name w:val="封面标准文稿编辑信息2"/>
    <w:basedOn w:val="76"/>
    <w:qFormat/>
    <w:uiPriority w:val="0"/>
    <w:pPr>
      <w:framePr w:y="4469"/>
    </w:pPr>
  </w:style>
  <w:style w:type="paragraph" w:customStyle="1" w:styleId="129">
    <w:name w:val="标准名称"/>
    <w:basedOn w:val="45"/>
    <w:link w:val="136"/>
    <w:qFormat/>
    <w:uiPriority w:val="0"/>
  </w:style>
  <w:style w:type="character" w:customStyle="1" w:styleId="130">
    <w:name w:val="段 Char"/>
    <w:link w:val="21"/>
    <w:qFormat/>
    <w:uiPriority w:val="0"/>
    <w:rPr>
      <w:rFonts w:ascii="宋体"/>
      <w:sz w:val="21"/>
    </w:rPr>
  </w:style>
  <w:style w:type="character" w:customStyle="1" w:styleId="131">
    <w:name w:val="发布"/>
    <w:qFormat/>
    <w:uiPriority w:val="0"/>
    <w:rPr>
      <w:rFonts w:ascii="黑体" w:eastAsia="黑体"/>
      <w:spacing w:val="85"/>
      <w:w w:val="100"/>
      <w:position w:val="3"/>
      <w:sz w:val="28"/>
      <w:szCs w:val="28"/>
    </w:rPr>
  </w:style>
  <w:style w:type="character" w:customStyle="1" w:styleId="132">
    <w:name w:val="附录公式 Char"/>
    <w:link w:val="84"/>
    <w:qFormat/>
    <w:uiPriority w:val="0"/>
    <w:rPr>
      <w:rFonts w:ascii="宋体"/>
      <w:sz w:val="21"/>
      <w:lang w:val="en-US" w:eastAsia="zh-CN" w:bidi="ar-SA"/>
    </w:rPr>
  </w:style>
  <w:style w:type="character" w:customStyle="1" w:styleId="133">
    <w:name w:val="首示例 Char"/>
    <w:link w:val="109"/>
    <w:qFormat/>
    <w:uiPriority w:val="0"/>
    <w:rPr>
      <w:rFonts w:ascii="宋体" w:hAnsi="宋体"/>
      <w:kern w:val="2"/>
      <w:sz w:val="18"/>
      <w:szCs w:val="18"/>
    </w:rPr>
  </w:style>
  <w:style w:type="character" w:styleId="134">
    <w:name w:val="Placeholder Text"/>
    <w:semiHidden/>
    <w:qFormat/>
    <w:uiPriority w:val="99"/>
    <w:rPr>
      <w:color w:val="808080"/>
    </w:rPr>
  </w:style>
  <w:style w:type="character" w:customStyle="1" w:styleId="135">
    <w:name w:val="目次、标准名称标题 Char"/>
    <w:link w:val="45"/>
    <w:qFormat/>
    <w:uiPriority w:val="0"/>
    <w:rPr>
      <w:rFonts w:ascii="黑体" w:eastAsia="黑体"/>
      <w:sz w:val="32"/>
      <w:shd w:val="clear" w:color="FFFFFF" w:fill="FFFFFF"/>
    </w:rPr>
  </w:style>
  <w:style w:type="character" w:customStyle="1" w:styleId="136">
    <w:name w:val="标准名称 Char"/>
    <w:link w:val="129"/>
    <w:qFormat/>
    <w:uiPriority w:val="0"/>
    <w:rPr>
      <w:rFonts w:ascii="黑体" w:eastAsia="黑体"/>
      <w:sz w:val="32"/>
      <w:shd w:val="clear" w:color="FFFFFF" w:fill="FFFFFF"/>
    </w:rPr>
  </w:style>
  <w:style w:type="character" w:customStyle="1" w:styleId="137">
    <w:name w:val="批注框文本 Char"/>
    <w:link w:val="14"/>
    <w:qFormat/>
    <w:uiPriority w:val="0"/>
    <w:rPr>
      <w:kern w:val="2"/>
      <w:sz w:val="18"/>
      <w:szCs w:val="18"/>
    </w:rPr>
  </w:style>
  <w:style w:type="paragraph" w:customStyle="1" w:styleId="138">
    <w:name w:val="样式1"/>
    <w:basedOn w:val="41"/>
    <w:qFormat/>
    <w:uiPriority w:val="0"/>
    <w:pPr>
      <w:spacing w:before="156" w:after="156"/>
    </w:pPr>
  </w:style>
  <w:style w:type="character" w:customStyle="1" w:styleId="139">
    <w:name w:val="二级条标题 Char"/>
    <w:link w:val="41"/>
    <w:qFormat/>
    <w:uiPriority w:val="0"/>
    <w:rPr>
      <w:rFonts w:ascii="黑体" w:hAnsi="Calibri" w:eastAsia="黑体"/>
      <w:sz w:val="21"/>
      <w:szCs w:val="21"/>
    </w:rPr>
  </w:style>
  <w:style w:type="character" w:customStyle="1" w:styleId="140">
    <w:name w:val="font11"/>
    <w:basedOn w:val="31"/>
    <w:qFormat/>
    <w:uiPriority w:val="0"/>
    <w:rPr>
      <w:rFonts w:hint="eastAsia" w:ascii="宋体" w:hAnsi="宋体" w:eastAsia="宋体" w:cs="宋体"/>
      <w:color w:val="FF0000"/>
      <w:sz w:val="20"/>
      <w:szCs w:val="20"/>
      <w:u w:val="none"/>
    </w:rPr>
  </w:style>
  <w:style w:type="character" w:customStyle="1" w:styleId="141">
    <w:name w:val="font21"/>
    <w:basedOn w:val="31"/>
    <w:qFormat/>
    <w:uiPriority w:val="0"/>
    <w:rPr>
      <w:rFonts w:hint="eastAsia" w:ascii="宋体" w:hAnsi="宋体" w:eastAsia="宋体" w:cs="宋体"/>
      <w:color w:val="000000"/>
      <w:sz w:val="20"/>
      <w:szCs w:val="20"/>
      <w:u w:val="none"/>
    </w:rPr>
  </w:style>
  <w:style w:type="character" w:customStyle="1" w:styleId="142">
    <w:name w:val="font51"/>
    <w:basedOn w:val="31"/>
    <w:qFormat/>
    <w:uiPriority w:val="0"/>
    <w:rPr>
      <w:rFonts w:hint="eastAsia" w:ascii="仿宋_GB2312" w:eastAsia="仿宋_GB2312" w:cs="仿宋_GB2312"/>
      <w:color w:val="000000"/>
      <w:sz w:val="20"/>
      <w:szCs w:val="20"/>
      <w:u w:val="none"/>
    </w:rPr>
  </w:style>
  <w:style w:type="character" w:customStyle="1" w:styleId="143">
    <w:name w:val="font81"/>
    <w:basedOn w:val="31"/>
    <w:qFormat/>
    <w:uiPriority w:val="0"/>
    <w:rPr>
      <w:rFonts w:hint="eastAsia" w:ascii="宋体" w:hAnsi="宋体" w:eastAsia="宋体" w:cs="宋体"/>
      <w:color w:val="000000"/>
      <w:sz w:val="20"/>
      <w:szCs w:val="20"/>
      <w:u w:val="none"/>
    </w:rPr>
  </w:style>
  <w:style w:type="character" w:customStyle="1" w:styleId="144">
    <w:name w:val="文档结构图 Char"/>
    <w:basedOn w:val="31"/>
    <w:link w:val="6"/>
    <w:semiHidden/>
    <w:qFormat/>
    <w:uiPriority w:val="0"/>
    <w:rPr>
      <w:rFonts w:ascii="Calibri" w:hAnsi="Calibri"/>
      <w:kern w:val="2"/>
      <w:sz w:val="21"/>
      <w:szCs w:val="24"/>
      <w:shd w:val="clear" w:color="auto" w:fill="000080"/>
    </w:rPr>
  </w:style>
  <w:style w:type="character" w:customStyle="1" w:styleId="145">
    <w:name w:val="尾注文本 Char"/>
    <w:basedOn w:val="31"/>
    <w:link w:val="13"/>
    <w:semiHidden/>
    <w:qFormat/>
    <w:uiPriority w:val="0"/>
    <w:rPr>
      <w:rFonts w:ascii="Calibri" w:hAnsi="Calibri"/>
      <w:kern w:val="2"/>
      <w:sz w:val="21"/>
      <w:szCs w:val="24"/>
    </w:rPr>
  </w:style>
  <w:style w:type="character" w:customStyle="1" w:styleId="146">
    <w:name w:val="页脚 Char"/>
    <w:basedOn w:val="31"/>
    <w:link w:val="15"/>
    <w:qFormat/>
    <w:uiPriority w:val="0"/>
    <w:rPr>
      <w:rFonts w:ascii="Calibri" w:hAnsi="Calibri"/>
      <w:kern w:val="2"/>
      <w:sz w:val="18"/>
      <w:szCs w:val="18"/>
    </w:rPr>
  </w:style>
  <w:style w:type="character" w:customStyle="1" w:styleId="147">
    <w:name w:val="页眉 Char"/>
    <w:basedOn w:val="31"/>
    <w:link w:val="16"/>
    <w:qFormat/>
    <w:uiPriority w:val="0"/>
    <w:rPr>
      <w:rFonts w:ascii="Calibri" w:hAnsi="Calibri"/>
      <w:kern w:val="2"/>
      <w:sz w:val="18"/>
      <w:szCs w:val="18"/>
    </w:rPr>
  </w:style>
  <w:style w:type="character" w:customStyle="1" w:styleId="148">
    <w:name w:val="脚注文本 Char"/>
    <w:basedOn w:val="31"/>
    <w:link w:val="22"/>
    <w:qFormat/>
    <w:uiPriority w:val="0"/>
    <w:rPr>
      <w:rFonts w:ascii="宋体" w:hAnsi="Calibri"/>
      <w:kern w:val="2"/>
      <w:sz w:val="18"/>
      <w:szCs w:val="18"/>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microsoft.com/office/2006/relationships/keyMapCustomizations" Target="customizations.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7993;&#27743;&#30465;&#23425;&#27874;&#24066;&#22320;&#26041;&#26631;&#20934;&#27169;&#26495;&#65288;2020&#65289;.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浙江省宁波市地方标准模板（2020）.dot</Template>
  <Company>Hewlett-Packard Company</Company>
  <Pages>14</Pages>
  <Words>4408</Words>
  <Characters>5511</Characters>
  <Lines>918</Lines>
  <Paragraphs>826</Paragraphs>
  <TotalTime>5</TotalTime>
  <ScaleCrop>false</ScaleCrop>
  <LinksUpToDate>false</LinksUpToDate>
  <CharactersWithSpaces>9093</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2020-10-13T13:13:00Z</dcterms:created>
  <dc:creator>王元浩</dc:creator>
  <cp:lastModifiedBy>王元浩</cp:lastModifiedBy>
  <dcterms:modified xsi:type="dcterms:W3CDTF">2021-08-13T08:22:29Z</dcterms:modified>
  <dc:title>标准名称</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0B41A34CD6334645A0B04916E9E4FC29</vt:lpwstr>
  </property>
</Properties>
</file>