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2019年流通领域汽柴油及车用添加剂产品质量抽检情况通报</w:t>
      </w:r>
    </w:p>
    <w:bookmarkEnd w:id="0"/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填报单位：宁波市产品质量检验研究院                                  填报时间：2019-5-24</w:t>
      </w:r>
    </w:p>
    <w:tbl>
      <w:tblPr>
        <w:tblStyle w:val="3"/>
        <w:tblW w:w="14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341"/>
        <w:gridCol w:w="2612"/>
        <w:gridCol w:w="1420"/>
        <w:gridCol w:w="2467"/>
        <w:gridCol w:w="2636"/>
        <w:gridCol w:w="932"/>
        <w:gridCol w:w="1140"/>
        <w:gridCol w:w="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被抽查检验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标称生产者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综合判定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（合格/不合格）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中国石化销售有限公司浙江宁波丽园北路加油站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国ⅣA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中国石化销售有限公司浙江宁波丽园北路加油站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中国石化销售有限公司浙江宁波丽园北路加油站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中国石化销售有限公司浙江宁波丽园北路加油站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10kg/桶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2019/03/02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中石化碧辟（浙江）石油有限公司宁波西门加油站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10kg/桶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2019/03/15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中石化碧辟（浙江）石油有限公司宁波西门加油站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中石化碧辟（浙江）石油有限公司宁波西门加油站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中石化碧辟（浙江）石油有限公司宁波西门加油站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中石化碧辟（浙江）石油有限公司宁波西门加油站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上海聚龙加油站管理有限公司宁波市环城西路加油站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中海油销售浙江有限公司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上海聚龙加油站管理有限公司宁波市环城西路加油站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宁波经济技术开发区甬石镇海石油有限公司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上海聚龙加油站管理有限公司宁波市环城西路加油站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宁波经济技术开发区甬石镇海石油有限公司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宁波市中油南苑石油有限公司南苑加油站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宁波市中油南苑石油有限公司南苑加油站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宁波市中油南苑石油有限公司南苑加油站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宁波市中油南苑石油有限公司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0#，国ⅤI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闪点（闭口）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中化道达尔油品有限公司余姚姚南加油站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优美卡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英卡贸易（上海）有限公司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UM-802,10kg/桶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2019-2-20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余姚市梁弄加油站有限公司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中石化浙江宁波石油分公司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余姚市梁弄加油站有限公司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中石化浙江宁波石油分公司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余姚市梁弄加油站有限公司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中石化浙江宁波石油分公司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余姚市中油鼎绿加油站有限公司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余姚市中油鼎绿加油站有限公司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余姚市中油鼎绿加油站有限公司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余姚市中油鼎绿加油站有限公司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昆仑之星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江苏可兰素汽车环保科技有限公司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AUS32,10kg/桶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201809261632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中石化碧辟（浙江）石油有限公司余姚道口加油站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中石化碧辟（浙江）石油有限公司余姚道口加油站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中石化碧辟（浙江）石油有限公司余姚道口加油站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中石化碧辟（浙江）石油有限公司余姚道口加油站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三官堂油库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国Ⅵ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中石化碧辟（浙江）石油有限公司余姚道口加油站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AUS32,10kg/桶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2019-3-23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中化道达尔油品有限公司余姚姚南加油站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中化石油浙江有限公司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92# 国ⅥA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41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61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中化道达尔油品有限公司余姚姚南加油站</w:t>
            </w:r>
          </w:p>
        </w:tc>
        <w:tc>
          <w:tcPr>
            <w:tcW w:w="142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67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中化石油浙江有限公司</w:t>
            </w:r>
          </w:p>
        </w:tc>
        <w:tc>
          <w:tcPr>
            <w:tcW w:w="2636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0# </w:t>
            </w:r>
          </w:p>
        </w:tc>
        <w:tc>
          <w:tcPr>
            <w:tcW w:w="932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40" w:type="dxa"/>
            <w:tcBorders>
              <w:top w:val="single" w:color="800080" w:sz="4" w:space="0"/>
              <w:left w:val="single" w:color="800080" w:sz="4" w:space="0"/>
              <w:bottom w:val="single" w:color="800080" w:sz="4" w:space="0"/>
              <w:right w:val="single" w:color="80008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C1B5B"/>
    <w:rsid w:val="289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2019-06-21T00:56:00Z</dcterms:created>
  <dc:creator>噼里啪啦</dc:creator>
  <cp:lastModifiedBy>噼里啪啦</cp:lastModifiedBy>
  <dcterms:modified xsi:type="dcterms:W3CDTF">2019-06-21T00:56:59Z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